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C6A" w:rsidRPr="007E2C6A" w:rsidRDefault="007E2C6A" w:rsidP="007E2C6A">
      <w:pPr>
        <w:rPr>
          <w:rFonts w:asciiTheme="minorHAnsi" w:hAnsiTheme="minorHAnsi" w:cstheme="minorHAnsi"/>
        </w:rPr>
      </w:pPr>
      <w:r>
        <w:rPr>
          <w:noProof/>
        </w:rPr>
        <w:drawing>
          <wp:anchor distT="0" distB="0" distL="114300" distR="114300" simplePos="0" relativeHeight="251659264" behindDoc="1" locked="0" layoutInCell="1" allowOverlap="1">
            <wp:simplePos x="0" y="0"/>
            <wp:positionH relativeFrom="column">
              <wp:posOffset>-2540</wp:posOffset>
            </wp:positionH>
            <wp:positionV relativeFrom="paragraph">
              <wp:posOffset>1905</wp:posOffset>
            </wp:positionV>
            <wp:extent cx="2800350" cy="704850"/>
            <wp:effectExtent l="0" t="0" r="0" b="0"/>
            <wp:wrapTopAndBottom/>
            <wp:docPr id="2" name="Image 2" descr="Les Centres d'Information et d'Orientation (CIO) | CRIJ Pays de la Lo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s Centres d'Information et d'Orientation (CIO) | CRIJ Pays de la Loire"/>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1440" t="37367" r="12488" b="37087"/>
                    <a:stretch/>
                  </pic:blipFill>
                  <pic:spPr bwMode="auto">
                    <a:xfrm>
                      <a:off x="0" y="0"/>
                      <a:ext cx="2800350" cy="7048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Pr>
          <w:rFonts w:asciiTheme="minorHAnsi" w:hAnsiTheme="minorHAnsi" w:cstheme="minorHAnsi"/>
          <w:b/>
          <w:bCs/>
          <w:noProof/>
        </w:rPr>
        <w:drawing>
          <wp:anchor distT="0" distB="0" distL="114300" distR="114300" simplePos="0" relativeHeight="251658240" behindDoc="1" locked="0" layoutInCell="1" allowOverlap="1">
            <wp:simplePos x="0" y="0"/>
            <wp:positionH relativeFrom="column">
              <wp:posOffset>4493260</wp:posOffset>
            </wp:positionH>
            <wp:positionV relativeFrom="paragraph">
              <wp:posOffset>11430</wp:posOffset>
            </wp:positionV>
            <wp:extent cx="2019300" cy="558800"/>
            <wp:effectExtent l="0" t="0" r="0" b="0"/>
            <wp:wrapTight wrapText="bothSides">
              <wp:wrapPolygon edited="0">
                <wp:start x="0" y="0"/>
                <wp:lineTo x="0" y="20618"/>
                <wp:lineTo x="21396" y="20618"/>
                <wp:lineTo x="21396"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28589"/>
                    <a:stretch/>
                  </pic:blipFill>
                  <pic:spPr bwMode="auto">
                    <a:xfrm>
                      <a:off x="0" y="0"/>
                      <a:ext cx="2019300" cy="5588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Pr="007E2C6A">
        <w:rPr>
          <w:rFonts w:asciiTheme="minorHAnsi" w:hAnsiTheme="minorHAnsi" w:cstheme="minorHAnsi"/>
          <w:b/>
          <w:bCs/>
        </w:rPr>
        <w:t xml:space="preserve">Titre : </w:t>
      </w:r>
      <w:r w:rsidR="002F2992">
        <w:rPr>
          <w:rFonts w:asciiTheme="minorHAnsi" w:hAnsiTheme="minorHAnsi" w:cstheme="minorHAnsi"/>
          <w:b/>
          <w:bCs/>
        </w:rPr>
        <w:t>Préserver les ressources naturelles en trois couleurs</w:t>
      </w:r>
    </w:p>
    <w:p w:rsidR="007E2C6A" w:rsidRPr="007E2C6A" w:rsidRDefault="007E2C6A" w:rsidP="007E2C6A">
      <w:pPr>
        <w:rPr>
          <w:rFonts w:asciiTheme="minorHAnsi" w:hAnsiTheme="minorHAnsi" w:cstheme="minorHAnsi"/>
          <w:b/>
          <w:bCs/>
        </w:rPr>
      </w:pPr>
    </w:p>
    <w:p w:rsidR="007E2C6A" w:rsidRDefault="007E2C6A" w:rsidP="007E2C6A">
      <w:pPr>
        <w:rPr>
          <w:rFonts w:asciiTheme="minorHAnsi" w:hAnsiTheme="minorHAnsi" w:cstheme="minorHAnsi"/>
          <w:b/>
          <w:bCs/>
        </w:rPr>
      </w:pPr>
      <w:r w:rsidRPr="007E2C6A">
        <w:rPr>
          <w:rFonts w:asciiTheme="minorHAnsi" w:hAnsiTheme="minorHAnsi" w:cstheme="minorHAnsi"/>
          <w:b/>
          <w:bCs/>
        </w:rPr>
        <w:t>Introduction</w:t>
      </w:r>
      <w:r w:rsidR="002F2992">
        <w:rPr>
          <w:rFonts w:asciiTheme="minorHAnsi" w:hAnsiTheme="minorHAnsi" w:cstheme="minorHAnsi"/>
          <w:b/>
          <w:bCs/>
        </w:rPr>
        <w:t> </w:t>
      </w:r>
    </w:p>
    <w:p w:rsidR="00781828" w:rsidRPr="00781828" w:rsidRDefault="00781828" w:rsidP="00781828">
      <w:pPr>
        <w:tabs>
          <w:tab w:val="left" w:pos="930"/>
        </w:tabs>
        <w:rPr>
          <w:rFonts w:asciiTheme="minorHAnsi" w:hAnsiTheme="minorHAnsi" w:cstheme="minorHAnsi"/>
        </w:rPr>
      </w:pPr>
      <w:r w:rsidRPr="00781828">
        <w:rPr>
          <w:rFonts w:asciiTheme="minorHAnsi" w:hAnsiTheme="minorHAnsi" w:cstheme="minorHAnsi"/>
        </w:rPr>
        <w:t>57% des Français*prennent une douche quotidiennement. Si sa durée moyenne est précisée - 9 minutes et 25 secondes - aucune mention n’est faite de la quantité d’eau utilisée ou de la température choisie. Pourtant, maitriser sa consommation d’eau chaude sanitaire permet de préserver les sources d’énergie primaire telles que le bois. Par exemple, une famille de quatre personnes se douchant tous les jours et baissant de 4°C la température de l’eau utilisée, évite chaque année la combustion de 315 kg de bois de chauffage.</w:t>
      </w:r>
    </w:p>
    <w:p w:rsidR="00781828" w:rsidRPr="00781828" w:rsidRDefault="00781828" w:rsidP="00781828">
      <w:pPr>
        <w:tabs>
          <w:tab w:val="left" w:pos="930"/>
        </w:tabs>
        <w:jc w:val="right"/>
        <w:rPr>
          <w:rFonts w:asciiTheme="minorHAnsi" w:hAnsiTheme="minorHAnsi" w:cstheme="minorHAnsi"/>
        </w:rPr>
      </w:pPr>
      <w:r w:rsidRPr="00781828">
        <w:rPr>
          <w:rFonts w:asciiTheme="minorHAnsi" w:hAnsiTheme="minorHAnsi" w:cstheme="minorHAnsi"/>
        </w:rPr>
        <w:t>*sondage BVA-</w:t>
      </w:r>
      <w:proofErr w:type="spellStart"/>
      <w:r w:rsidRPr="00781828">
        <w:rPr>
          <w:rFonts w:asciiTheme="minorHAnsi" w:hAnsiTheme="minorHAnsi" w:cstheme="minorHAnsi"/>
        </w:rPr>
        <w:t>Doméo</w:t>
      </w:r>
      <w:proofErr w:type="spellEnd"/>
    </w:p>
    <w:p w:rsidR="00781828" w:rsidRPr="00781828" w:rsidRDefault="00781828" w:rsidP="00781828">
      <w:pPr>
        <w:pStyle w:val="Paragraphedeliste"/>
        <w:numPr>
          <w:ilvl w:val="0"/>
          <w:numId w:val="5"/>
        </w:numPr>
        <w:tabs>
          <w:tab w:val="left" w:pos="930"/>
        </w:tabs>
        <w:rPr>
          <w:rFonts w:eastAsia="Times New Roman" w:cstheme="minorHAnsi"/>
          <w:b/>
          <w:sz w:val="24"/>
          <w:szCs w:val="24"/>
          <w:lang w:eastAsia="fr-FR"/>
        </w:rPr>
      </w:pPr>
      <w:r w:rsidRPr="00781828">
        <w:rPr>
          <w:rFonts w:eastAsia="Times New Roman" w:cstheme="minorHAnsi"/>
          <w:b/>
          <w:sz w:val="24"/>
          <w:szCs w:val="24"/>
          <w:lang w:eastAsia="fr-FR"/>
        </w:rPr>
        <w:t>Comment permettre à chacun de contrôler facilement la température de l’eau lors de sa douche (étude de la première partie) ?</w:t>
      </w:r>
    </w:p>
    <w:p w:rsidR="00781828" w:rsidRPr="00781828" w:rsidRDefault="00781828" w:rsidP="00781828">
      <w:pPr>
        <w:pStyle w:val="Paragraphedeliste"/>
        <w:numPr>
          <w:ilvl w:val="0"/>
          <w:numId w:val="5"/>
        </w:numPr>
        <w:tabs>
          <w:tab w:val="left" w:pos="930"/>
        </w:tabs>
        <w:rPr>
          <w:rFonts w:eastAsia="Times New Roman" w:cstheme="minorHAnsi"/>
          <w:b/>
          <w:sz w:val="24"/>
          <w:szCs w:val="24"/>
          <w:lang w:eastAsia="fr-FR"/>
        </w:rPr>
      </w:pPr>
      <w:r w:rsidRPr="00781828">
        <w:rPr>
          <w:rFonts w:eastAsia="Times New Roman" w:cstheme="minorHAnsi"/>
          <w:b/>
          <w:sz w:val="24"/>
          <w:szCs w:val="24"/>
          <w:lang w:eastAsia="fr-FR"/>
        </w:rPr>
        <w:t>Comment vérifier la valeur de la masse de bois économisée chaque année, annoncée dans l’introduction (étude de la deuxième partie) ?</w:t>
      </w:r>
    </w:p>
    <w:p w:rsidR="007E2C6A" w:rsidRDefault="007E2C6A" w:rsidP="007E2C6A">
      <w:pPr>
        <w:rPr>
          <w:rFonts w:asciiTheme="minorHAnsi" w:hAnsiTheme="minorHAnsi" w:cstheme="minorHAnsi"/>
          <w:b/>
          <w:bCs/>
        </w:rPr>
      </w:pPr>
    </w:p>
    <w:p w:rsidR="007E2C6A" w:rsidRPr="007E2C6A" w:rsidRDefault="007E2C6A" w:rsidP="007E2C6A">
      <w:pPr>
        <w:rPr>
          <w:rFonts w:asciiTheme="minorHAnsi" w:hAnsiTheme="minorHAnsi" w:cstheme="minorHAnsi"/>
          <w:b/>
          <w:bCs/>
        </w:rPr>
      </w:pPr>
      <w:r>
        <w:rPr>
          <w:rFonts w:asciiTheme="minorHAnsi" w:hAnsiTheme="minorHAnsi" w:cstheme="minorHAnsi"/>
          <w:b/>
          <w:bCs/>
        </w:rPr>
        <w:t xml:space="preserve">Mots clés : </w:t>
      </w:r>
      <w:r w:rsidR="00144E86">
        <w:rPr>
          <w:rFonts w:asciiTheme="minorHAnsi" w:hAnsiTheme="minorHAnsi" w:cstheme="minorHAnsi"/>
          <w:b/>
          <w:bCs/>
        </w:rPr>
        <w:t xml:space="preserve">microcontrôleur, développement durable, incertitude, </w:t>
      </w:r>
    </w:p>
    <w:p w:rsidR="007E2C6A" w:rsidRPr="00781828" w:rsidRDefault="007E2C6A" w:rsidP="007E2C6A">
      <w:pPr>
        <w:rPr>
          <w:rFonts w:asciiTheme="minorHAnsi" w:hAnsiTheme="minorHAnsi" w:cstheme="minorHAnsi"/>
          <w:bCs/>
        </w:rPr>
      </w:pPr>
      <w:r w:rsidRPr="007E2C6A">
        <w:rPr>
          <w:rFonts w:asciiTheme="minorHAnsi" w:hAnsiTheme="minorHAnsi" w:cstheme="minorHAnsi"/>
          <w:b/>
          <w:bCs/>
        </w:rPr>
        <w:t xml:space="preserve">Niveau(x) concerné(s) : </w:t>
      </w:r>
      <w:r w:rsidR="002F2992" w:rsidRPr="00781828">
        <w:rPr>
          <w:rFonts w:asciiTheme="minorHAnsi" w:hAnsiTheme="minorHAnsi" w:cstheme="minorHAnsi"/>
          <w:bCs/>
        </w:rPr>
        <w:t>première STI2D – spécialité physique-chimie et mathématiques</w:t>
      </w:r>
    </w:p>
    <w:p w:rsidR="007E2C6A" w:rsidRPr="007E2C6A" w:rsidRDefault="007E2C6A" w:rsidP="007E2C6A">
      <w:pPr>
        <w:rPr>
          <w:rFonts w:asciiTheme="minorHAnsi" w:hAnsiTheme="minorHAnsi" w:cstheme="minorHAnsi"/>
          <w:b/>
          <w:bCs/>
        </w:rPr>
      </w:pPr>
    </w:p>
    <w:p w:rsidR="00781828" w:rsidRPr="00781828" w:rsidRDefault="007E2C6A" w:rsidP="00781828">
      <w:pPr>
        <w:rPr>
          <w:b/>
          <w:sz w:val="30"/>
          <w:szCs w:val="30"/>
        </w:rPr>
      </w:pPr>
      <w:r w:rsidRPr="007E2C6A">
        <w:rPr>
          <w:rFonts w:asciiTheme="minorHAnsi" w:hAnsiTheme="minorHAnsi" w:cstheme="minorHAnsi"/>
          <w:b/>
          <w:bCs/>
        </w:rPr>
        <w:t>Objectif(s) pédagogique(s) :</w:t>
      </w:r>
      <w:r w:rsidRPr="007E2C6A">
        <w:rPr>
          <w:rFonts w:asciiTheme="minorHAnsi" w:hAnsiTheme="minorHAnsi" w:cstheme="minorHAnsi"/>
        </w:rPr>
        <w:t xml:space="preserve"> </w:t>
      </w:r>
      <w:r w:rsidR="002F2992">
        <w:rPr>
          <w:rFonts w:asciiTheme="minorHAnsi" w:hAnsiTheme="minorHAnsi" w:cstheme="minorHAnsi"/>
        </w:rPr>
        <w:t xml:space="preserve">exemple de situation-problème d’apprentissage et mini projets d’application ; mesure et incertitudes ; énergie chimique ; énergie interne ; combustions ;  </w:t>
      </w:r>
      <w:r w:rsidR="00781828">
        <w:rPr>
          <w:rFonts w:asciiTheme="minorHAnsi" w:hAnsiTheme="minorHAnsi" w:cstheme="minorHAnsi"/>
        </w:rPr>
        <w:t>p</w:t>
      </w:r>
      <w:r w:rsidR="00781828" w:rsidRPr="00781828">
        <w:rPr>
          <w:rFonts w:asciiTheme="minorHAnsi" w:hAnsiTheme="minorHAnsi" w:cstheme="minorHAnsi"/>
        </w:rPr>
        <w:t>résenter l’intérêt de diminuer la température de l’eau utilisée lors d’une douche</w:t>
      </w:r>
      <w:r w:rsidR="00781828">
        <w:rPr>
          <w:rFonts w:asciiTheme="minorHAnsi" w:hAnsiTheme="minorHAnsi" w:cstheme="minorHAnsi"/>
          <w:b/>
          <w:bCs/>
        </w:rPr>
        <w:t xml:space="preserve"> </w:t>
      </w:r>
      <w:r w:rsidR="00781828" w:rsidRPr="00781828">
        <w:rPr>
          <w:rFonts w:asciiTheme="minorHAnsi" w:hAnsiTheme="minorHAnsi" w:cstheme="minorHAnsi"/>
          <w:bCs/>
        </w:rPr>
        <w:t>en se concentrant</w:t>
      </w:r>
      <w:r w:rsidR="00781828">
        <w:rPr>
          <w:rFonts w:asciiTheme="minorHAnsi" w:hAnsiTheme="minorHAnsi" w:cstheme="minorHAnsi"/>
          <w:b/>
          <w:bCs/>
        </w:rPr>
        <w:t xml:space="preserve"> </w:t>
      </w:r>
      <w:r w:rsidR="00781828" w:rsidRPr="00781828">
        <w:rPr>
          <w:rFonts w:asciiTheme="minorHAnsi" w:hAnsiTheme="minorHAnsi" w:cstheme="minorHAnsi"/>
        </w:rPr>
        <w:t xml:space="preserve">sur l’impact environnemental de l’utilisation des combustibles bois et gaz naturel. </w:t>
      </w:r>
    </w:p>
    <w:p w:rsidR="007E2C6A" w:rsidRPr="007E2C6A" w:rsidRDefault="007E2C6A" w:rsidP="007E2C6A">
      <w:pPr>
        <w:rPr>
          <w:rFonts w:asciiTheme="minorHAnsi" w:hAnsiTheme="minorHAnsi" w:cstheme="minorHAnsi"/>
          <w:b/>
          <w:bCs/>
        </w:rPr>
      </w:pPr>
    </w:p>
    <w:p w:rsidR="007E2C6A" w:rsidRPr="007E2C6A" w:rsidRDefault="007E2C6A" w:rsidP="007E2C6A">
      <w:pPr>
        <w:rPr>
          <w:rFonts w:asciiTheme="minorHAnsi" w:hAnsiTheme="minorHAnsi" w:cstheme="minorHAnsi"/>
          <w:b/>
          <w:bCs/>
        </w:rPr>
      </w:pPr>
      <w:r w:rsidRPr="007E2C6A">
        <w:rPr>
          <w:rFonts w:asciiTheme="minorHAnsi" w:hAnsiTheme="minorHAnsi" w:cstheme="minorHAnsi"/>
          <w:b/>
          <w:bCs/>
        </w:rPr>
        <w:t>Compétences mobilisées :</w:t>
      </w:r>
    </w:p>
    <w:p w:rsidR="007E2C6A" w:rsidRPr="007E2C6A" w:rsidRDefault="007E2C6A" w:rsidP="007E2C6A">
      <w:pPr>
        <w:rPr>
          <w:rFonts w:asciiTheme="minorHAnsi" w:hAnsiTheme="minorHAnsi" w:cstheme="minorHAnsi"/>
          <w:bCs/>
        </w:rPr>
      </w:pPr>
      <w:r w:rsidRPr="007E2C6A">
        <w:rPr>
          <w:rFonts w:asciiTheme="minorHAnsi" w:hAnsiTheme="minorHAnsi" w:cstheme="minorHAnsi"/>
          <w:bCs/>
        </w:rPr>
        <w:t xml:space="preserve">CRCN – Cadre de Référence des Compétences Numériques </w:t>
      </w:r>
    </w:p>
    <w:p w:rsidR="00144E86" w:rsidRPr="00144E86" w:rsidRDefault="00F820C9" w:rsidP="00F820C9">
      <w:pPr>
        <w:ind w:left="708"/>
        <w:rPr>
          <w:rFonts w:asciiTheme="minorHAnsi" w:hAnsiTheme="minorHAnsi" w:cstheme="minorHAnsi"/>
          <w:b/>
        </w:rPr>
      </w:pPr>
      <w:r w:rsidRPr="00144E86">
        <w:rPr>
          <w:rFonts w:asciiTheme="minorHAnsi" w:hAnsiTheme="minorHAnsi" w:cstheme="minorHAnsi"/>
          <w:b/>
        </w:rPr>
        <w:t>Domaine 1 :</w:t>
      </w:r>
      <w:r w:rsidR="00144E86">
        <w:rPr>
          <w:rFonts w:asciiTheme="minorHAnsi" w:hAnsiTheme="minorHAnsi" w:cstheme="minorHAnsi"/>
          <w:b/>
        </w:rPr>
        <w:t xml:space="preserve"> Informations et données</w:t>
      </w:r>
    </w:p>
    <w:p w:rsidR="00144E86" w:rsidRPr="00144E86" w:rsidRDefault="0086175E" w:rsidP="00144E86">
      <w:pPr>
        <w:pStyle w:val="Paragraphedeliste"/>
        <w:numPr>
          <w:ilvl w:val="0"/>
          <w:numId w:val="9"/>
        </w:numPr>
        <w:rPr>
          <w:rFonts w:cstheme="minorHAnsi"/>
          <w:bCs/>
        </w:rPr>
      </w:pPr>
      <w:r>
        <w:rPr>
          <w:rFonts w:cstheme="minorHAnsi"/>
          <w:bCs/>
        </w:rPr>
        <w:t xml:space="preserve">1.2 : </w:t>
      </w:r>
      <w:r w:rsidR="00F820C9" w:rsidRPr="00144E86">
        <w:rPr>
          <w:rFonts w:cstheme="minorHAnsi"/>
          <w:bCs/>
        </w:rPr>
        <w:t>g</w:t>
      </w:r>
      <w:r w:rsidR="00781828" w:rsidRPr="00144E86">
        <w:rPr>
          <w:rFonts w:cstheme="minorHAnsi"/>
          <w:bCs/>
        </w:rPr>
        <w:t xml:space="preserve">érer </w:t>
      </w:r>
      <w:r w:rsidR="00144E86" w:rsidRPr="00144E86">
        <w:rPr>
          <w:rFonts w:cstheme="minorHAnsi"/>
          <w:bCs/>
        </w:rPr>
        <w:t xml:space="preserve">des données </w:t>
      </w:r>
    </w:p>
    <w:p w:rsidR="00144E86" w:rsidRPr="00144E86" w:rsidRDefault="0086175E" w:rsidP="00144E86">
      <w:pPr>
        <w:pStyle w:val="Paragraphedeliste"/>
        <w:numPr>
          <w:ilvl w:val="0"/>
          <w:numId w:val="9"/>
        </w:numPr>
        <w:rPr>
          <w:rFonts w:cstheme="minorHAnsi"/>
          <w:bCs/>
        </w:rPr>
      </w:pPr>
      <w:r>
        <w:rPr>
          <w:rFonts w:cstheme="minorHAnsi"/>
          <w:bCs/>
        </w:rPr>
        <w:t xml:space="preserve">1.3 : </w:t>
      </w:r>
      <w:r w:rsidR="00781828" w:rsidRPr="00144E86">
        <w:rPr>
          <w:rFonts w:cstheme="minorHAnsi"/>
          <w:bCs/>
        </w:rPr>
        <w:t>traiter des données</w:t>
      </w:r>
      <w:r w:rsidR="00144E86" w:rsidRPr="00144E86">
        <w:rPr>
          <w:rFonts w:cstheme="minorHAnsi"/>
          <w:bCs/>
        </w:rPr>
        <w:t xml:space="preserve"> </w:t>
      </w:r>
    </w:p>
    <w:p w:rsidR="00144E86" w:rsidRPr="00144E86" w:rsidRDefault="00F820C9" w:rsidP="00F820C9">
      <w:pPr>
        <w:ind w:left="708"/>
        <w:rPr>
          <w:rFonts w:asciiTheme="minorHAnsi" w:hAnsiTheme="minorHAnsi" w:cstheme="minorHAnsi"/>
          <w:b/>
        </w:rPr>
      </w:pPr>
      <w:r w:rsidRPr="00144E86">
        <w:rPr>
          <w:rFonts w:asciiTheme="minorHAnsi" w:hAnsiTheme="minorHAnsi" w:cstheme="minorHAnsi"/>
          <w:b/>
        </w:rPr>
        <w:t xml:space="preserve">Domaine 3 : </w:t>
      </w:r>
      <w:r w:rsidR="00144E86" w:rsidRPr="00144E86">
        <w:rPr>
          <w:rFonts w:asciiTheme="minorHAnsi" w:hAnsiTheme="minorHAnsi" w:cstheme="minorHAnsi"/>
          <w:b/>
        </w:rPr>
        <w:t>Création de contenu</w:t>
      </w:r>
    </w:p>
    <w:p w:rsidR="00144E86" w:rsidRPr="00144E86" w:rsidRDefault="0086175E" w:rsidP="00144E86">
      <w:pPr>
        <w:pStyle w:val="Paragraphedeliste"/>
        <w:numPr>
          <w:ilvl w:val="0"/>
          <w:numId w:val="9"/>
        </w:numPr>
        <w:rPr>
          <w:rFonts w:cstheme="minorHAnsi"/>
          <w:bCs/>
        </w:rPr>
      </w:pPr>
      <w:r>
        <w:rPr>
          <w:rFonts w:cstheme="minorHAnsi"/>
          <w:bCs/>
        </w:rPr>
        <w:t xml:space="preserve">3.4 : </w:t>
      </w:r>
      <w:r w:rsidR="00144E86" w:rsidRPr="00144E86">
        <w:rPr>
          <w:rFonts w:cstheme="minorHAnsi"/>
          <w:bCs/>
        </w:rPr>
        <w:t>P</w:t>
      </w:r>
      <w:r w:rsidR="00781828" w:rsidRPr="00144E86">
        <w:rPr>
          <w:rFonts w:cstheme="minorHAnsi"/>
          <w:bCs/>
        </w:rPr>
        <w:t>rogrammer</w:t>
      </w:r>
    </w:p>
    <w:p w:rsidR="00144E86" w:rsidRPr="00144E86" w:rsidRDefault="00F820C9" w:rsidP="00F820C9">
      <w:pPr>
        <w:ind w:left="708"/>
        <w:rPr>
          <w:rFonts w:asciiTheme="minorHAnsi" w:hAnsiTheme="minorHAnsi" w:cstheme="minorHAnsi"/>
          <w:b/>
        </w:rPr>
      </w:pPr>
      <w:r w:rsidRPr="00144E86">
        <w:rPr>
          <w:rFonts w:asciiTheme="minorHAnsi" w:hAnsiTheme="minorHAnsi" w:cstheme="minorHAnsi"/>
          <w:b/>
        </w:rPr>
        <w:t>Domaine 4 :</w:t>
      </w:r>
      <w:r w:rsidR="00144E86" w:rsidRPr="00144E86">
        <w:rPr>
          <w:rFonts w:asciiTheme="minorHAnsi" w:hAnsiTheme="minorHAnsi" w:cstheme="minorHAnsi"/>
          <w:b/>
        </w:rPr>
        <w:t xml:space="preserve"> Environnement numérique</w:t>
      </w:r>
    </w:p>
    <w:p w:rsidR="0086175E" w:rsidRDefault="00FA1891" w:rsidP="00144E86">
      <w:pPr>
        <w:pStyle w:val="Paragraphedeliste"/>
        <w:numPr>
          <w:ilvl w:val="0"/>
          <w:numId w:val="9"/>
        </w:numPr>
        <w:rPr>
          <w:rFonts w:cstheme="minorHAnsi"/>
          <w:bCs/>
        </w:rPr>
      </w:pPr>
      <w:r>
        <w:rPr>
          <w:rFonts w:cstheme="minorHAnsi"/>
          <w:bCs/>
        </w:rPr>
        <w:t>5</w:t>
      </w:r>
      <w:r w:rsidR="0086175E">
        <w:rPr>
          <w:rFonts w:cstheme="minorHAnsi"/>
          <w:bCs/>
        </w:rPr>
        <w:t xml:space="preserve">.1 : </w:t>
      </w:r>
      <w:r w:rsidR="00F820C9" w:rsidRPr="00144E86">
        <w:rPr>
          <w:rFonts w:cstheme="minorHAnsi"/>
          <w:bCs/>
        </w:rPr>
        <w:t>r</w:t>
      </w:r>
      <w:r w:rsidR="00781828" w:rsidRPr="00144E86">
        <w:rPr>
          <w:rFonts w:cstheme="minorHAnsi"/>
          <w:bCs/>
        </w:rPr>
        <w:t>ésoudre des problèmes techniques</w:t>
      </w:r>
      <w:r w:rsidR="0086175E">
        <w:rPr>
          <w:rFonts w:cstheme="minorHAnsi"/>
          <w:bCs/>
        </w:rPr>
        <w:t>.</w:t>
      </w:r>
    </w:p>
    <w:p w:rsidR="00781828" w:rsidRPr="00144E86" w:rsidRDefault="00FA1891" w:rsidP="00144E86">
      <w:pPr>
        <w:pStyle w:val="Paragraphedeliste"/>
        <w:numPr>
          <w:ilvl w:val="0"/>
          <w:numId w:val="9"/>
        </w:numPr>
        <w:rPr>
          <w:rFonts w:cstheme="minorHAnsi"/>
          <w:bCs/>
        </w:rPr>
      </w:pPr>
      <w:r>
        <w:rPr>
          <w:rFonts w:cstheme="minorHAnsi"/>
          <w:bCs/>
        </w:rPr>
        <w:t>5</w:t>
      </w:r>
      <w:r w:rsidR="0086175E">
        <w:rPr>
          <w:rFonts w:cstheme="minorHAnsi"/>
          <w:bCs/>
        </w:rPr>
        <w:t xml:space="preserve">.2 : </w:t>
      </w:r>
      <w:r w:rsidR="00781828" w:rsidRPr="00144E86">
        <w:rPr>
          <w:rFonts w:cstheme="minorHAnsi"/>
          <w:bCs/>
        </w:rPr>
        <w:t>évoluer dans un environnement numérique</w:t>
      </w:r>
      <w:r w:rsidR="00144E86" w:rsidRPr="00144E86">
        <w:rPr>
          <w:rFonts w:cstheme="minorHAnsi"/>
          <w:bCs/>
        </w:rPr>
        <w:t xml:space="preserve"> </w:t>
      </w:r>
    </w:p>
    <w:p w:rsidR="00781828" w:rsidRPr="00781828" w:rsidRDefault="00781828" w:rsidP="00781828">
      <w:pPr>
        <w:pStyle w:val="Paragraphedeliste"/>
        <w:rPr>
          <w:rFonts w:cstheme="minorHAnsi"/>
          <w:b/>
          <w:bCs/>
        </w:rPr>
      </w:pPr>
    </w:p>
    <w:p w:rsidR="007E2C6A" w:rsidRPr="007E2C6A" w:rsidRDefault="007E2C6A" w:rsidP="007E2C6A">
      <w:pPr>
        <w:rPr>
          <w:rFonts w:asciiTheme="minorHAnsi" w:hAnsiTheme="minorHAnsi" w:cstheme="minorHAnsi"/>
          <w:b/>
          <w:bCs/>
        </w:rPr>
      </w:pPr>
      <w:r w:rsidRPr="007E2C6A">
        <w:rPr>
          <w:rFonts w:asciiTheme="minorHAnsi" w:hAnsiTheme="minorHAnsi" w:cstheme="minorHAnsi"/>
          <w:b/>
          <w:bCs/>
        </w:rPr>
        <w:t xml:space="preserve">Outils numériques utilisés : </w:t>
      </w:r>
      <w:r w:rsidR="002F2992" w:rsidRPr="00781828">
        <w:rPr>
          <w:rFonts w:asciiTheme="minorHAnsi" w:hAnsiTheme="minorHAnsi" w:cstheme="minorHAnsi"/>
          <w:bCs/>
        </w:rPr>
        <w:t>Programmation Python ; microcontrôleurs Arduino</w:t>
      </w:r>
    </w:p>
    <w:p w:rsidR="007E2C6A" w:rsidRPr="007E2C6A" w:rsidRDefault="007E2C6A" w:rsidP="007E2C6A">
      <w:pPr>
        <w:rPr>
          <w:rFonts w:asciiTheme="minorHAnsi" w:hAnsiTheme="minorHAnsi" w:cstheme="minorHAnsi"/>
          <w:b/>
          <w:bCs/>
        </w:rPr>
      </w:pPr>
    </w:p>
    <w:p w:rsidR="007E2C6A" w:rsidRPr="007E2C6A" w:rsidRDefault="007E2C6A" w:rsidP="007E2C6A">
      <w:pPr>
        <w:rPr>
          <w:rFonts w:asciiTheme="minorHAnsi" w:hAnsiTheme="minorHAnsi" w:cstheme="minorHAnsi"/>
          <w:b/>
          <w:bCs/>
        </w:rPr>
      </w:pPr>
      <w:r w:rsidRPr="007E2C6A">
        <w:rPr>
          <w:rFonts w:asciiTheme="minorHAnsi" w:hAnsiTheme="minorHAnsi" w:cstheme="minorHAnsi"/>
          <w:b/>
          <w:bCs/>
        </w:rPr>
        <w:t>Contexte pédagogique</w:t>
      </w:r>
    </w:p>
    <w:p w:rsidR="007E2C6A" w:rsidRDefault="007E2C6A" w:rsidP="007E2C6A">
      <w:pPr>
        <w:rPr>
          <w:rFonts w:asciiTheme="minorHAnsi" w:hAnsiTheme="minorHAnsi" w:cstheme="minorHAnsi"/>
          <w:bCs/>
        </w:rPr>
      </w:pPr>
      <w:r w:rsidRPr="007E2C6A">
        <w:rPr>
          <w:rFonts w:asciiTheme="minorHAnsi" w:hAnsiTheme="minorHAnsi" w:cstheme="minorHAnsi"/>
          <w:bCs/>
        </w:rPr>
        <w:t>Découpage temporel de la séquence (durées indicatives)</w:t>
      </w:r>
      <w:r w:rsidR="00F820C9">
        <w:rPr>
          <w:rFonts w:asciiTheme="minorHAnsi" w:hAnsiTheme="minorHAnsi" w:cstheme="minorHAnsi"/>
          <w:bCs/>
        </w:rPr>
        <w:t> </w:t>
      </w:r>
    </w:p>
    <w:p w:rsidR="00F820C9" w:rsidRDefault="00F820C9" w:rsidP="00F820C9">
      <w:pPr>
        <w:ind w:firstLine="360"/>
        <w:rPr>
          <w:rFonts w:asciiTheme="minorHAnsi" w:hAnsiTheme="minorHAnsi" w:cstheme="minorHAnsi"/>
          <w:bCs/>
        </w:rPr>
      </w:pPr>
      <w:r>
        <w:rPr>
          <w:rFonts w:asciiTheme="minorHAnsi" w:hAnsiTheme="minorHAnsi" w:cstheme="minorHAnsi"/>
          <w:bCs/>
        </w:rPr>
        <w:t>Première partie : contrôler la température de l’eau de sa douche : 1h30-2h00 en binômes</w:t>
      </w:r>
    </w:p>
    <w:p w:rsidR="00F820C9" w:rsidRDefault="00F820C9" w:rsidP="00F820C9">
      <w:pPr>
        <w:ind w:firstLine="360"/>
        <w:rPr>
          <w:rFonts w:asciiTheme="minorHAnsi" w:hAnsiTheme="minorHAnsi" w:cstheme="minorHAnsi"/>
          <w:bCs/>
        </w:rPr>
      </w:pPr>
      <w:r>
        <w:rPr>
          <w:rFonts w:asciiTheme="minorHAnsi" w:hAnsiTheme="minorHAnsi" w:cstheme="minorHAnsi"/>
          <w:bCs/>
        </w:rPr>
        <w:t>Deuxième partie : économiser les ressources naturelles : 1h30 en classe entière</w:t>
      </w:r>
    </w:p>
    <w:p w:rsidR="00F820C9" w:rsidRPr="007E2C6A" w:rsidRDefault="00F820C9" w:rsidP="007E2C6A">
      <w:pPr>
        <w:rPr>
          <w:rFonts w:asciiTheme="minorHAnsi" w:hAnsiTheme="minorHAnsi" w:cstheme="minorHAnsi"/>
          <w:bCs/>
        </w:rPr>
      </w:pPr>
    </w:p>
    <w:p w:rsidR="007E2C6A" w:rsidRPr="0086175E" w:rsidRDefault="007E2C6A" w:rsidP="007E2C6A">
      <w:pPr>
        <w:rPr>
          <w:rFonts w:asciiTheme="minorHAnsi" w:hAnsiTheme="minorHAnsi" w:cstheme="minorHAnsi"/>
          <w:b/>
        </w:rPr>
      </w:pPr>
      <w:r w:rsidRPr="0086175E">
        <w:rPr>
          <w:rFonts w:asciiTheme="minorHAnsi" w:hAnsiTheme="minorHAnsi" w:cstheme="minorHAnsi"/>
          <w:b/>
        </w:rPr>
        <w:t xml:space="preserve">Gestion du groupe classe : </w:t>
      </w:r>
    </w:p>
    <w:p w:rsidR="00781828" w:rsidRDefault="007E2C6A" w:rsidP="007E2C6A">
      <w:pPr>
        <w:rPr>
          <w:rFonts w:asciiTheme="minorHAnsi" w:hAnsiTheme="minorHAnsi" w:cstheme="minorHAnsi"/>
          <w:b/>
          <w:bCs/>
        </w:rPr>
      </w:pPr>
      <w:r w:rsidRPr="007E2C6A">
        <w:rPr>
          <w:rFonts w:asciiTheme="minorHAnsi" w:hAnsiTheme="minorHAnsi" w:cstheme="minorHAnsi"/>
          <w:bCs/>
          <w:u w:val="single"/>
        </w:rPr>
        <w:t>Evaluation</w:t>
      </w:r>
      <w:r w:rsidRPr="007E2C6A">
        <w:rPr>
          <w:rFonts w:asciiTheme="minorHAnsi" w:hAnsiTheme="minorHAnsi" w:cstheme="minorHAnsi"/>
          <w:bCs/>
        </w:rPr>
        <w:t xml:space="preserve"> : </w:t>
      </w:r>
      <w:r w:rsidR="00F820C9">
        <w:rPr>
          <w:rFonts w:asciiTheme="minorHAnsi" w:hAnsiTheme="minorHAnsi" w:cstheme="minorHAnsi"/>
          <w:bCs/>
        </w:rPr>
        <w:t>possibilité d’évaluer le compte rendu de la première partie grâce aux compétences annotées</w:t>
      </w:r>
      <w:r w:rsidRPr="007E2C6A">
        <w:rPr>
          <w:rFonts w:asciiTheme="minorHAnsi" w:hAnsiTheme="minorHAnsi" w:cstheme="minorHAnsi"/>
          <w:bCs/>
        </w:rPr>
        <w:t xml:space="preserve">     </w:t>
      </w:r>
      <w:r w:rsidR="00781828">
        <w:rPr>
          <w:rFonts w:asciiTheme="minorHAnsi" w:hAnsiTheme="minorHAnsi" w:cstheme="minorHAnsi"/>
          <w:b/>
          <w:bCs/>
        </w:rPr>
        <w:br w:type="page"/>
      </w:r>
    </w:p>
    <w:p w:rsidR="007E2C6A" w:rsidRDefault="00A708AC" w:rsidP="007E2C6A">
      <w:pPr>
        <w:rPr>
          <w:rFonts w:asciiTheme="minorHAnsi" w:hAnsiTheme="minorHAnsi" w:cstheme="minorHAnsi"/>
          <w:b/>
          <w:bCs/>
        </w:rPr>
      </w:pPr>
      <w:r>
        <w:rPr>
          <w:rFonts w:asciiTheme="minorHAnsi" w:hAnsiTheme="minorHAnsi" w:cstheme="minorHAnsi"/>
          <w:b/>
          <w:bCs/>
        </w:rPr>
        <w:lastRenderedPageBreak/>
        <w:t>Programme associé</w:t>
      </w:r>
    </w:p>
    <w:p w:rsidR="00781828" w:rsidRPr="00501E71" w:rsidRDefault="00781828" w:rsidP="00781828">
      <w:pPr>
        <w:rPr>
          <w:rFonts w:asciiTheme="minorHAnsi" w:hAnsiTheme="minorHAnsi" w:cstheme="minorHAnsi"/>
          <w:b/>
          <w:bCs/>
        </w:rPr>
      </w:pPr>
      <w:r w:rsidRPr="00501E71">
        <w:rPr>
          <w:rFonts w:asciiTheme="minorHAnsi" w:hAnsiTheme="minorHAnsi" w:cstheme="minorHAnsi"/>
          <w:b/>
          <w:bCs/>
        </w:rPr>
        <w:t>Energie interne</w:t>
      </w:r>
    </w:p>
    <w:tbl>
      <w:tblPr>
        <w:tblStyle w:val="Grilledutableau"/>
        <w:tblW w:w="0" w:type="auto"/>
        <w:tblLook w:val="04A0"/>
      </w:tblPr>
      <w:tblGrid>
        <w:gridCol w:w="2660"/>
        <w:gridCol w:w="7946"/>
      </w:tblGrid>
      <w:tr w:rsidR="00781828" w:rsidRPr="00F820C9" w:rsidTr="00FD2989">
        <w:tc>
          <w:tcPr>
            <w:tcW w:w="2660"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Notions et contenu</w:t>
            </w:r>
          </w:p>
        </w:tc>
        <w:tc>
          <w:tcPr>
            <w:tcW w:w="7946"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Capacités exigibles/Activités expérimentales</w:t>
            </w:r>
          </w:p>
        </w:tc>
      </w:tr>
      <w:tr w:rsidR="00781828" w:rsidRPr="00F820C9" w:rsidTr="00FD2989">
        <w:tc>
          <w:tcPr>
            <w:tcW w:w="2660"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Température</w:t>
            </w:r>
          </w:p>
        </w:tc>
        <w:tc>
          <w:tcPr>
            <w:tcW w:w="7946"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Citer plusieurs exemples de thermomètres et identifier leurs principes de fonctionnement. Mesurer des températures</w:t>
            </w:r>
          </w:p>
        </w:tc>
      </w:tr>
      <w:tr w:rsidR="00781828" w:rsidRPr="00F820C9" w:rsidTr="00FD2989">
        <w:tc>
          <w:tcPr>
            <w:tcW w:w="2660"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Capacité thermique massique</w:t>
            </w:r>
          </w:p>
        </w:tc>
        <w:tc>
          <w:tcPr>
            <w:tcW w:w="7946"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Exprimer et calculer la variation d’énergie interne d’un solide ou d’un liquide lors d’une variation de température.</w:t>
            </w:r>
          </w:p>
          <w:p w:rsidR="00781828" w:rsidRPr="00F820C9" w:rsidRDefault="00781828" w:rsidP="00FD2989">
            <w:pPr>
              <w:rPr>
                <w:rFonts w:asciiTheme="minorHAnsi" w:hAnsiTheme="minorHAnsi" w:cstheme="minorHAnsi"/>
                <w:bCs/>
              </w:rPr>
            </w:pPr>
            <w:r w:rsidRPr="00F820C9">
              <w:rPr>
                <w:rFonts w:asciiTheme="minorHAnsi" w:hAnsiTheme="minorHAnsi" w:cstheme="minorHAnsi"/>
                <w:bCs/>
              </w:rPr>
              <w:t>Définir et exploiter la capacité thermique massique.</w:t>
            </w:r>
          </w:p>
        </w:tc>
      </w:tr>
    </w:tbl>
    <w:p w:rsidR="00781828" w:rsidRPr="00501E71" w:rsidRDefault="00781828" w:rsidP="00781828">
      <w:pPr>
        <w:rPr>
          <w:rFonts w:asciiTheme="minorHAnsi" w:hAnsiTheme="minorHAnsi" w:cstheme="minorHAnsi"/>
          <w:b/>
          <w:bCs/>
        </w:rPr>
      </w:pPr>
      <w:r w:rsidRPr="00501E71">
        <w:rPr>
          <w:rFonts w:asciiTheme="minorHAnsi" w:hAnsiTheme="minorHAnsi" w:cstheme="minorHAnsi"/>
          <w:b/>
          <w:bCs/>
        </w:rPr>
        <w:t>Energie chimique</w:t>
      </w:r>
    </w:p>
    <w:tbl>
      <w:tblPr>
        <w:tblStyle w:val="Grilledutableau"/>
        <w:tblW w:w="0" w:type="auto"/>
        <w:tblLook w:val="04A0"/>
      </w:tblPr>
      <w:tblGrid>
        <w:gridCol w:w="2660"/>
        <w:gridCol w:w="7946"/>
      </w:tblGrid>
      <w:tr w:rsidR="00781828" w:rsidRPr="00F820C9" w:rsidTr="00FD2989">
        <w:tc>
          <w:tcPr>
            <w:tcW w:w="2660"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Notions et contenu</w:t>
            </w:r>
          </w:p>
        </w:tc>
        <w:tc>
          <w:tcPr>
            <w:tcW w:w="7946"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Capacités exigibles/Activités expérimentales</w:t>
            </w:r>
          </w:p>
        </w:tc>
      </w:tr>
      <w:tr w:rsidR="00781828" w:rsidRPr="00F820C9" w:rsidTr="00FD2989">
        <w:tc>
          <w:tcPr>
            <w:tcW w:w="2660"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Pouvoir calorifique d’un combustible (en kJ.kg-1)</w:t>
            </w:r>
          </w:p>
        </w:tc>
        <w:tc>
          <w:tcPr>
            <w:tcW w:w="7946"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Comparer les pouvoirs calorifiques de différents combustibles.</w:t>
            </w:r>
          </w:p>
        </w:tc>
      </w:tr>
    </w:tbl>
    <w:p w:rsidR="00781828" w:rsidRPr="00501E71" w:rsidRDefault="00781828" w:rsidP="00781828">
      <w:pPr>
        <w:rPr>
          <w:rFonts w:asciiTheme="minorHAnsi" w:hAnsiTheme="minorHAnsi" w:cstheme="minorHAnsi"/>
          <w:b/>
          <w:bCs/>
        </w:rPr>
      </w:pPr>
      <w:r w:rsidRPr="00501E71">
        <w:rPr>
          <w:rFonts w:asciiTheme="minorHAnsi" w:hAnsiTheme="minorHAnsi" w:cstheme="minorHAnsi"/>
          <w:b/>
          <w:bCs/>
        </w:rPr>
        <w:t>Combustions</w:t>
      </w:r>
    </w:p>
    <w:tbl>
      <w:tblPr>
        <w:tblStyle w:val="Grilledutableau"/>
        <w:tblW w:w="0" w:type="auto"/>
        <w:tblLook w:val="04A0"/>
      </w:tblPr>
      <w:tblGrid>
        <w:gridCol w:w="2660"/>
        <w:gridCol w:w="7946"/>
      </w:tblGrid>
      <w:tr w:rsidR="00781828" w:rsidRPr="00F820C9" w:rsidTr="00FD2989">
        <w:tc>
          <w:tcPr>
            <w:tcW w:w="2660"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Notions et contenu</w:t>
            </w:r>
          </w:p>
        </w:tc>
        <w:tc>
          <w:tcPr>
            <w:tcW w:w="7946"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Capacités exigibles/Activités expérimentales</w:t>
            </w:r>
          </w:p>
        </w:tc>
      </w:tr>
      <w:tr w:rsidR="00781828" w:rsidRPr="00F820C9" w:rsidTr="00FD2989">
        <w:tc>
          <w:tcPr>
            <w:tcW w:w="2660"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Combustions, combustibles. Carburants, agro-carburants</w:t>
            </w:r>
          </w:p>
        </w:tc>
        <w:tc>
          <w:tcPr>
            <w:tcW w:w="7946"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Citer des carburants fossiles et des agro-carburants usuels et connaitre l’impact de leur utilisation sur l’environnement.</w:t>
            </w:r>
          </w:p>
        </w:tc>
      </w:tr>
    </w:tbl>
    <w:p w:rsidR="00781828" w:rsidRPr="00501E71" w:rsidRDefault="00781828" w:rsidP="00781828">
      <w:pPr>
        <w:rPr>
          <w:rFonts w:asciiTheme="minorHAnsi" w:hAnsiTheme="minorHAnsi" w:cstheme="minorHAnsi"/>
          <w:b/>
          <w:bCs/>
        </w:rPr>
      </w:pPr>
      <w:r w:rsidRPr="00501E71">
        <w:rPr>
          <w:rFonts w:asciiTheme="minorHAnsi" w:hAnsiTheme="minorHAnsi" w:cstheme="minorHAnsi"/>
          <w:b/>
          <w:bCs/>
        </w:rPr>
        <w:t>Exemples de situation-problème d’apprentissage et mini-projets d’application</w:t>
      </w:r>
    </w:p>
    <w:p w:rsidR="00781828" w:rsidRPr="00F820C9" w:rsidRDefault="00781828" w:rsidP="00781828">
      <w:pPr>
        <w:rPr>
          <w:rFonts w:asciiTheme="minorHAnsi" w:hAnsiTheme="minorHAnsi" w:cstheme="minorHAnsi"/>
          <w:bCs/>
        </w:rPr>
      </w:pPr>
      <w:r w:rsidRPr="00F820C9">
        <w:rPr>
          <w:rFonts w:asciiTheme="minorHAnsi" w:hAnsiTheme="minorHAnsi" w:cstheme="minorHAnsi"/>
          <w:bCs/>
        </w:rPr>
        <w:t>Etude d’un ballon d’eau chaude dans le contexte de l’habitat</w:t>
      </w:r>
    </w:p>
    <w:p w:rsidR="00781828" w:rsidRPr="00501E71" w:rsidRDefault="00781828" w:rsidP="00781828">
      <w:pPr>
        <w:rPr>
          <w:rFonts w:asciiTheme="minorHAnsi" w:hAnsiTheme="minorHAnsi" w:cstheme="minorHAnsi"/>
          <w:b/>
          <w:bCs/>
        </w:rPr>
      </w:pPr>
      <w:r w:rsidRPr="00501E71">
        <w:rPr>
          <w:rFonts w:asciiTheme="minorHAnsi" w:hAnsiTheme="minorHAnsi" w:cstheme="minorHAnsi"/>
          <w:b/>
          <w:bCs/>
        </w:rPr>
        <w:t>Mesure et incertitudes</w:t>
      </w:r>
    </w:p>
    <w:tbl>
      <w:tblPr>
        <w:tblStyle w:val="Grilledutableau"/>
        <w:tblW w:w="0" w:type="auto"/>
        <w:tblLook w:val="04A0"/>
      </w:tblPr>
      <w:tblGrid>
        <w:gridCol w:w="2660"/>
        <w:gridCol w:w="7946"/>
      </w:tblGrid>
      <w:tr w:rsidR="00781828" w:rsidRPr="00F820C9" w:rsidTr="00FD2989">
        <w:tc>
          <w:tcPr>
            <w:tcW w:w="2660"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Notions et contenu</w:t>
            </w:r>
          </w:p>
        </w:tc>
        <w:tc>
          <w:tcPr>
            <w:tcW w:w="7946" w:type="dxa"/>
          </w:tcPr>
          <w:p w:rsidR="00781828" w:rsidRPr="00F820C9" w:rsidRDefault="00781828" w:rsidP="00781828">
            <w:pPr>
              <w:rPr>
                <w:rFonts w:asciiTheme="minorHAnsi" w:hAnsiTheme="minorHAnsi" w:cstheme="minorHAnsi"/>
                <w:bCs/>
              </w:rPr>
            </w:pPr>
            <w:r w:rsidRPr="00F820C9">
              <w:rPr>
                <w:rFonts w:asciiTheme="minorHAnsi" w:hAnsiTheme="minorHAnsi" w:cstheme="minorHAnsi"/>
                <w:bCs/>
              </w:rPr>
              <w:t>Capacités exigibles</w:t>
            </w:r>
          </w:p>
        </w:tc>
      </w:tr>
      <w:tr w:rsidR="00781828" w:rsidRPr="00F820C9" w:rsidTr="00FD2989">
        <w:tc>
          <w:tcPr>
            <w:tcW w:w="2660"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Ecriture d’un résultat</w:t>
            </w:r>
          </w:p>
        </w:tc>
        <w:tc>
          <w:tcPr>
            <w:tcW w:w="7946"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Estimer une incertitude-type sur une mesure unique.</w:t>
            </w:r>
          </w:p>
          <w:p w:rsidR="00781828" w:rsidRPr="00F820C9" w:rsidRDefault="00781828" w:rsidP="00FD2989">
            <w:pPr>
              <w:rPr>
                <w:rFonts w:asciiTheme="minorHAnsi" w:hAnsiTheme="minorHAnsi" w:cstheme="minorHAnsi"/>
                <w:bCs/>
              </w:rPr>
            </w:pPr>
            <w:r w:rsidRPr="00F820C9">
              <w:rPr>
                <w:rFonts w:asciiTheme="minorHAnsi" w:hAnsiTheme="minorHAnsi" w:cstheme="minorHAnsi"/>
                <w:bCs/>
              </w:rPr>
              <w:t>Exprimer un résultat de mesure avec le nombre de chiffres significatifs adaptés et l’incertitude-type associée et en indiquant l’unité correspondante.</w:t>
            </w:r>
          </w:p>
        </w:tc>
      </w:tr>
      <w:tr w:rsidR="00781828" w:rsidRPr="00F820C9" w:rsidTr="00FD2989">
        <w:tc>
          <w:tcPr>
            <w:tcW w:w="2660"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Valeur de référence</w:t>
            </w:r>
          </w:p>
        </w:tc>
        <w:tc>
          <w:tcPr>
            <w:tcW w:w="7946" w:type="dxa"/>
          </w:tcPr>
          <w:p w:rsidR="00781828" w:rsidRPr="00F820C9" w:rsidRDefault="00781828" w:rsidP="00FD2989">
            <w:pPr>
              <w:rPr>
                <w:rFonts w:asciiTheme="minorHAnsi" w:hAnsiTheme="minorHAnsi" w:cstheme="minorHAnsi"/>
                <w:bCs/>
              </w:rPr>
            </w:pPr>
            <w:r w:rsidRPr="00F820C9">
              <w:rPr>
                <w:rFonts w:asciiTheme="minorHAnsi" w:hAnsiTheme="minorHAnsi" w:cstheme="minorHAnsi"/>
                <w:bCs/>
              </w:rPr>
              <w:t>Discuter de la validité d’un résultat en comparant la différence entre le résultat d’une mesure et la valeur de référence d’une part et l’incertitude-type d’autre part.</w:t>
            </w:r>
          </w:p>
        </w:tc>
      </w:tr>
    </w:tbl>
    <w:p w:rsidR="00781828" w:rsidRPr="00F820C9" w:rsidRDefault="00781828" w:rsidP="007E2C6A">
      <w:pPr>
        <w:rPr>
          <w:rFonts w:asciiTheme="minorHAnsi" w:hAnsiTheme="minorHAnsi" w:cstheme="minorHAnsi"/>
          <w:bCs/>
        </w:rPr>
      </w:pPr>
    </w:p>
    <w:p w:rsidR="00A708AC" w:rsidRDefault="00A708AC" w:rsidP="007E2C6A">
      <w:pPr>
        <w:rPr>
          <w:rFonts w:asciiTheme="minorHAnsi" w:hAnsiTheme="minorHAnsi" w:cstheme="minorHAnsi"/>
          <w:b/>
          <w:bCs/>
        </w:rPr>
      </w:pPr>
    </w:p>
    <w:p w:rsidR="007E2C6A" w:rsidRDefault="007E2C6A" w:rsidP="007E2C6A">
      <w:pPr>
        <w:rPr>
          <w:rFonts w:asciiTheme="minorHAnsi" w:hAnsiTheme="minorHAnsi" w:cstheme="minorHAnsi"/>
          <w:b/>
          <w:bCs/>
        </w:rPr>
      </w:pPr>
      <w:r w:rsidRPr="007E2C6A">
        <w:rPr>
          <w:rFonts w:asciiTheme="minorHAnsi" w:hAnsiTheme="minorHAnsi" w:cstheme="minorHAnsi"/>
          <w:b/>
          <w:bCs/>
        </w:rPr>
        <w:t>Retour d’expérience</w:t>
      </w:r>
      <w:r w:rsidR="00A708AC">
        <w:rPr>
          <w:rFonts w:asciiTheme="minorHAnsi" w:hAnsiTheme="minorHAnsi" w:cstheme="minorHAnsi"/>
          <w:b/>
          <w:bCs/>
        </w:rPr>
        <w:t xml:space="preserve"> (expérimentés ou attendus)</w:t>
      </w:r>
    </w:p>
    <w:p w:rsidR="00F820C9" w:rsidRDefault="00F820C9" w:rsidP="007E2C6A">
      <w:pPr>
        <w:rPr>
          <w:rFonts w:asciiTheme="minorHAnsi" w:hAnsiTheme="minorHAnsi" w:cstheme="minorHAnsi"/>
          <w:bCs/>
        </w:rPr>
      </w:pPr>
      <w:r w:rsidRPr="00D23616">
        <w:rPr>
          <w:rFonts w:asciiTheme="minorHAnsi" w:hAnsiTheme="minorHAnsi" w:cstheme="minorHAnsi"/>
          <w:bCs/>
        </w:rPr>
        <w:t xml:space="preserve">La première partie permet à l’élève de </w:t>
      </w:r>
      <w:r w:rsidR="00D23616">
        <w:rPr>
          <w:rFonts w:asciiTheme="minorHAnsi" w:hAnsiTheme="minorHAnsi" w:cstheme="minorHAnsi"/>
          <w:bCs/>
        </w:rPr>
        <w:t>comprendre l’intérêt de</w:t>
      </w:r>
      <w:r w:rsidRPr="00D23616">
        <w:rPr>
          <w:rFonts w:asciiTheme="minorHAnsi" w:hAnsiTheme="minorHAnsi" w:cstheme="minorHAnsi"/>
          <w:bCs/>
        </w:rPr>
        <w:t xml:space="preserve"> l’utilisation des microcontrôleurs dans l’usage quotidien et de révéler son </w:t>
      </w:r>
      <w:r w:rsidR="00D23616">
        <w:rPr>
          <w:rFonts w:asciiTheme="minorHAnsi" w:hAnsiTheme="minorHAnsi" w:cstheme="minorHAnsi"/>
          <w:bCs/>
        </w:rPr>
        <w:t>rôle</w:t>
      </w:r>
      <w:r w:rsidRPr="00D23616">
        <w:rPr>
          <w:rFonts w:asciiTheme="minorHAnsi" w:hAnsiTheme="minorHAnsi" w:cstheme="minorHAnsi"/>
          <w:bCs/>
        </w:rPr>
        <w:t xml:space="preserve"> dans la maitrise de </w:t>
      </w:r>
      <w:r w:rsidR="00D23616">
        <w:rPr>
          <w:rFonts w:asciiTheme="minorHAnsi" w:hAnsiTheme="minorHAnsi" w:cstheme="minorHAnsi"/>
          <w:bCs/>
        </w:rPr>
        <w:t>la</w:t>
      </w:r>
      <w:r w:rsidRPr="00D23616">
        <w:rPr>
          <w:rFonts w:asciiTheme="minorHAnsi" w:hAnsiTheme="minorHAnsi" w:cstheme="minorHAnsi"/>
          <w:bCs/>
        </w:rPr>
        <w:t xml:space="preserve"> consommation d’énergie. La programmation en Python n’est </w:t>
      </w:r>
      <w:r w:rsidR="00D23616">
        <w:rPr>
          <w:rFonts w:asciiTheme="minorHAnsi" w:hAnsiTheme="minorHAnsi" w:cstheme="minorHAnsi"/>
          <w:bCs/>
        </w:rPr>
        <w:t xml:space="preserve">ici </w:t>
      </w:r>
      <w:r w:rsidRPr="00D23616">
        <w:rPr>
          <w:rFonts w:asciiTheme="minorHAnsi" w:hAnsiTheme="minorHAnsi" w:cstheme="minorHAnsi"/>
          <w:bCs/>
        </w:rPr>
        <w:t>qu’outil au service de l’incertitude de</w:t>
      </w:r>
      <w:r w:rsidR="00D23616">
        <w:rPr>
          <w:rFonts w:asciiTheme="minorHAnsi" w:hAnsiTheme="minorHAnsi" w:cstheme="minorHAnsi"/>
          <w:bCs/>
        </w:rPr>
        <w:t>s mesures du microcontrôleur.</w:t>
      </w:r>
    </w:p>
    <w:p w:rsidR="00D23616" w:rsidRDefault="00D23616" w:rsidP="007E2C6A">
      <w:pPr>
        <w:rPr>
          <w:rFonts w:asciiTheme="minorHAnsi" w:hAnsiTheme="minorHAnsi" w:cstheme="minorHAnsi"/>
          <w:bCs/>
        </w:rPr>
      </w:pPr>
      <w:r>
        <w:rPr>
          <w:rFonts w:asciiTheme="minorHAnsi" w:hAnsiTheme="minorHAnsi" w:cstheme="minorHAnsi"/>
          <w:bCs/>
        </w:rPr>
        <w:t>De nombreux outils numériques sont mis en œuvre dans cette première partie et peuvent révéler les difficultés de certains élèves et, au contraire, la grande aisance d’autres. Il  peut être précieux de demander à ces derniers d’aider ceux en plus grande difficulté. L’enseignant peut alors guider ces échanges, sans trop interférer et se consacrer plus efficacement aux binômes bloqués.</w:t>
      </w:r>
    </w:p>
    <w:p w:rsidR="00D23616" w:rsidRDefault="00D23616" w:rsidP="007E2C6A">
      <w:pPr>
        <w:rPr>
          <w:rFonts w:asciiTheme="minorHAnsi" w:hAnsiTheme="minorHAnsi" w:cstheme="minorHAnsi"/>
          <w:bCs/>
        </w:rPr>
      </w:pPr>
      <w:r>
        <w:rPr>
          <w:rFonts w:asciiTheme="minorHAnsi" w:hAnsiTheme="minorHAnsi" w:cstheme="minorHAnsi"/>
          <w:bCs/>
        </w:rPr>
        <w:t>Il est intéressant de renouveler l’utilisation de ces outils numériques tout au long du cycle terminal de la STI2D afin d’améliorer les compétences numériques de chacun.</w:t>
      </w:r>
    </w:p>
    <w:p w:rsidR="00D23616" w:rsidRDefault="00D23616" w:rsidP="007E2C6A">
      <w:pPr>
        <w:rPr>
          <w:rFonts w:asciiTheme="minorHAnsi" w:hAnsiTheme="minorHAnsi" w:cstheme="minorHAnsi"/>
          <w:bCs/>
        </w:rPr>
      </w:pPr>
      <w:r>
        <w:rPr>
          <w:rFonts w:asciiTheme="minorHAnsi" w:hAnsiTheme="minorHAnsi" w:cstheme="minorHAnsi"/>
          <w:bCs/>
        </w:rPr>
        <w:t>La deuxième partie peut être faite en classe entière et l’exploitation des documents permet le travail de toutes les compétences nécessaires au bilan qui sera rédigé puis présenté par quelques élèves dans le cadre</w:t>
      </w:r>
      <w:r w:rsidR="00277942">
        <w:rPr>
          <w:rFonts w:asciiTheme="minorHAnsi" w:hAnsiTheme="minorHAnsi" w:cstheme="minorHAnsi"/>
          <w:bCs/>
        </w:rPr>
        <w:t xml:space="preserve">, par exemple, </w:t>
      </w:r>
      <w:r>
        <w:rPr>
          <w:rFonts w:asciiTheme="minorHAnsi" w:hAnsiTheme="minorHAnsi" w:cstheme="minorHAnsi"/>
          <w:bCs/>
        </w:rPr>
        <w:t>du travail des compétences du Grand Oral.</w:t>
      </w:r>
    </w:p>
    <w:p w:rsidR="00D23616" w:rsidRPr="00D23616" w:rsidRDefault="00D23616" w:rsidP="007E2C6A">
      <w:pPr>
        <w:rPr>
          <w:rFonts w:asciiTheme="minorHAnsi" w:hAnsiTheme="minorHAnsi" w:cstheme="minorHAnsi"/>
          <w:bCs/>
        </w:rPr>
      </w:pPr>
    </w:p>
    <w:p w:rsidR="00A708AC" w:rsidRPr="007E2C6A" w:rsidRDefault="00A708AC" w:rsidP="007E2C6A">
      <w:pPr>
        <w:rPr>
          <w:rFonts w:asciiTheme="minorHAnsi" w:hAnsiTheme="minorHAnsi" w:cstheme="minorHAnsi"/>
        </w:rPr>
      </w:pPr>
    </w:p>
    <w:p w:rsidR="00527FD8" w:rsidRPr="007E2C6A" w:rsidRDefault="00527FD8">
      <w:pPr>
        <w:rPr>
          <w:rFonts w:asciiTheme="minorHAnsi" w:hAnsiTheme="minorHAnsi" w:cstheme="minorHAnsi"/>
        </w:rPr>
      </w:pPr>
    </w:p>
    <w:sectPr w:rsidR="00527FD8" w:rsidRPr="007E2C6A" w:rsidSect="007E2C6A">
      <w:footerReference w:type="default" r:id="rId12"/>
      <w:pgSz w:w="11906" w:h="16838"/>
      <w:pgMar w:top="567" w:right="707" w:bottom="141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4AD" w:rsidRDefault="00AD04AD" w:rsidP="00C2095D">
      <w:r>
        <w:separator/>
      </w:r>
    </w:p>
  </w:endnote>
  <w:endnote w:type="continuationSeparator" w:id="0">
    <w:p w:rsidR="00AD04AD" w:rsidRDefault="00AD04AD" w:rsidP="00C2095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95D" w:rsidRDefault="002F2992">
    <w:pPr>
      <w:pStyle w:val="Pieddepage"/>
    </w:pPr>
    <w:r>
      <w:t>MORISSEAU Tanguy</w:t>
    </w:r>
    <w:r w:rsidR="00C2095D">
      <w:ptab w:relativeTo="margin" w:alignment="center" w:leader="none"/>
    </w:r>
    <w:r w:rsidR="00C2095D">
      <w:t>Académie de Nantes</w:t>
    </w:r>
    <w:r w:rsidR="00C2095D">
      <w:ptab w:relativeTo="margin" w:alignment="right" w:leader="none"/>
    </w:r>
    <w:proofErr w:type="spellStart"/>
    <w:r w:rsidR="00C2095D">
      <w:t>TraAM</w:t>
    </w:r>
    <w:proofErr w:type="spellEnd"/>
    <w:r w:rsidR="00C2095D">
      <w:t xml:space="preserve"> 2019-2020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4AD" w:rsidRDefault="00AD04AD" w:rsidP="00C2095D">
      <w:r>
        <w:separator/>
      </w:r>
    </w:p>
  </w:footnote>
  <w:footnote w:type="continuationSeparator" w:id="0">
    <w:p w:rsidR="00AD04AD" w:rsidRDefault="00AD04AD" w:rsidP="00C20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B15A4"/>
    <w:multiLevelType w:val="hybridMultilevel"/>
    <w:tmpl w:val="DE40BB90"/>
    <w:lvl w:ilvl="0" w:tplc="2F6A4ECC">
      <w:start w:val="1"/>
      <w:numFmt w:val="bullet"/>
      <w:lvlText w:val="•"/>
      <w:lvlJc w:val="left"/>
      <w:pPr>
        <w:tabs>
          <w:tab w:val="num" w:pos="720"/>
        </w:tabs>
        <w:ind w:left="720" w:hanging="360"/>
      </w:pPr>
      <w:rPr>
        <w:rFonts w:ascii="Arial" w:hAnsi="Arial" w:hint="default"/>
      </w:rPr>
    </w:lvl>
    <w:lvl w:ilvl="1" w:tplc="3BFA507E" w:tentative="1">
      <w:start w:val="1"/>
      <w:numFmt w:val="bullet"/>
      <w:lvlText w:val="•"/>
      <w:lvlJc w:val="left"/>
      <w:pPr>
        <w:tabs>
          <w:tab w:val="num" w:pos="1440"/>
        </w:tabs>
        <w:ind w:left="1440" w:hanging="360"/>
      </w:pPr>
      <w:rPr>
        <w:rFonts w:ascii="Arial" w:hAnsi="Arial" w:hint="default"/>
      </w:rPr>
    </w:lvl>
    <w:lvl w:ilvl="2" w:tplc="7F2E7B4A" w:tentative="1">
      <w:start w:val="1"/>
      <w:numFmt w:val="bullet"/>
      <w:lvlText w:val="•"/>
      <w:lvlJc w:val="left"/>
      <w:pPr>
        <w:tabs>
          <w:tab w:val="num" w:pos="2160"/>
        </w:tabs>
        <w:ind w:left="2160" w:hanging="360"/>
      </w:pPr>
      <w:rPr>
        <w:rFonts w:ascii="Arial" w:hAnsi="Arial" w:hint="default"/>
      </w:rPr>
    </w:lvl>
    <w:lvl w:ilvl="3" w:tplc="342847F8" w:tentative="1">
      <w:start w:val="1"/>
      <w:numFmt w:val="bullet"/>
      <w:lvlText w:val="•"/>
      <w:lvlJc w:val="left"/>
      <w:pPr>
        <w:tabs>
          <w:tab w:val="num" w:pos="2880"/>
        </w:tabs>
        <w:ind w:left="2880" w:hanging="360"/>
      </w:pPr>
      <w:rPr>
        <w:rFonts w:ascii="Arial" w:hAnsi="Arial" w:hint="default"/>
      </w:rPr>
    </w:lvl>
    <w:lvl w:ilvl="4" w:tplc="6F98A80A" w:tentative="1">
      <w:start w:val="1"/>
      <w:numFmt w:val="bullet"/>
      <w:lvlText w:val="•"/>
      <w:lvlJc w:val="left"/>
      <w:pPr>
        <w:tabs>
          <w:tab w:val="num" w:pos="3600"/>
        </w:tabs>
        <w:ind w:left="3600" w:hanging="360"/>
      </w:pPr>
      <w:rPr>
        <w:rFonts w:ascii="Arial" w:hAnsi="Arial" w:hint="default"/>
      </w:rPr>
    </w:lvl>
    <w:lvl w:ilvl="5" w:tplc="34AE80AC" w:tentative="1">
      <w:start w:val="1"/>
      <w:numFmt w:val="bullet"/>
      <w:lvlText w:val="•"/>
      <w:lvlJc w:val="left"/>
      <w:pPr>
        <w:tabs>
          <w:tab w:val="num" w:pos="4320"/>
        </w:tabs>
        <w:ind w:left="4320" w:hanging="360"/>
      </w:pPr>
      <w:rPr>
        <w:rFonts w:ascii="Arial" w:hAnsi="Arial" w:hint="default"/>
      </w:rPr>
    </w:lvl>
    <w:lvl w:ilvl="6" w:tplc="D952CA64" w:tentative="1">
      <w:start w:val="1"/>
      <w:numFmt w:val="bullet"/>
      <w:lvlText w:val="•"/>
      <w:lvlJc w:val="left"/>
      <w:pPr>
        <w:tabs>
          <w:tab w:val="num" w:pos="5040"/>
        </w:tabs>
        <w:ind w:left="5040" w:hanging="360"/>
      </w:pPr>
      <w:rPr>
        <w:rFonts w:ascii="Arial" w:hAnsi="Arial" w:hint="default"/>
      </w:rPr>
    </w:lvl>
    <w:lvl w:ilvl="7" w:tplc="D9DEAC54" w:tentative="1">
      <w:start w:val="1"/>
      <w:numFmt w:val="bullet"/>
      <w:lvlText w:val="•"/>
      <w:lvlJc w:val="left"/>
      <w:pPr>
        <w:tabs>
          <w:tab w:val="num" w:pos="5760"/>
        </w:tabs>
        <w:ind w:left="5760" w:hanging="360"/>
      </w:pPr>
      <w:rPr>
        <w:rFonts w:ascii="Arial" w:hAnsi="Arial" w:hint="default"/>
      </w:rPr>
    </w:lvl>
    <w:lvl w:ilvl="8" w:tplc="8C6C74A0" w:tentative="1">
      <w:start w:val="1"/>
      <w:numFmt w:val="bullet"/>
      <w:lvlText w:val="•"/>
      <w:lvlJc w:val="left"/>
      <w:pPr>
        <w:tabs>
          <w:tab w:val="num" w:pos="6480"/>
        </w:tabs>
        <w:ind w:left="6480" w:hanging="360"/>
      </w:pPr>
      <w:rPr>
        <w:rFonts w:ascii="Arial" w:hAnsi="Arial" w:hint="default"/>
      </w:rPr>
    </w:lvl>
  </w:abstractNum>
  <w:abstractNum w:abstractNumId="1">
    <w:nsid w:val="313D3340"/>
    <w:multiLevelType w:val="hybridMultilevel"/>
    <w:tmpl w:val="054EF1FE"/>
    <w:lvl w:ilvl="0" w:tplc="770695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80E22F7"/>
    <w:multiLevelType w:val="hybridMultilevel"/>
    <w:tmpl w:val="C8E47B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59F2810"/>
    <w:multiLevelType w:val="hybridMultilevel"/>
    <w:tmpl w:val="5CD26084"/>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6CB1CBA"/>
    <w:multiLevelType w:val="hybridMultilevel"/>
    <w:tmpl w:val="1A84C158"/>
    <w:lvl w:ilvl="0" w:tplc="27AE9AD2">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nsid w:val="5436547D"/>
    <w:multiLevelType w:val="hybridMultilevel"/>
    <w:tmpl w:val="EB34CAE4"/>
    <w:lvl w:ilvl="0" w:tplc="057E0192">
      <w:start w:val="1"/>
      <w:numFmt w:val="bullet"/>
      <w:lvlText w:val="•"/>
      <w:lvlJc w:val="left"/>
      <w:pPr>
        <w:tabs>
          <w:tab w:val="num" w:pos="720"/>
        </w:tabs>
        <w:ind w:left="720" w:hanging="360"/>
      </w:pPr>
      <w:rPr>
        <w:rFonts w:ascii="Arial" w:hAnsi="Arial" w:hint="default"/>
      </w:rPr>
    </w:lvl>
    <w:lvl w:ilvl="1" w:tplc="7A10262E" w:tentative="1">
      <w:start w:val="1"/>
      <w:numFmt w:val="bullet"/>
      <w:lvlText w:val="•"/>
      <w:lvlJc w:val="left"/>
      <w:pPr>
        <w:tabs>
          <w:tab w:val="num" w:pos="1440"/>
        </w:tabs>
        <w:ind w:left="1440" w:hanging="360"/>
      </w:pPr>
      <w:rPr>
        <w:rFonts w:ascii="Arial" w:hAnsi="Arial" w:hint="default"/>
      </w:rPr>
    </w:lvl>
    <w:lvl w:ilvl="2" w:tplc="0628916C" w:tentative="1">
      <w:start w:val="1"/>
      <w:numFmt w:val="bullet"/>
      <w:lvlText w:val="•"/>
      <w:lvlJc w:val="left"/>
      <w:pPr>
        <w:tabs>
          <w:tab w:val="num" w:pos="2160"/>
        </w:tabs>
        <w:ind w:left="2160" w:hanging="360"/>
      </w:pPr>
      <w:rPr>
        <w:rFonts w:ascii="Arial" w:hAnsi="Arial" w:hint="default"/>
      </w:rPr>
    </w:lvl>
    <w:lvl w:ilvl="3" w:tplc="49B64E68" w:tentative="1">
      <w:start w:val="1"/>
      <w:numFmt w:val="bullet"/>
      <w:lvlText w:val="•"/>
      <w:lvlJc w:val="left"/>
      <w:pPr>
        <w:tabs>
          <w:tab w:val="num" w:pos="2880"/>
        </w:tabs>
        <w:ind w:left="2880" w:hanging="360"/>
      </w:pPr>
      <w:rPr>
        <w:rFonts w:ascii="Arial" w:hAnsi="Arial" w:hint="default"/>
      </w:rPr>
    </w:lvl>
    <w:lvl w:ilvl="4" w:tplc="63F8BA58" w:tentative="1">
      <w:start w:val="1"/>
      <w:numFmt w:val="bullet"/>
      <w:lvlText w:val="•"/>
      <w:lvlJc w:val="left"/>
      <w:pPr>
        <w:tabs>
          <w:tab w:val="num" w:pos="3600"/>
        </w:tabs>
        <w:ind w:left="3600" w:hanging="360"/>
      </w:pPr>
      <w:rPr>
        <w:rFonts w:ascii="Arial" w:hAnsi="Arial" w:hint="default"/>
      </w:rPr>
    </w:lvl>
    <w:lvl w:ilvl="5" w:tplc="3672049C" w:tentative="1">
      <w:start w:val="1"/>
      <w:numFmt w:val="bullet"/>
      <w:lvlText w:val="•"/>
      <w:lvlJc w:val="left"/>
      <w:pPr>
        <w:tabs>
          <w:tab w:val="num" w:pos="4320"/>
        </w:tabs>
        <w:ind w:left="4320" w:hanging="360"/>
      </w:pPr>
      <w:rPr>
        <w:rFonts w:ascii="Arial" w:hAnsi="Arial" w:hint="default"/>
      </w:rPr>
    </w:lvl>
    <w:lvl w:ilvl="6" w:tplc="0D361E36" w:tentative="1">
      <w:start w:val="1"/>
      <w:numFmt w:val="bullet"/>
      <w:lvlText w:val="•"/>
      <w:lvlJc w:val="left"/>
      <w:pPr>
        <w:tabs>
          <w:tab w:val="num" w:pos="5040"/>
        </w:tabs>
        <w:ind w:left="5040" w:hanging="360"/>
      </w:pPr>
      <w:rPr>
        <w:rFonts w:ascii="Arial" w:hAnsi="Arial" w:hint="default"/>
      </w:rPr>
    </w:lvl>
    <w:lvl w:ilvl="7" w:tplc="695425B0" w:tentative="1">
      <w:start w:val="1"/>
      <w:numFmt w:val="bullet"/>
      <w:lvlText w:val="•"/>
      <w:lvlJc w:val="left"/>
      <w:pPr>
        <w:tabs>
          <w:tab w:val="num" w:pos="5760"/>
        </w:tabs>
        <w:ind w:left="5760" w:hanging="360"/>
      </w:pPr>
      <w:rPr>
        <w:rFonts w:ascii="Arial" w:hAnsi="Arial" w:hint="default"/>
      </w:rPr>
    </w:lvl>
    <w:lvl w:ilvl="8" w:tplc="44968D68" w:tentative="1">
      <w:start w:val="1"/>
      <w:numFmt w:val="bullet"/>
      <w:lvlText w:val="•"/>
      <w:lvlJc w:val="left"/>
      <w:pPr>
        <w:tabs>
          <w:tab w:val="num" w:pos="6480"/>
        </w:tabs>
        <w:ind w:left="6480" w:hanging="360"/>
      </w:pPr>
      <w:rPr>
        <w:rFonts w:ascii="Arial" w:hAnsi="Arial" w:hint="default"/>
      </w:rPr>
    </w:lvl>
  </w:abstractNum>
  <w:abstractNum w:abstractNumId="6">
    <w:nsid w:val="5C113A85"/>
    <w:multiLevelType w:val="hybridMultilevel"/>
    <w:tmpl w:val="71A6702A"/>
    <w:lvl w:ilvl="0" w:tplc="93965110">
      <w:start w:val="1"/>
      <w:numFmt w:val="bullet"/>
      <w:lvlText w:val="•"/>
      <w:lvlJc w:val="left"/>
      <w:pPr>
        <w:tabs>
          <w:tab w:val="num" w:pos="720"/>
        </w:tabs>
        <w:ind w:left="720" w:hanging="360"/>
      </w:pPr>
      <w:rPr>
        <w:rFonts w:ascii="Arial" w:hAnsi="Arial" w:hint="default"/>
      </w:rPr>
    </w:lvl>
    <w:lvl w:ilvl="1" w:tplc="69428DA0" w:tentative="1">
      <w:start w:val="1"/>
      <w:numFmt w:val="bullet"/>
      <w:lvlText w:val="•"/>
      <w:lvlJc w:val="left"/>
      <w:pPr>
        <w:tabs>
          <w:tab w:val="num" w:pos="1440"/>
        </w:tabs>
        <w:ind w:left="1440" w:hanging="360"/>
      </w:pPr>
      <w:rPr>
        <w:rFonts w:ascii="Arial" w:hAnsi="Arial" w:hint="default"/>
      </w:rPr>
    </w:lvl>
    <w:lvl w:ilvl="2" w:tplc="DC08D188" w:tentative="1">
      <w:start w:val="1"/>
      <w:numFmt w:val="bullet"/>
      <w:lvlText w:val="•"/>
      <w:lvlJc w:val="left"/>
      <w:pPr>
        <w:tabs>
          <w:tab w:val="num" w:pos="2160"/>
        </w:tabs>
        <w:ind w:left="2160" w:hanging="360"/>
      </w:pPr>
      <w:rPr>
        <w:rFonts w:ascii="Arial" w:hAnsi="Arial" w:hint="default"/>
      </w:rPr>
    </w:lvl>
    <w:lvl w:ilvl="3" w:tplc="05CE114C" w:tentative="1">
      <w:start w:val="1"/>
      <w:numFmt w:val="bullet"/>
      <w:lvlText w:val="•"/>
      <w:lvlJc w:val="left"/>
      <w:pPr>
        <w:tabs>
          <w:tab w:val="num" w:pos="2880"/>
        </w:tabs>
        <w:ind w:left="2880" w:hanging="360"/>
      </w:pPr>
      <w:rPr>
        <w:rFonts w:ascii="Arial" w:hAnsi="Arial" w:hint="default"/>
      </w:rPr>
    </w:lvl>
    <w:lvl w:ilvl="4" w:tplc="E68AD1F4" w:tentative="1">
      <w:start w:val="1"/>
      <w:numFmt w:val="bullet"/>
      <w:lvlText w:val="•"/>
      <w:lvlJc w:val="left"/>
      <w:pPr>
        <w:tabs>
          <w:tab w:val="num" w:pos="3600"/>
        </w:tabs>
        <w:ind w:left="3600" w:hanging="360"/>
      </w:pPr>
      <w:rPr>
        <w:rFonts w:ascii="Arial" w:hAnsi="Arial" w:hint="default"/>
      </w:rPr>
    </w:lvl>
    <w:lvl w:ilvl="5" w:tplc="2E108082" w:tentative="1">
      <w:start w:val="1"/>
      <w:numFmt w:val="bullet"/>
      <w:lvlText w:val="•"/>
      <w:lvlJc w:val="left"/>
      <w:pPr>
        <w:tabs>
          <w:tab w:val="num" w:pos="4320"/>
        </w:tabs>
        <w:ind w:left="4320" w:hanging="360"/>
      </w:pPr>
      <w:rPr>
        <w:rFonts w:ascii="Arial" w:hAnsi="Arial" w:hint="default"/>
      </w:rPr>
    </w:lvl>
    <w:lvl w:ilvl="6" w:tplc="63A66ED0" w:tentative="1">
      <w:start w:val="1"/>
      <w:numFmt w:val="bullet"/>
      <w:lvlText w:val="•"/>
      <w:lvlJc w:val="left"/>
      <w:pPr>
        <w:tabs>
          <w:tab w:val="num" w:pos="5040"/>
        </w:tabs>
        <w:ind w:left="5040" w:hanging="360"/>
      </w:pPr>
      <w:rPr>
        <w:rFonts w:ascii="Arial" w:hAnsi="Arial" w:hint="default"/>
      </w:rPr>
    </w:lvl>
    <w:lvl w:ilvl="7" w:tplc="A71ED25E" w:tentative="1">
      <w:start w:val="1"/>
      <w:numFmt w:val="bullet"/>
      <w:lvlText w:val="•"/>
      <w:lvlJc w:val="left"/>
      <w:pPr>
        <w:tabs>
          <w:tab w:val="num" w:pos="5760"/>
        </w:tabs>
        <w:ind w:left="5760" w:hanging="360"/>
      </w:pPr>
      <w:rPr>
        <w:rFonts w:ascii="Arial" w:hAnsi="Arial" w:hint="default"/>
      </w:rPr>
    </w:lvl>
    <w:lvl w:ilvl="8" w:tplc="EFD2116C" w:tentative="1">
      <w:start w:val="1"/>
      <w:numFmt w:val="bullet"/>
      <w:lvlText w:val="•"/>
      <w:lvlJc w:val="left"/>
      <w:pPr>
        <w:tabs>
          <w:tab w:val="num" w:pos="6480"/>
        </w:tabs>
        <w:ind w:left="6480" w:hanging="360"/>
      </w:pPr>
      <w:rPr>
        <w:rFonts w:ascii="Arial" w:hAnsi="Arial" w:hint="default"/>
      </w:rPr>
    </w:lvl>
  </w:abstractNum>
  <w:abstractNum w:abstractNumId="7">
    <w:nsid w:val="601549F4"/>
    <w:multiLevelType w:val="hybridMultilevel"/>
    <w:tmpl w:val="7E3A0768"/>
    <w:lvl w:ilvl="0" w:tplc="D89C4FE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9657C37"/>
    <w:multiLevelType w:val="hybridMultilevel"/>
    <w:tmpl w:val="5CFCB720"/>
    <w:lvl w:ilvl="0" w:tplc="D9BA4040">
      <w:start w:val="1"/>
      <w:numFmt w:val="bullet"/>
      <w:lvlText w:val="•"/>
      <w:lvlJc w:val="left"/>
      <w:pPr>
        <w:tabs>
          <w:tab w:val="num" w:pos="720"/>
        </w:tabs>
        <w:ind w:left="720" w:hanging="360"/>
      </w:pPr>
      <w:rPr>
        <w:rFonts w:ascii="Arial" w:hAnsi="Arial" w:hint="default"/>
      </w:rPr>
    </w:lvl>
    <w:lvl w:ilvl="1" w:tplc="5F025082" w:tentative="1">
      <w:start w:val="1"/>
      <w:numFmt w:val="bullet"/>
      <w:lvlText w:val="•"/>
      <w:lvlJc w:val="left"/>
      <w:pPr>
        <w:tabs>
          <w:tab w:val="num" w:pos="1440"/>
        </w:tabs>
        <w:ind w:left="1440" w:hanging="360"/>
      </w:pPr>
      <w:rPr>
        <w:rFonts w:ascii="Arial" w:hAnsi="Arial" w:hint="default"/>
      </w:rPr>
    </w:lvl>
    <w:lvl w:ilvl="2" w:tplc="142A056E" w:tentative="1">
      <w:start w:val="1"/>
      <w:numFmt w:val="bullet"/>
      <w:lvlText w:val="•"/>
      <w:lvlJc w:val="left"/>
      <w:pPr>
        <w:tabs>
          <w:tab w:val="num" w:pos="2160"/>
        </w:tabs>
        <w:ind w:left="2160" w:hanging="360"/>
      </w:pPr>
      <w:rPr>
        <w:rFonts w:ascii="Arial" w:hAnsi="Arial" w:hint="default"/>
      </w:rPr>
    </w:lvl>
    <w:lvl w:ilvl="3" w:tplc="A50EB9D2" w:tentative="1">
      <w:start w:val="1"/>
      <w:numFmt w:val="bullet"/>
      <w:lvlText w:val="•"/>
      <w:lvlJc w:val="left"/>
      <w:pPr>
        <w:tabs>
          <w:tab w:val="num" w:pos="2880"/>
        </w:tabs>
        <w:ind w:left="2880" w:hanging="360"/>
      </w:pPr>
      <w:rPr>
        <w:rFonts w:ascii="Arial" w:hAnsi="Arial" w:hint="default"/>
      </w:rPr>
    </w:lvl>
    <w:lvl w:ilvl="4" w:tplc="2260240E" w:tentative="1">
      <w:start w:val="1"/>
      <w:numFmt w:val="bullet"/>
      <w:lvlText w:val="•"/>
      <w:lvlJc w:val="left"/>
      <w:pPr>
        <w:tabs>
          <w:tab w:val="num" w:pos="3600"/>
        </w:tabs>
        <w:ind w:left="3600" w:hanging="360"/>
      </w:pPr>
      <w:rPr>
        <w:rFonts w:ascii="Arial" w:hAnsi="Arial" w:hint="default"/>
      </w:rPr>
    </w:lvl>
    <w:lvl w:ilvl="5" w:tplc="95C89E2A" w:tentative="1">
      <w:start w:val="1"/>
      <w:numFmt w:val="bullet"/>
      <w:lvlText w:val="•"/>
      <w:lvlJc w:val="left"/>
      <w:pPr>
        <w:tabs>
          <w:tab w:val="num" w:pos="4320"/>
        </w:tabs>
        <w:ind w:left="4320" w:hanging="360"/>
      </w:pPr>
      <w:rPr>
        <w:rFonts w:ascii="Arial" w:hAnsi="Arial" w:hint="default"/>
      </w:rPr>
    </w:lvl>
    <w:lvl w:ilvl="6" w:tplc="41C20B30" w:tentative="1">
      <w:start w:val="1"/>
      <w:numFmt w:val="bullet"/>
      <w:lvlText w:val="•"/>
      <w:lvlJc w:val="left"/>
      <w:pPr>
        <w:tabs>
          <w:tab w:val="num" w:pos="5040"/>
        </w:tabs>
        <w:ind w:left="5040" w:hanging="360"/>
      </w:pPr>
      <w:rPr>
        <w:rFonts w:ascii="Arial" w:hAnsi="Arial" w:hint="default"/>
      </w:rPr>
    </w:lvl>
    <w:lvl w:ilvl="7" w:tplc="AB94C57A" w:tentative="1">
      <w:start w:val="1"/>
      <w:numFmt w:val="bullet"/>
      <w:lvlText w:val="•"/>
      <w:lvlJc w:val="left"/>
      <w:pPr>
        <w:tabs>
          <w:tab w:val="num" w:pos="5760"/>
        </w:tabs>
        <w:ind w:left="5760" w:hanging="360"/>
      </w:pPr>
      <w:rPr>
        <w:rFonts w:ascii="Arial" w:hAnsi="Arial" w:hint="default"/>
      </w:rPr>
    </w:lvl>
    <w:lvl w:ilvl="8" w:tplc="5212EE4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8"/>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E2C6A"/>
    <w:rsid w:val="000A1782"/>
    <w:rsid w:val="00144E86"/>
    <w:rsid w:val="00277942"/>
    <w:rsid w:val="002F2992"/>
    <w:rsid w:val="00457819"/>
    <w:rsid w:val="00473A3E"/>
    <w:rsid w:val="00501E71"/>
    <w:rsid w:val="00527FD8"/>
    <w:rsid w:val="00781828"/>
    <w:rsid w:val="007E2C6A"/>
    <w:rsid w:val="00807F88"/>
    <w:rsid w:val="0086175E"/>
    <w:rsid w:val="00A708AC"/>
    <w:rsid w:val="00AD04AD"/>
    <w:rsid w:val="00C2095D"/>
    <w:rsid w:val="00C85FD7"/>
    <w:rsid w:val="00D23616"/>
    <w:rsid w:val="00F820C9"/>
    <w:rsid w:val="00FA189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C6A"/>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link w:val="Titre1Car"/>
    <w:uiPriority w:val="9"/>
    <w:qFormat/>
    <w:rsid w:val="00781828"/>
    <w:pPr>
      <w:spacing w:before="100" w:beforeAutospacing="1" w:after="100" w:afterAutospacing="1"/>
      <w:outlineLvl w:val="0"/>
    </w:pPr>
    <w:rPr>
      <w:b/>
      <w:bCs/>
      <w:kern w:val="36"/>
      <w:sz w:val="48"/>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2095D"/>
    <w:pPr>
      <w:tabs>
        <w:tab w:val="center" w:pos="4536"/>
        <w:tab w:val="right" w:pos="9072"/>
      </w:tabs>
    </w:pPr>
  </w:style>
  <w:style w:type="character" w:customStyle="1" w:styleId="En-tteCar">
    <w:name w:val="En-tête Car"/>
    <w:basedOn w:val="Policepardfaut"/>
    <w:link w:val="En-tte"/>
    <w:uiPriority w:val="99"/>
    <w:rsid w:val="00C2095D"/>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C2095D"/>
    <w:pPr>
      <w:tabs>
        <w:tab w:val="center" w:pos="4536"/>
        <w:tab w:val="right" w:pos="9072"/>
      </w:tabs>
    </w:pPr>
  </w:style>
  <w:style w:type="character" w:customStyle="1" w:styleId="PieddepageCar">
    <w:name w:val="Pied de page Car"/>
    <w:basedOn w:val="Policepardfaut"/>
    <w:link w:val="Pieddepage"/>
    <w:uiPriority w:val="99"/>
    <w:rsid w:val="00C2095D"/>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781828"/>
    <w:rPr>
      <w:rFonts w:ascii="Times New Roman" w:eastAsia="Times New Roman" w:hAnsi="Times New Roman" w:cs="Times New Roman"/>
      <w:b/>
      <w:bCs/>
      <w:kern w:val="36"/>
      <w:sz w:val="48"/>
      <w:szCs w:val="48"/>
      <w:lang w:eastAsia="fr-FR"/>
    </w:rPr>
  </w:style>
  <w:style w:type="paragraph" w:styleId="Paragraphedeliste">
    <w:name w:val="List Paragraph"/>
    <w:basedOn w:val="Normal"/>
    <w:uiPriority w:val="34"/>
    <w:qFormat/>
    <w:rsid w:val="00781828"/>
    <w:pPr>
      <w:spacing w:after="200" w:line="276" w:lineRule="auto"/>
      <w:ind w:left="720"/>
      <w:contextualSpacing/>
    </w:pPr>
    <w:rPr>
      <w:rFonts w:asciiTheme="minorHAnsi" w:eastAsiaTheme="minorHAnsi" w:hAnsiTheme="minorHAnsi" w:cstheme="minorBidi"/>
      <w:sz w:val="22"/>
      <w:szCs w:val="22"/>
      <w:lang w:eastAsia="en-US"/>
    </w:rPr>
  </w:style>
  <w:style w:type="table" w:styleId="Grilledutableau">
    <w:name w:val="Table Grid"/>
    <w:basedOn w:val="TableauNormal"/>
    <w:uiPriority w:val="59"/>
    <w:rsid w:val="007818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1C3FA2BF691F498A1BDF43EF5B2C53" ma:contentTypeVersion="10" ma:contentTypeDescription="Crée un document." ma:contentTypeScope="" ma:versionID="ff5af63a794aea940fac9a4eae2cec95">
  <xsd:schema xmlns:xsd="http://www.w3.org/2001/XMLSchema" xmlns:xs="http://www.w3.org/2001/XMLSchema" xmlns:p="http://schemas.microsoft.com/office/2006/metadata/properties" xmlns:ns3="059da729-0262-4a51-b9ae-29420fff38a4" targetNamespace="http://schemas.microsoft.com/office/2006/metadata/properties" ma:root="true" ma:fieldsID="34a071e9a5af8f28b18572ef7f376905" ns3:_="">
    <xsd:import namespace="059da729-0262-4a51-b9ae-29420fff38a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da729-0262-4a51-b9ae-29420fff38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165A0-5D69-4EC0-86E2-F22CE2A41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da729-0262-4a51-b9ae-29420fff38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7395B0-F81A-4DF4-9DFF-626ECFD50A8B}">
  <ds:schemaRefs>
    <ds:schemaRef ds:uri="http://schemas.microsoft.com/sharepoint/v3/contenttype/forms"/>
  </ds:schemaRefs>
</ds:datastoreItem>
</file>

<file path=customXml/itemProps3.xml><?xml version="1.0" encoding="utf-8"?>
<ds:datastoreItem xmlns:ds="http://schemas.openxmlformats.org/officeDocument/2006/customXml" ds:itemID="{561EE803-9B85-4A0F-AB6C-85BF721EF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750</Words>
  <Characters>4127</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Adeline AUDUREAU</dc:creator>
  <cp:lastModifiedBy>Yohann</cp:lastModifiedBy>
  <cp:revision>2</cp:revision>
  <cp:lastPrinted>2020-11-17T15:14:00Z</cp:lastPrinted>
  <dcterms:created xsi:type="dcterms:W3CDTF">2020-12-09T15:07:00Z</dcterms:created>
  <dcterms:modified xsi:type="dcterms:W3CDTF">2020-12-09T15:07:00Z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0x010100651C3FA2BF691F498A1BDF43EF5B2C53</vt:lpwstr>
  </property>
</Properties>
</file>