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5" w:rsidRPr="005F6829" w:rsidRDefault="005F6829">
      <w:pPr>
        <w:rPr>
          <w:rFonts w:ascii="Segoe UI Black" w:hAnsi="Segoe UI Black"/>
          <w:b/>
          <w:i/>
          <w:sz w:val="32"/>
          <w:szCs w:val="32"/>
        </w:rPr>
      </w:pPr>
      <w:r w:rsidRPr="005F6829">
        <w:rPr>
          <w:rFonts w:ascii="Segoe UI Black" w:hAnsi="Segoe UI Black"/>
          <w:b/>
          <w:i/>
          <w:sz w:val="32"/>
          <w:szCs w:val="32"/>
        </w:rPr>
        <w:t>Concevoir une situation d’apprentissage</w:t>
      </w:r>
    </w:p>
    <w:tbl>
      <w:tblPr>
        <w:tblStyle w:val="Grilledutableau"/>
        <w:tblW w:w="0" w:type="auto"/>
        <w:tblLook w:val="04A0"/>
      </w:tblPr>
      <w:tblGrid>
        <w:gridCol w:w="3510"/>
        <w:gridCol w:w="10634"/>
      </w:tblGrid>
      <w:tr w:rsidR="005F6829" w:rsidTr="005F6829">
        <w:trPr>
          <w:trHeight w:val="584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Focale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rPr>
          <w:trHeight w:val="3515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Ce qu’il y a à apprendre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rPr>
          <w:trHeight w:val="3125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Etapes d’acquisition, repères de progressivité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  <w:r>
              <w:rPr>
                <w:rFonts w:ascii="Segoe UI Black" w:hAnsi="Segoe UI Black"/>
                <w:b/>
              </w:rPr>
              <w:t>Etape 1 :                                                                        Etape 3 :</w:t>
            </w: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  <w:r>
              <w:rPr>
                <w:rFonts w:ascii="Segoe UI Black" w:hAnsi="Segoe UI Black"/>
                <w:b/>
              </w:rPr>
              <w:t>Etape 2 :                                                                        Etape 4 :</w:t>
            </w:r>
          </w:p>
        </w:tc>
      </w:tr>
      <w:tr w:rsidR="005F6829" w:rsidTr="005F6829">
        <w:trPr>
          <w:trHeight w:val="544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Objectif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rPr>
          <w:trHeight w:val="1987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Problématique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rPr>
          <w:trHeight w:val="704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lastRenderedPageBreak/>
              <w:t>But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rPr>
          <w:trHeight w:val="3804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Consignes, dispositif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rPr>
          <w:trHeight w:val="1987"/>
        </w:trPr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Contenu, questionnement inductif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Critères de réussite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  <w:tr w:rsidR="005F6829" w:rsidTr="005F6829">
        <w:tc>
          <w:tcPr>
            <w:tcW w:w="3510" w:type="dxa"/>
            <w:vAlign w:val="center"/>
          </w:tcPr>
          <w:p w:rsidR="005F6829" w:rsidRPr="005F6829" w:rsidRDefault="005F6829" w:rsidP="005F6829">
            <w:pPr>
              <w:jc w:val="center"/>
              <w:rPr>
                <w:rFonts w:ascii="Segoe UI Black" w:hAnsi="Segoe UI Black"/>
                <w:b/>
                <w:sz w:val="28"/>
                <w:szCs w:val="28"/>
              </w:rPr>
            </w:pPr>
            <w:r w:rsidRPr="005F6829">
              <w:rPr>
                <w:rFonts w:ascii="Segoe UI Black" w:hAnsi="Segoe UI Black"/>
                <w:b/>
                <w:sz w:val="28"/>
                <w:szCs w:val="28"/>
              </w:rPr>
              <w:t>Variables</w:t>
            </w:r>
          </w:p>
        </w:tc>
        <w:tc>
          <w:tcPr>
            <w:tcW w:w="10634" w:type="dxa"/>
          </w:tcPr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  <w:p w:rsidR="005F6829" w:rsidRDefault="005F6829">
            <w:pPr>
              <w:rPr>
                <w:rFonts w:ascii="Segoe UI Black" w:hAnsi="Segoe UI Black"/>
                <w:b/>
              </w:rPr>
            </w:pPr>
          </w:p>
        </w:tc>
      </w:tr>
    </w:tbl>
    <w:p w:rsidR="005F6829" w:rsidRPr="005F6829" w:rsidRDefault="005F6829">
      <w:pPr>
        <w:rPr>
          <w:rFonts w:ascii="Segoe UI Black" w:hAnsi="Segoe UI Black"/>
          <w:b/>
        </w:rPr>
      </w:pPr>
    </w:p>
    <w:sectPr w:rsidR="005F6829" w:rsidRPr="005F6829" w:rsidSect="005F6829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829"/>
    <w:rsid w:val="005B32B4"/>
    <w:rsid w:val="005F6829"/>
    <w:rsid w:val="00CC11EC"/>
    <w:rsid w:val="00D6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2016-04-20T11:53:00Z</dcterms:created>
  <dcterms:modified xsi:type="dcterms:W3CDTF">2016-04-20T12:01:00Z</dcterms:modified>
</cp:coreProperties>
</file>