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07" w:rsidRDefault="00EF7B07" w:rsidP="00EF7B07">
      <w:pPr>
        <w:pStyle w:val="Titre1"/>
      </w:pPr>
      <w:r>
        <w:t>Annexe 3. Les outils d’aide et de différenciation pédagogique</w:t>
      </w:r>
    </w:p>
    <w:p w:rsidR="00EF7B07" w:rsidRDefault="00EF7B07" w:rsidP="00EF7B07"/>
    <w:p w:rsidR="00EF7B07" w:rsidRPr="002F28BC" w:rsidRDefault="00EF7B07" w:rsidP="00EF7B07">
      <w:pPr>
        <w:pStyle w:val="Titre2"/>
      </w:pPr>
      <w:r>
        <w:t>Un point sur le vocabulaire</w:t>
      </w:r>
    </w:p>
    <w:p w:rsidR="00EF7B07" w:rsidRPr="0084769C" w:rsidRDefault="00EF7B07" w:rsidP="00EF7B07">
      <w:pPr>
        <w:spacing w:before="60" w:after="60"/>
        <w:rPr>
          <w:sz w:val="24"/>
          <w:szCs w:val="24"/>
        </w:rPr>
      </w:pPr>
      <w:r w:rsidRPr="0084769C">
        <w:rPr>
          <w:b/>
          <w:sz w:val="24"/>
          <w:szCs w:val="24"/>
        </w:rPr>
        <w:t>Le monde urbain</w:t>
      </w:r>
      <w:r w:rsidRPr="0084769C">
        <w:rPr>
          <w:sz w:val="24"/>
          <w:szCs w:val="24"/>
        </w:rPr>
        <w:t> est</w:t>
      </w:r>
      <w:r w:rsidRPr="0084769C">
        <w:rPr>
          <w:b/>
          <w:sz w:val="24"/>
          <w:szCs w:val="24"/>
        </w:rPr>
        <w:t xml:space="preserve"> </w:t>
      </w:r>
      <w:r w:rsidRPr="0084769C">
        <w:rPr>
          <w:sz w:val="24"/>
          <w:szCs w:val="24"/>
        </w:rPr>
        <w:t>le monde de la ville (par opposition au monde rural, monde de la campagne)</w:t>
      </w:r>
      <w:r>
        <w:rPr>
          <w:sz w:val="24"/>
          <w:szCs w:val="24"/>
        </w:rPr>
        <w:t>.</w:t>
      </w:r>
    </w:p>
    <w:p w:rsidR="00EF7B07" w:rsidRPr="0084769C" w:rsidRDefault="00EF7B07" w:rsidP="00EF7B07">
      <w:pPr>
        <w:spacing w:before="60" w:after="60"/>
        <w:jc w:val="both"/>
        <w:rPr>
          <w:sz w:val="24"/>
          <w:szCs w:val="24"/>
        </w:rPr>
      </w:pPr>
      <w:r w:rsidRPr="0084769C">
        <w:rPr>
          <w:b/>
          <w:sz w:val="24"/>
          <w:szCs w:val="24"/>
        </w:rPr>
        <w:t xml:space="preserve">Une ville </w:t>
      </w:r>
      <w:r w:rsidRPr="0084769C">
        <w:rPr>
          <w:sz w:val="24"/>
          <w:szCs w:val="24"/>
        </w:rPr>
        <w:t xml:space="preserve">est un lieu de fortes </w:t>
      </w:r>
      <w:r w:rsidRPr="0084769C">
        <w:rPr>
          <w:color w:val="FF0000"/>
          <w:sz w:val="24"/>
          <w:szCs w:val="24"/>
        </w:rPr>
        <w:t>densités de population</w:t>
      </w:r>
      <w:r w:rsidRPr="0084769C">
        <w:rPr>
          <w:sz w:val="24"/>
          <w:szCs w:val="24"/>
        </w:rPr>
        <w:t xml:space="preserve">  où la </w:t>
      </w:r>
      <w:r w:rsidRPr="0084769C">
        <w:rPr>
          <w:color w:val="FF0000"/>
          <w:sz w:val="24"/>
          <w:szCs w:val="24"/>
        </w:rPr>
        <w:t>majeure partie de l’espace est bâti</w:t>
      </w:r>
      <w:r w:rsidRPr="0084769C">
        <w:rPr>
          <w:sz w:val="24"/>
          <w:szCs w:val="24"/>
        </w:rPr>
        <w:t xml:space="preserve">. Elle concentre de nombreux </w:t>
      </w:r>
      <w:r w:rsidRPr="0084769C">
        <w:rPr>
          <w:color w:val="FF0000"/>
          <w:sz w:val="24"/>
          <w:szCs w:val="24"/>
        </w:rPr>
        <w:t>services</w:t>
      </w:r>
      <w:r w:rsidRPr="0084769C">
        <w:rPr>
          <w:sz w:val="24"/>
          <w:szCs w:val="24"/>
        </w:rPr>
        <w:t xml:space="preserve"> à la population (administrations, commerces, banques, écoles..) et des </w:t>
      </w:r>
      <w:r w:rsidRPr="0084769C">
        <w:rPr>
          <w:color w:val="FF0000"/>
          <w:sz w:val="24"/>
          <w:szCs w:val="24"/>
        </w:rPr>
        <w:t>équipements urbains</w:t>
      </w:r>
      <w:r w:rsidRPr="0084769C">
        <w:rPr>
          <w:sz w:val="24"/>
          <w:szCs w:val="24"/>
        </w:rPr>
        <w:t xml:space="preserve"> (constructions) liés aux activités de la ville (monuments anciens, récents, axes de communication, infrastructures de transport)</w:t>
      </w:r>
      <w:r>
        <w:rPr>
          <w:sz w:val="24"/>
          <w:szCs w:val="24"/>
        </w:rPr>
        <w:t>.</w:t>
      </w:r>
    </w:p>
    <w:p w:rsidR="00EF7B07" w:rsidRPr="0084769C" w:rsidRDefault="00EF7B07" w:rsidP="00EF7B07">
      <w:pPr>
        <w:spacing w:before="60" w:after="60"/>
        <w:jc w:val="both"/>
        <w:rPr>
          <w:sz w:val="24"/>
          <w:szCs w:val="24"/>
        </w:rPr>
      </w:pPr>
      <w:r w:rsidRPr="0084769C">
        <w:rPr>
          <w:b/>
          <w:sz w:val="24"/>
          <w:szCs w:val="24"/>
        </w:rPr>
        <w:t xml:space="preserve">Une agglomération </w:t>
      </w:r>
      <w:r w:rsidRPr="0084769C">
        <w:rPr>
          <w:sz w:val="24"/>
          <w:szCs w:val="24"/>
        </w:rPr>
        <w:t>est un espace composé d’une ville-centre entourée par des villes de banlieue.</w:t>
      </w:r>
    </w:p>
    <w:p w:rsidR="00EF7B07" w:rsidRDefault="00EF7B07" w:rsidP="00EF7B07">
      <w:pPr>
        <w:spacing w:before="60" w:after="60"/>
        <w:jc w:val="both"/>
        <w:rPr>
          <w:sz w:val="24"/>
          <w:szCs w:val="24"/>
        </w:rPr>
      </w:pPr>
      <w:r w:rsidRPr="0084769C">
        <w:rPr>
          <w:b/>
          <w:sz w:val="24"/>
          <w:szCs w:val="24"/>
        </w:rPr>
        <w:t xml:space="preserve">La banlieue </w:t>
      </w:r>
      <w:r w:rsidRPr="0084769C">
        <w:rPr>
          <w:sz w:val="24"/>
          <w:szCs w:val="24"/>
        </w:rPr>
        <w:t>est constituée des villes qui entourent la ville-centre et qui en dépendent car elle possède  plus de services.</w:t>
      </w:r>
    </w:p>
    <w:p w:rsidR="00EF7B07" w:rsidRDefault="00EF7B07" w:rsidP="00EF7B07">
      <w:pPr>
        <w:spacing w:before="60" w:after="60"/>
        <w:jc w:val="both"/>
        <w:rPr>
          <w:sz w:val="24"/>
          <w:szCs w:val="24"/>
        </w:rPr>
      </w:pPr>
      <w:r w:rsidRPr="002F28BC">
        <w:rPr>
          <w:b/>
          <w:sz w:val="24"/>
          <w:szCs w:val="24"/>
        </w:rPr>
        <w:t xml:space="preserve">Une métropole </w:t>
      </w:r>
      <w:r w:rsidRPr="002F28BC">
        <w:rPr>
          <w:sz w:val="24"/>
          <w:szCs w:val="24"/>
        </w:rPr>
        <w:t>est une grande agglomération qui rayonne sur un territoi</w:t>
      </w:r>
      <w:r>
        <w:rPr>
          <w:sz w:val="24"/>
          <w:szCs w:val="24"/>
        </w:rPr>
        <w:t xml:space="preserve">re plus ou moins vaste, car elle </w:t>
      </w:r>
      <w:r w:rsidRPr="002F28BC">
        <w:rPr>
          <w:sz w:val="24"/>
          <w:szCs w:val="24"/>
        </w:rPr>
        <w:t>concentre des fonctions de commandement </w:t>
      </w:r>
      <w:r>
        <w:rPr>
          <w:sz w:val="24"/>
          <w:szCs w:val="24"/>
        </w:rPr>
        <w:t>politiques, économiques et culturelles.</w:t>
      </w:r>
      <w:r w:rsidRPr="00C609A7">
        <w:rPr>
          <w:sz w:val="24"/>
          <w:szCs w:val="24"/>
        </w:rPr>
        <w:t xml:space="preserve"> </w:t>
      </w:r>
      <w:r>
        <w:rPr>
          <w:sz w:val="24"/>
          <w:szCs w:val="24"/>
        </w:rPr>
        <w:t>. Elle est composée d’espaces variés et parcourue par de nombreux échanges.</w:t>
      </w:r>
    </w:p>
    <w:p w:rsidR="00EF7B07" w:rsidRDefault="00EF7B07" w:rsidP="00EF7B07">
      <w:pPr>
        <w:spacing w:before="60" w:after="60"/>
        <w:jc w:val="both"/>
        <w:rPr>
          <w:sz w:val="24"/>
          <w:szCs w:val="24"/>
        </w:rPr>
      </w:pPr>
      <w:r w:rsidRPr="00994E5D">
        <w:rPr>
          <w:b/>
          <w:sz w:val="24"/>
          <w:szCs w:val="24"/>
        </w:rPr>
        <w:t>Un habitat pavillonnaire</w:t>
      </w:r>
      <w:r>
        <w:rPr>
          <w:sz w:val="24"/>
          <w:szCs w:val="24"/>
        </w:rPr>
        <w:t xml:space="preserve"> est un habitat formé de maisons individuelles avec jardins</w:t>
      </w:r>
    </w:p>
    <w:p w:rsidR="00EF7B07" w:rsidRDefault="00EF7B07" w:rsidP="00EF7B07">
      <w:pPr>
        <w:spacing w:before="60" w:after="60"/>
        <w:jc w:val="both"/>
        <w:rPr>
          <w:sz w:val="24"/>
          <w:szCs w:val="24"/>
        </w:rPr>
      </w:pPr>
      <w:r w:rsidRPr="00994E5D">
        <w:rPr>
          <w:b/>
          <w:sz w:val="24"/>
          <w:szCs w:val="24"/>
        </w:rPr>
        <w:t>Un habitat collectif</w:t>
      </w:r>
      <w:r>
        <w:rPr>
          <w:sz w:val="24"/>
          <w:szCs w:val="24"/>
        </w:rPr>
        <w:t xml:space="preserve"> est un habitat dans lequel plusieurs foyers résident dans un même lieu, de type immeuble</w:t>
      </w:r>
    </w:p>
    <w:p w:rsidR="00EF7B07" w:rsidRDefault="00EF7B07" w:rsidP="00EF7B07">
      <w:pPr>
        <w:spacing w:before="40" w:after="40"/>
        <w:jc w:val="both"/>
        <w:rPr>
          <w:sz w:val="24"/>
          <w:szCs w:val="24"/>
        </w:rPr>
      </w:pPr>
    </w:p>
    <w:p w:rsidR="00727F80" w:rsidRDefault="00727F80" w:rsidP="00EF7B07">
      <w:pPr>
        <w:spacing w:before="40" w:after="40"/>
        <w:jc w:val="both"/>
        <w:rPr>
          <w:sz w:val="24"/>
          <w:szCs w:val="24"/>
        </w:rPr>
      </w:pPr>
    </w:p>
    <w:p w:rsidR="00727F80" w:rsidRDefault="00727F80" w:rsidP="00EF7B07">
      <w:pPr>
        <w:spacing w:before="40" w:after="4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2990C61" wp14:editId="447CA23B">
            <wp:extent cx="6067425" cy="4933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B07" w:rsidRDefault="00EF7B07" w:rsidP="00EF7B07"/>
    <w:p w:rsidR="00EF7B07" w:rsidRDefault="00EF7B07" w:rsidP="00EF7B07">
      <w:r>
        <w:rPr>
          <w:noProof/>
          <w:lang w:eastAsia="fr-FR"/>
        </w:rPr>
        <w:lastRenderedPageBreak/>
        <w:drawing>
          <wp:inline distT="0" distB="0" distL="0" distR="0" wp14:anchorId="7096B065" wp14:editId="5FFA0063">
            <wp:extent cx="6200775" cy="4191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07" w:rsidRDefault="00EF7B07" w:rsidP="00EF7B07"/>
    <w:p w:rsidR="00EF7B07" w:rsidRDefault="00EF7B07" w:rsidP="00EF7B07">
      <w:pPr>
        <w:spacing w:after="160" w:line="259" w:lineRule="auto"/>
      </w:pPr>
      <w:r>
        <w:br w:type="page"/>
      </w:r>
    </w:p>
    <w:p w:rsidR="00EF7B07" w:rsidRPr="00D26F93" w:rsidRDefault="00EF7B07" w:rsidP="00EF7B07"/>
    <w:p w:rsidR="00EF7B07" w:rsidRDefault="00EF7B07" w:rsidP="00EF7B07"/>
    <w:p w:rsidR="00686DAB" w:rsidRDefault="00686DAB"/>
    <w:sectPr w:rsidR="00686DAB" w:rsidSect="00EF7B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07"/>
    <w:rsid w:val="002F481C"/>
    <w:rsid w:val="003943E4"/>
    <w:rsid w:val="0064574A"/>
    <w:rsid w:val="00686DAB"/>
    <w:rsid w:val="00727F80"/>
    <w:rsid w:val="00A40EE8"/>
    <w:rsid w:val="00BB062C"/>
    <w:rsid w:val="00E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CA97-D3F5-42D7-AE6F-4EEDE527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07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40EE8"/>
    <w:pPr>
      <w:keepNext/>
      <w:keepLines/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943E4"/>
    <w:pP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/>
      <w:color w:val="00B05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EE8"/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943E4"/>
    <w:rPr>
      <w:rFonts w:asciiTheme="majorHAnsi" w:eastAsiaTheme="majorEastAsia" w:hAnsiTheme="majorHAnsi" w:cstheme="majorBidi"/>
      <w:b/>
      <w:bCs/>
      <w:iCs/>
      <w:color w:val="00B05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2016-03-30T16:22:00Z</dcterms:created>
  <dcterms:modified xsi:type="dcterms:W3CDTF">2016-03-30T17:08:00Z</dcterms:modified>
</cp:coreProperties>
</file>