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E5E8" w14:textId="77777777" w:rsidR="00900FDD" w:rsidRPr="00645FF0" w:rsidRDefault="00900FDD">
      <w:pPr>
        <w:rPr>
          <w:rFonts w:ascii="Arial" w:hAnsi="Arial" w:cs="Arial"/>
        </w:rPr>
      </w:pPr>
    </w:p>
    <w:p w14:paraId="08348A6A" w14:textId="0907C74D" w:rsidR="00A24B48" w:rsidRDefault="00645FF0" w:rsidP="00A24B48">
      <w:pPr>
        <w:pBdr>
          <w:top w:val="single" w:sz="4" w:space="1" w:color="auto"/>
          <w:left w:val="single" w:sz="4" w:space="4" w:color="auto"/>
          <w:bottom w:val="single" w:sz="4" w:space="1" w:color="auto"/>
          <w:right w:val="single" w:sz="4" w:space="4" w:color="auto"/>
        </w:pBdr>
        <w:jc w:val="center"/>
        <w:rPr>
          <w:rFonts w:ascii="Arial" w:hAnsi="Arial" w:cs="Arial"/>
        </w:rPr>
      </w:pPr>
      <w:bookmarkStart w:id="0" w:name="_Hlk189475554"/>
      <w:r w:rsidRPr="00645FF0">
        <w:rPr>
          <w:rFonts w:ascii="Arial" w:hAnsi="Arial" w:cs="Arial"/>
          <w:b/>
          <w:bCs/>
        </w:rPr>
        <w:t xml:space="preserve">Titre : </w:t>
      </w:r>
      <w:r w:rsidRPr="00645FF0">
        <w:rPr>
          <w:rFonts w:ascii="Arial" w:hAnsi="Arial" w:cs="Arial"/>
        </w:rPr>
        <w:t>En Sarthe, les rencontres de l’Education Prioritaire</w:t>
      </w:r>
      <w:r w:rsidR="00A24B48" w:rsidRPr="002D03FA">
        <w:rPr>
          <w:b/>
          <w:bCs/>
          <w:noProof/>
          <w:sz w:val="32"/>
          <w:szCs w:val="32"/>
        </w:rPr>
        <w:drawing>
          <wp:anchor distT="0" distB="0" distL="114300" distR="114300" simplePos="0" relativeHeight="251659264" behindDoc="1" locked="0" layoutInCell="1" allowOverlap="1" wp14:anchorId="40862AA4" wp14:editId="761EA4C6">
            <wp:simplePos x="0" y="0"/>
            <wp:positionH relativeFrom="margin">
              <wp:posOffset>0</wp:posOffset>
            </wp:positionH>
            <wp:positionV relativeFrom="paragraph">
              <wp:posOffset>307975</wp:posOffset>
            </wp:positionV>
            <wp:extent cx="504825" cy="504825"/>
            <wp:effectExtent l="0" t="0" r="9525" b="0"/>
            <wp:wrapSquare wrapText="bothSides"/>
            <wp:docPr id="566719845" name="Graphique 3" descr="Carte avec rep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19845" name="Graphique 566719845" descr="Carte avec repère contour"/>
                    <pic:cNvPicPr/>
                  </pic:nvPicPr>
                  <pic:blipFill>
                    <a:blip r:embed="rId4">
                      <a:extLst>
                        <a:ext uri="{96DAC541-7B7A-43D3-8B79-37D633B846F1}">
                          <asvg:svgBlip xmlns:asvg="http://schemas.microsoft.com/office/drawing/2016/SVG/main" r:embed="rId5"/>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p>
    <w:p w14:paraId="296A0D39" w14:textId="77777777" w:rsidR="00A24B48" w:rsidRDefault="00A24B48" w:rsidP="00A24B48">
      <w:pPr>
        <w:pBdr>
          <w:top w:val="single" w:sz="4" w:space="1" w:color="auto"/>
          <w:left w:val="single" w:sz="4" w:space="4" w:color="auto"/>
          <w:bottom w:val="single" w:sz="4" w:space="1" w:color="auto"/>
          <w:right w:val="single" w:sz="4" w:space="4" w:color="auto"/>
        </w:pBdr>
        <w:rPr>
          <w:rFonts w:ascii="Arial" w:hAnsi="Arial" w:cs="Arial"/>
        </w:rPr>
      </w:pPr>
    </w:p>
    <w:p w14:paraId="1761E471" w14:textId="2F8FE09E" w:rsidR="00A24B48" w:rsidRDefault="00A24B48" w:rsidP="00A24B48">
      <w:pPr>
        <w:pBdr>
          <w:top w:val="single" w:sz="4" w:space="1" w:color="auto"/>
          <w:left w:val="single" w:sz="4" w:space="4" w:color="auto"/>
          <w:bottom w:val="single" w:sz="4" w:space="1" w:color="auto"/>
          <w:right w:val="single" w:sz="4" w:space="4" w:color="auto"/>
        </w:pBdr>
        <w:rPr>
          <w:rFonts w:ascii="Arial" w:hAnsi="Arial" w:cs="Arial"/>
        </w:rPr>
      </w:pPr>
      <w:r w:rsidRPr="00A24B48">
        <w:rPr>
          <w:rFonts w:ascii="Arial" w:hAnsi="Arial" w:cs="Arial"/>
          <w:b/>
          <w:bCs/>
        </w:rPr>
        <w:t>Où ?</w:t>
      </w:r>
      <w:r>
        <w:rPr>
          <w:rFonts w:ascii="Arial" w:hAnsi="Arial" w:cs="Arial"/>
        </w:rPr>
        <w:t xml:space="preserve"> Le Plongeoir- cité du cirque, Le Mans</w:t>
      </w:r>
      <w:r w:rsidRPr="002A6C35">
        <w:rPr>
          <w:b/>
          <w:bCs/>
          <w:noProof/>
        </w:rPr>
        <w:drawing>
          <wp:anchor distT="0" distB="0" distL="114300" distR="114300" simplePos="0" relativeHeight="251661312" behindDoc="0" locked="0" layoutInCell="1" allowOverlap="1" wp14:anchorId="3F85FDFF" wp14:editId="126DF61B">
            <wp:simplePos x="0" y="0"/>
            <wp:positionH relativeFrom="margin">
              <wp:posOffset>0</wp:posOffset>
            </wp:positionH>
            <wp:positionV relativeFrom="paragraph">
              <wp:posOffset>307340</wp:posOffset>
            </wp:positionV>
            <wp:extent cx="447675" cy="447675"/>
            <wp:effectExtent l="0" t="0" r="0" b="0"/>
            <wp:wrapThrough wrapText="bothSides">
              <wp:wrapPolygon edited="0">
                <wp:start x="4596" y="919"/>
                <wp:lineTo x="1838" y="4596"/>
                <wp:lineTo x="919" y="20221"/>
                <wp:lineTo x="20221" y="20221"/>
                <wp:lineTo x="19302" y="4596"/>
                <wp:lineTo x="16545" y="919"/>
                <wp:lineTo x="4596" y="919"/>
              </wp:wrapPolygon>
            </wp:wrapThrough>
            <wp:docPr id="364592953" name="Graphique 4" descr="Calendrier journal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92953" name="Graphique 364592953" descr="Calendrier journalier contour"/>
                    <pic:cNvPicPr/>
                  </pic:nvPicPr>
                  <pic:blipFill>
                    <a:blip r:embed="rId6">
                      <a:extLst>
                        <a:ext uri="{96DAC541-7B7A-43D3-8B79-37D633B846F1}">
                          <asvg:svgBlip xmlns:asvg="http://schemas.microsoft.com/office/drawing/2016/SVG/main" r:embed="rId7"/>
                        </a:ext>
                      </a:extLst>
                    </a:blip>
                    <a:stretch>
                      <a:fillRect/>
                    </a:stretch>
                  </pic:blipFill>
                  <pic:spPr>
                    <a:xfrm>
                      <a:off x="0" y="0"/>
                      <a:ext cx="447675" cy="447675"/>
                    </a:xfrm>
                    <a:prstGeom prst="rect">
                      <a:avLst/>
                    </a:prstGeom>
                  </pic:spPr>
                </pic:pic>
              </a:graphicData>
            </a:graphic>
          </wp:anchor>
        </w:drawing>
      </w:r>
    </w:p>
    <w:p w14:paraId="2101E296" w14:textId="77777777" w:rsidR="00A24B48" w:rsidRDefault="00A24B48" w:rsidP="00A24B48">
      <w:pPr>
        <w:pBdr>
          <w:top w:val="single" w:sz="4" w:space="1" w:color="auto"/>
          <w:left w:val="single" w:sz="4" w:space="4" w:color="auto"/>
          <w:bottom w:val="single" w:sz="4" w:space="1" w:color="auto"/>
          <w:right w:val="single" w:sz="4" w:space="4" w:color="auto"/>
        </w:pBdr>
        <w:rPr>
          <w:rFonts w:ascii="Arial" w:hAnsi="Arial" w:cs="Arial"/>
        </w:rPr>
      </w:pPr>
    </w:p>
    <w:p w14:paraId="1D7735B2" w14:textId="1C20C0C4" w:rsidR="00A24B48" w:rsidRDefault="00A24B48" w:rsidP="00A24B48">
      <w:pPr>
        <w:pBdr>
          <w:top w:val="single" w:sz="4" w:space="1" w:color="auto"/>
          <w:left w:val="single" w:sz="4" w:space="4" w:color="auto"/>
          <w:bottom w:val="single" w:sz="4" w:space="1" w:color="auto"/>
          <w:right w:val="single" w:sz="4" w:space="4" w:color="auto"/>
        </w:pBdr>
        <w:rPr>
          <w:rFonts w:ascii="Arial" w:hAnsi="Arial" w:cs="Arial"/>
        </w:rPr>
      </w:pPr>
      <w:r w:rsidRPr="00A24B48">
        <w:rPr>
          <w:rFonts w:ascii="Arial" w:hAnsi="Arial" w:cs="Arial"/>
          <w:b/>
          <w:bCs/>
        </w:rPr>
        <w:t>Quand ?</w:t>
      </w:r>
      <w:r>
        <w:rPr>
          <w:rFonts w:ascii="Arial" w:hAnsi="Arial" w:cs="Arial"/>
        </w:rPr>
        <w:t xml:space="preserve"> vendredi 16 mai 2025</w:t>
      </w:r>
    </w:p>
    <w:p w14:paraId="64981065" w14:textId="77777777" w:rsidR="00A24B48" w:rsidRDefault="00A24B48" w:rsidP="00A24B48">
      <w:pPr>
        <w:pBdr>
          <w:top w:val="single" w:sz="4" w:space="1" w:color="auto"/>
          <w:left w:val="single" w:sz="4" w:space="4" w:color="auto"/>
          <w:bottom w:val="single" w:sz="4" w:space="1" w:color="auto"/>
          <w:right w:val="single" w:sz="4" w:space="4" w:color="auto"/>
        </w:pBdr>
        <w:ind w:firstLine="708"/>
        <w:rPr>
          <w:rFonts w:ascii="Arial" w:hAnsi="Arial" w:cs="Arial"/>
        </w:rPr>
      </w:pPr>
      <w:r>
        <w:rPr>
          <w:noProof/>
        </w:rPr>
        <w:drawing>
          <wp:anchor distT="0" distB="0" distL="114300" distR="114300" simplePos="0" relativeHeight="251663360" behindDoc="0" locked="0" layoutInCell="1" allowOverlap="1" wp14:anchorId="66419801" wp14:editId="7D713D4B">
            <wp:simplePos x="0" y="0"/>
            <wp:positionH relativeFrom="column">
              <wp:posOffset>0</wp:posOffset>
            </wp:positionH>
            <wp:positionV relativeFrom="paragraph">
              <wp:posOffset>0</wp:posOffset>
            </wp:positionV>
            <wp:extent cx="352425" cy="352425"/>
            <wp:effectExtent l="0" t="0" r="9525" b="0"/>
            <wp:wrapNone/>
            <wp:docPr id="197672704" name="Graphique 6" descr="Clé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2704" name="Graphique 197672704" descr="Clé contour"/>
                    <pic:cNvPicPr/>
                  </pic:nvPicPr>
                  <pic:blipFill>
                    <a:blip r:embed="rId8">
                      <a:extLst>
                        <a:ext uri="{96DAC541-7B7A-43D3-8B79-37D633B846F1}">
                          <asvg:svgBlip xmlns:asvg="http://schemas.microsoft.com/office/drawing/2016/SVG/main" r:embed="rId9"/>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p>
    <w:p w14:paraId="201FCB63" w14:textId="20602035" w:rsidR="00A24B48" w:rsidRDefault="00A24B48" w:rsidP="00A24B48">
      <w:pPr>
        <w:pBdr>
          <w:top w:val="single" w:sz="4" w:space="1" w:color="auto"/>
          <w:left w:val="single" w:sz="4" w:space="4" w:color="auto"/>
          <w:bottom w:val="single" w:sz="4" w:space="1" w:color="auto"/>
          <w:right w:val="single" w:sz="4" w:space="4" w:color="auto"/>
        </w:pBdr>
        <w:rPr>
          <w:rFonts w:ascii="Arial" w:hAnsi="Arial" w:cs="Arial"/>
        </w:rPr>
      </w:pPr>
      <w:r w:rsidRPr="00202ADD">
        <w:rPr>
          <w:rFonts w:ascii="Arial" w:hAnsi="Arial" w:cs="Arial"/>
          <w:b/>
          <w:bCs/>
        </w:rPr>
        <w:t>Mots-clés :</w:t>
      </w:r>
      <w:r w:rsidRPr="004D5545">
        <w:rPr>
          <w:rFonts w:ascii="Arial" w:hAnsi="Arial" w:cs="Arial"/>
        </w:rPr>
        <w:t xml:space="preserve"> </w:t>
      </w:r>
      <w:r>
        <w:rPr>
          <w:rFonts w:ascii="Arial" w:hAnsi="Arial" w:cs="Arial"/>
        </w:rPr>
        <w:t xml:space="preserve">réseau, rencontre, partage, valorisation  </w:t>
      </w:r>
    </w:p>
    <w:p w14:paraId="446D83C3" w14:textId="77777777" w:rsidR="00A24B48" w:rsidRPr="00645FF0" w:rsidRDefault="00A24B48" w:rsidP="00A24B48">
      <w:pPr>
        <w:pBdr>
          <w:top w:val="single" w:sz="4" w:space="1" w:color="auto"/>
          <w:left w:val="single" w:sz="4" w:space="4" w:color="auto"/>
          <w:bottom w:val="single" w:sz="4" w:space="1" w:color="auto"/>
          <w:right w:val="single" w:sz="4" w:space="4" w:color="auto"/>
        </w:pBdr>
        <w:rPr>
          <w:rFonts w:ascii="Arial" w:hAnsi="Arial" w:cs="Arial"/>
        </w:rPr>
      </w:pPr>
    </w:p>
    <w:p w14:paraId="634EDC92" w14:textId="75E06EF7" w:rsidR="00900FDD" w:rsidRPr="00645FF0" w:rsidRDefault="00900FDD" w:rsidP="00900FDD">
      <w:pPr>
        <w:pBdr>
          <w:top w:val="single" w:sz="4" w:space="1" w:color="auto"/>
          <w:left w:val="single" w:sz="4" w:space="4" w:color="auto"/>
          <w:bottom w:val="single" w:sz="4" w:space="1" w:color="auto"/>
          <w:right w:val="single" w:sz="4" w:space="4" w:color="auto"/>
        </w:pBdr>
        <w:rPr>
          <w:rFonts w:ascii="Arial" w:hAnsi="Arial" w:cs="Arial"/>
        </w:rPr>
      </w:pPr>
      <w:r w:rsidRPr="00645FF0">
        <w:rPr>
          <w:rFonts w:ascii="Arial" w:hAnsi="Arial" w:cs="Arial"/>
          <w:b/>
          <w:bCs/>
        </w:rPr>
        <w:t>Introduction</w:t>
      </w:r>
      <w:r w:rsidRPr="00645FF0">
        <w:rPr>
          <w:rFonts w:ascii="Arial" w:hAnsi="Arial" w:cs="Arial"/>
        </w:rPr>
        <w:t> :</w:t>
      </w:r>
      <w:r w:rsidR="00E366AE" w:rsidRPr="00645FF0">
        <w:rPr>
          <w:rFonts w:ascii="Arial" w:hAnsi="Arial" w:cs="Arial"/>
        </w:rPr>
        <w:t xml:space="preserve"> </w:t>
      </w:r>
      <w:r w:rsidR="00E279C6">
        <w:rPr>
          <w:rFonts w:ascii="Arial" w:hAnsi="Arial" w:cs="Arial"/>
        </w:rPr>
        <w:t xml:space="preserve">Madame l’Inspectrice d’académie de la Sarthe, Dominique </w:t>
      </w:r>
      <w:proofErr w:type="spellStart"/>
      <w:r w:rsidR="00E279C6">
        <w:rPr>
          <w:rFonts w:ascii="Arial" w:hAnsi="Arial" w:cs="Arial"/>
        </w:rPr>
        <w:t>Poglio</w:t>
      </w:r>
      <w:proofErr w:type="spellEnd"/>
      <w:r w:rsidR="00E279C6">
        <w:rPr>
          <w:rFonts w:ascii="Arial" w:hAnsi="Arial" w:cs="Arial"/>
        </w:rPr>
        <w:t>, a organisé le vendredi 16 mai 2025</w:t>
      </w:r>
      <w:r w:rsidR="008E73A6">
        <w:rPr>
          <w:rFonts w:ascii="Arial" w:hAnsi="Arial" w:cs="Arial"/>
        </w:rPr>
        <w:t xml:space="preserve">, </w:t>
      </w:r>
      <w:r w:rsidR="00E279C6">
        <w:rPr>
          <w:rFonts w:ascii="Arial" w:hAnsi="Arial" w:cs="Arial"/>
        </w:rPr>
        <w:t>les rencontres départementales de l’</w:t>
      </w:r>
      <w:r w:rsidR="00E31125">
        <w:rPr>
          <w:rFonts w:ascii="Arial" w:hAnsi="Arial" w:cs="Arial"/>
        </w:rPr>
        <w:t>E</w:t>
      </w:r>
      <w:r w:rsidR="00E279C6">
        <w:rPr>
          <w:rFonts w:ascii="Arial" w:hAnsi="Arial" w:cs="Arial"/>
        </w:rPr>
        <w:t xml:space="preserve">ducation </w:t>
      </w:r>
      <w:r w:rsidR="00E31125">
        <w:rPr>
          <w:rFonts w:ascii="Arial" w:hAnsi="Arial" w:cs="Arial"/>
        </w:rPr>
        <w:t>P</w:t>
      </w:r>
      <w:r w:rsidR="00E279C6">
        <w:rPr>
          <w:rFonts w:ascii="Arial" w:hAnsi="Arial" w:cs="Arial"/>
        </w:rPr>
        <w:t xml:space="preserve">rioritaire. </w:t>
      </w:r>
    </w:p>
    <w:p w14:paraId="2A72F99D" w14:textId="77777777" w:rsidR="00924255" w:rsidRPr="00645FF0" w:rsidRDefault="00924255" w:rsidP="00900FDD">
      <w:pPr>
        <w:pBdr>
          <w:top w:val="single" w:sz="4" w:space="1" w:color="auto"/>
          <w:left w:val="single" w:sz="4" w:space="4" w:color="auto"/>
          <w:bottom w:val="single" w:sz="4" w:space="1" w:color="auto"/>
          <w:right w:val="single" w:sz="4" w:space="4" w:color="auto"/>
        </w:pBdr>
        <w:rPr>
          <w:rFonts w:ascii="Arial" w:hAnsi="Arial" w:cs="Arial"/>
        </w:rPr>
      </w:pPr>
    </w:p>
    <w:p w14:paraId="6370BA5C" w14:textId="68BB0E24" w:rsidR="00900FDD" w:rsidRDefault="00900FDD" w:rsidP="00900FDD">
      <w:pPr>
        <w:pBdr>
          <w:top w:val="single" w:sz="4" w:space="1" w:color="auto"/>
          <w:left w:val="single" w:sz="4" w:space="4" w:color="auto"/>
          <w:bottom w:val="single" w:sz="4" w:space="1" w:color="auto"/>
          <w:right w:val="single" w:sz="4" w:space="4" w:color="auto"/>
        </w:pBdr>
        <w:rPr>
          <w:rFonts w:ascii="Arial" w:hAnsi="Arial" w:cs="Arial"/>
        </w:rPr>
      </w:pPr>
      <w:r w:rsidRPr="00645FF0">
        <w:rPr>
          <w:rFonts w:ascii="Arial" w:hAnsi="Arial" w:cs="Arial"/>
          <w:b/>
          <w:bCs/>
        </w:rPr>
        <w:t>Résumé de l’action</w:t>
      </w:r>
      <w:r w:rsidRPr="00645FF0">
        <w:rPr>
          <w:rFonts w:ascii="Arial" w:hAnsi="Arial" w:cs="Arial"/>
        </w:rPr>
        <w:t> :</w:t>
      </w:r>
      <w:r w:rsidR="0019308C" w:rsidRPr="00645FF0">
        <w:rPr>
          <w:rFonts w:ascii="Arial" w:hAnsi="Arial" w:cs="Arial"/>
        </w:rPr>
        <w:t xml:space="preserve"> </w:t>
      </w:r>
    </w:p>
    <w:p w14:paraId="669B128E" w14:textId="6FB33226" w:rsidR="00E279C6" w:rsidRPr="00645FF0" w:rsidRDefault="00E279C6" w:rsidP="00900FD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Ces rencontres de l’EP se sont tenues au </w:t>
      </w:r>
      <w:r w:rsidR="008E73A6">
        <w:rPr>
          <w:rFonts w:ascii="Arial" w:hAnsi="Arial" w:cs="Arial"/>
        </w:rPr>
        <w:t>P</w:t>
      </w:r>
      <w:r>
        <w:rPr>
          <w:rFonts w:ascii="Arial" w:hAnsi="Arial" w:cs="Arial"/>
        </w:rPr>
        <w:t>longeoir</w:t>
      </w:r>
      <w:r w:rsidR="0027326B">
        <w:rPr>
          <w:rFonts w:ascii="Arial" w:hAnsi="Arial" w:cs="Arial"/>
        </w:rPr>
        <w:t xml:space="preserve"> -cité</w:t>
      </w:r>
      <w:r>
        <w:rPr>
          <w:rFonts w:ascii="Arial" w:hAnsi="Arial" w:cs="Arial"/>
        </w:rPr>
        <w:t xml:space="preserve"> du cirque (Le Mans) et ont réuni les acteurs des REP de l’ensemble du département. Ce temps fort a permis, dans une démarche de partage et d’échange, de valoriser le travail mené par chacune et chacun, et d’envisager des perspectives pour garantir ensemble la réussite de tous les élèves scolarisés en </w:t>
      </w:r>
      <w:r w:rsidR="0027326B">
        <w:rPr>
          <w:rFonts w:ascii="Arial" w:hAnsi="Arial" w:cs="Arial"/>
        </w:rPr>
        <w:t>éducation prioritaire</w:t>
      </w:r>
      <w:r w:rsidR="0097070F">
        <w:rPr>
          <w:rFonts w:ascii="Arial" w:hAnsi="Arial" w:cs="Arial"/>
        </w:rPr>
        <w:t xml:space="preserve"> sur le département de la Sarthe</w:t>
      </w:r>
      <w:r>
        <w:rPr>
          <w:rFonts w:ascii="Arial" w:hAnsi="Arial" w:cs="Arial"/>
        </w:rPr>
        <w:t xml:space="preserve">. </w:t>
      </w:r>
    </w:p>
    <w:p w14:paraId="76AA35C8" w14:textId="77777777" w:rsidR="00900FDD" w:rsidRPr="00645FF0" w:rsidRDefault="00900FDD" w:rsidP="00900FDD">
      <w:pPr>
        <w:pBdr>
          <w:top w:val="single" w:sz="4" w:space="1" w:color="auto"/>
          <w:left w:val="single" w:sz="4" w:space="4" w:color="auto"/>
          <w:bottom w:val="single" w:sz="4" w:space="1" w:color="auto"/>
          <w:right w:val="single" w:sz="4" w:space="4" w:color="auto"/>
        </w:pBdr>
        <w:rPr>
          <w:rFonts w:ascii="Arial" w:hAnsi="Arial" w:cs="Arial"/>
        </w:rPr>
      </w:pPr>
    </w:p>
    <w:p w14:paraId="7ADE3C1A" w14:textId="77777777" w:rsidR="00900FDD" w:rsidRPr="00645FF0" w:rsidRDefault="00900FDD" w:rsidP="00900FDD">
      <w:pPr>
        <w:pBdr>
          <w:top w:val="single" w:sz="4" w:space="1" w:color="auto"/>
          <w:left w:val="single" w:sz="4" w:space="4" w:color="auto"/>
          <w:bottom w:val="single" w:sz="4" w:space="1" w:color="auto"/>
          <w:right w:val="single" w:sz="4" w:space="4" w:color="auto"/>
        </w:pBdr>
        <w:rPr>
          <w:rFonts w:ascii="Arial" w:hAnsi="Arial" w:cs="Arial"/>
        </w:rPr>
      </w:pPr>
      <w:r w:rsidRPr="00645FF0">
        <w:rPr>
          <w:rFonts w:ascii="Arial" w:hAnsi="Arial" w:cs="Arial"/>
          <w:b/>
          <w:bCs/>
        </w:rPr>
        <w:t>Développement/corps de l’article</w:t>
      </w:r>
      <w:r w:rsidRPr="00645FF0">
        <w:rPr>
          <w:rFonts w:ascii="Arial" w:hAnsi="Arial" w:cs="Arial"/>
        </w:rPr>
        <w:t>.</w:t>
      </w:r>
    </w:p>
    <w:p w14:paraId="050305D6" w14:textId="573B66C6" w:rsidR="00C24E8B" w:rsidRDefault="00C24E8B" w:rsidP="00117C0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Pendant l’année scolaire 2024-2025, Madame l’Inspectrice d’académie Dominique </w:t>
      </w:r>
      <w:proofErr w:type="spellStart"/>
      <w:r>
        <w:rPr>
          <w:rFonts w:ascii="Arial" w:hAnsi="Arial" w:cs="Arial"/>
        </w:rPr>
        <w:t>Poglio</w:t>
      </w:r>
      <w:proofErr w:type="spellEnd"/>
      <w:r>
        <w:rPr>
          <w:rFonts w:ascii="Arial" w:hAnsi="Arial" w:cs="Arial"/>
        </w:rPr>
        <w:t xml:space="preserve"> s’est rendue dans chacun des sept REP de la Sarthe pour y rencontrer l’ensemble des acteurs. Ayant ainsi une connaissance à la fois précise des spécificités de chacun des réseaux et une vision d’ensemble sur les enjeux et caractéristiques à l’échelle départementale</w:t>
      </w:r>
      <w:r w:rsidR="0027326B">
        <w:rPr>
          <w:rFonts w:ascii="Arial" w:hAnsi="Arial" w:cs="Arial"/>
        </w:rPr>
        <w:t>. L</w:t>
      </w:r>
      <w:r>
        <w:rPr>
          <w:rFonts w:ascii="Arial" w:hAnsi="Arial" w:cs="Arial"/>
        </w:rPr>
        <w:t>es Rencontres de l’EP ont été l’occasion, collectivement, de revenir sur ces constats</w:t>
      </w:r>
      <w:r w:rsidR="00336FA2">
        <w:rPr>
          <w:rFonts w:ascii="Arial" w:hAnsi="Arial" w:cs="Arial"/>
        </w:rPr>
        <w:t xml:space="preserve"> mis en lumière par les résultats des élèves aux évaluations nationales sur l’ensemble du parcours. </w:t>
      </w:r>
    </w:p>
    <w:p w14:paraId="68294CC9" w14:textId="2A8AAF7E" w:rsidR="00336FA2" w:rsidRDefault="002768B5" w:rsidP="00117C0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Les sept réseaux étaient conviés pour participer à ce temps de partage. Cela a permis de rassembler une grande diversité d’acteurs de l’Education Nationale </w:t>
      </w:r>
      <w:r w:rsidR="00E31125">
        <w:rPr>
          <w:rFonts w:ascii="Arial" w:hAnsi="Arial" w:cs="Arial"/>
        </w:rPr>
        <w:t xml:space="preserve">quotidiennement </w:t>
      </w:r>
      <w:r w:rsidR="00855AD8">
        <w:rPr>
          <w:rFonts w:ascii="Arial" w:hAnsi="Arial" w:cs="Arial"/>
        </w:rPr>
        <w:t xml:space="preserve">investis sur l’EP : </w:t>
      </w:r>
      <w:r>
        <w:rPr>
          <w:rFonts w:ascii="Arial" w:hAnsi="Arial" w:cs="Arial"/>
        </w:rPr>
        <w:t>enseignants</w:t>
      </w:r>
      <w:r w:rsidR="00855AD8">
        <w:rPr>
          <w:rFonts w:ascii="Arial" w:hAnsi="Arial" w:cs="Arial"/>
        </w:rPr>
        <w:t>,</w:t>
      </w:r>
      <w:r w:rsidR="0027326B">
        <w:rPr>
          <w:rFonts w:ascii="Arial" w:hAnsi="Arial" w:cs="Arial"/>
        </w:rPr>
        <w:t xml:space="preserve"> directeurs </w:t>
      </w:r>
      <w:proofErr w:type="gramStart"/>
      <w:r w:rsidR="0027326B">
        <w:rPr>
          <w:rFonts w:ascii="Arial" w:hAnsi="Arial" w:cs="Arial"/>
        </w:rPr>
        <w:t xml:space="preserve">d’école, </w:t>
      </w:r>
      <w:r w:rsidR="00855AD8">
        <w:rPr>
          <w:rFonts w:ascii="Arial" w:hAnsi="Arial" w:cs="Arial"/>
        </w:rPr>
        <w:t xml:space="preserve"> </w:t>
      </w:r>
      <w:r w:rsidR="003B3015">
        <w:rPr>
          <w:rFonts w:ascii="Arial" w:hAnsi="Arial" w:cs="Arial"/>
        </w:rPr>
        <w:t>coordonnateurs</w:t>
      </w:r>
      <w:proofErr w:type="gramEnd"/>
      <w:r w:rsidR="003B3015">
        <w:rPr>
          <w:rFonts w:ascii="Arial" w:hAnsi="Arial" w:cs="Arial"/>
        </w:rPr>
        <w:t xml:space="preserve">, </w:t>
      </w:r>
      <w:r w:rsidR="00855AD8">
        <w:rPr>
          <w:rFonts w:ascii="Arial" w:hAnsi="Arial" w:cs="Arial"/>
        </w:rPr>
        <w:t>formateurs, personnels de direction</w:t>
      </w:r>
      <w:r>
        <w:rPr>
          <w:rFonts w:ascii="Arial" w:hAnsi="Arial" w:cs="Arial"/>
        </w:rPr>
        <w:t>, IEN, IA-IPR</w:t>
      </w:r>
      <w:r w:rsidR="00E31125">
        <w:rPr>
          <w:rFonts w:ascii="Arial" w:hAnsi="Arial" w:cs="Arial"/>
        </w:rPr>
        <w:t xml:space="preserve">. </w:t>
      </w:r>
    </w:p>
    <w:p w14:paraId="3FDF410D" w14:textId="0E2DA727" w:rsidR="00336FA2" w:rsidRDefault="00336FA2" w:rsidP="00117C0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L’objectif majeur de ce moment étant de mettre à l’honneur une pratique inspirante spécifique à l’EP, chaque réseau a pu partager sous la forme d’un marché de </w:t>
      </w:r>
      <w:r>
        <w:rPr>
          <w:rFonts w:ascii="Arial" w:hAnsi="Arial" w:cs="Arial"/>
        </w:rPr>
        <w:lastRenderedPageBreak/>
        <w:t>connaissances, un exemple d’action/de projet/ d’initiative</w:t>
      </w:r>
      <w:r w:rsidR="00511CEB">
        <w:rPr>
          <w:rFonts w:ascii="Arial" w:hAnsi="Arial" w:cs="Arial"/>
        </w:rPr>
        <w:t xml:space="preserve"> jugé intéressant et </w:t>
      </w:r>
      <w:proofErr w:type="gramStart"/>
      <w:r w:rsidR="00511CEB">
        <w:rPr>
          <w:rFonts w:ascii="Arial" w:hAnsi="Arial" w:cs="Arial"/>
        </w:rPr>
        <w:t>représentant</w:t>
      </w:r>
      <w:proofErr w:type="gramEnd"/>
      <w:r w:rsidR="00511CEB">
        <w:rPr>
          <w:rFonts w:ascii="Arial" w:hAnsi="Arial" w:cs="Arial"/>
        </w:rPr>
        <w:t xml:space="preserve"> un levier fort pour la réussite de</w:t>
      </w:r>
      <w:r w:rsidR="005E0109">
        <w:rPr>
          <w:rFonts w:ascii="Arial" w:hAnsi="Arial" w:cs="Arial"/>
        </w:rPr>
        <w:t xml:space="preserve"> tous les </w:t>
      </w:r>
      <w:r w:rsidR="00511CEB">
        <w:rPr>
          <w:rFonts w:ascii="Arial" w:hAnsi="Arial" w:cs="Arial"/>
        </w:rPr>
        <w:t>élèves</w:t>
      </w:r>
      <w:r w:rsidR="005E0109">
        <w:rPr>
          <w:rFonts w:ascii="Arial" w:hAnsi="Arial" w:cs="Arial"/>
        </w:rPr>
        <w:t xml:space="preserve">. </w:t>
      </w:r>
    </w:p>
    <w:p w14:paraId="049667AC" w14:textId="700E4BC4" w:rsidR="00244AA9" w:rsidRDefault="00244AA9" w:rsidP="00117C0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En plus de valoriser le travail réalisé, cet événement a permis de dégager de nouvelles perspectives pour l’année scolaire 2025-2026 : sur l’ensemble du département, des groupes de travail seront constitués pour poursuivre les réflexions portant </w:t>
      </w:r>
      <w:r w:rsidR="003B3015">
        <w:rPr>
          <w:rFonts w:ascii="Arial" w:hAnsi="Arial" w:cs="Arial"/>
        </w:rPr>
        <w:t xml:space="preserve">particulièrement </w:t>
      </w:r>
      <w:r>
        <w:rPr>
          <w:rFonts w:ascii="Arial" w:hAnsi="Arial" w:cs="Arial"/>
        </w:rPr>
        <w:t xml:space="preserve">sur : l’enseignement des savoirs fondamentaux, le parcours de l’élève et la continuité éducative. </w:t>
      </w:r>
    </w:p>
    <w:p w14:paraId="554B0DA3" w14:textId="77777777" w:rsidR="00900FDD" w:rsidRPr="00645FF0" w:rsidRDefault="00900FDD" w:rsidP="00900FDD">
      <w:pPr>
        <w:pBdr>
          <w:top w:val="single" w:sz="4" w:space="1" w:color="auto"/>
          <w:left w:val="single" w:sz="4" w:space="4" w:color="auto"/>
          <w:bottom w:val="single" w:sz="4" w:space="1" w:color="auto"/>
          <w:right w:val="single" w:sz="4" w:space="4" w:color="auto"/>
        </w:pBdr>
        <w:rPr>
          <w:rFonts w:ascii="Arial" w:hAnsi="Arial" w:cs="Arial"/>
        </w:rPr>
      </w:pPr>
    </w:p>
    <w:p w14:paraId="21E47920" w14:textId="77777777" w:rsidR="00924255" w:rsidRPr="00645FF0" w:rsidRDefault="00924255" w:rsidP="00900FDD">
      <w:pPr>
        <w:pBdr>
          <w:top w:val="single" w:sz="4" w:space="1" w:color="auto"/>
          <w:left w:val="single" w:sz="4" w:space="4" w:color="auto"/>
          <w:bottom w:val="single" w:sz="4" w:space="1" w:color="auto"/>
          <w:right w:val="single" w:sz="4" w:space="4" w:color="auto"/>
        </w:pBdr>
        <w:rPr>
          <w:rFonts w:ascii="Arial" w:hAnsi="Arial" w:cs="Arial"/>
        </w:rPr>
      </w:pPr>
    </w:p>
    <w:p w14:paraId="0EE942DB" w14:textId="610795FF" w:rsidR="00924255" w:rsidRDefault="00924255" w:rsidP="00900FDD">
      <w:pPr>
        <w:pBdr>
          <w:top w:val="single" w:sz="4" w:space="1" w:color="auto"/>
          <w:left w:val="single" w:sz="4" w:space="4" w:color="auto"/>
          <w:bottom w:val="single" w:sz="4" w:space="1" w:color="auto"/>
          <w:right w:val="single" w:sz="4" w:space="4" w:color="auto"/>
        </w:pBdr>
        <w:rPr>
          <w:rFonts w:ascii="Arial" w:hAnsi="Arial" w:cs="Arial"/>
        </w:rPr>
      </w:pPr>
      <w:r w:rsidRPr="00645FF0">
        <w:rPr>
          <w:rFonts w:ascii="Arial" w:hAnsi="Arial" w:cs="Arial"/>
        </w:rPr>
        <w:t xml:space="preserve">Auteur de l’article : </w:t>
      </w:r>
      <w:r w:rsidR="000B7654">
        <w:rPr>
          <w:rFonts w:ascii="Arial" w:hAnsi="Arial" w:cs="Arial"/>
        </w:rPr>
        <w:t xml:space="preserve">Chloé Laboisne </w:t>
      </w:r>
    </w:p>
    <w:p w14:paraId="596D7B0F" w14:textId="77777777" w:rsidR="003B3015" w:rsidRPr="00645FF0" w:rsidRDefault="003B3015" w:rsidP="003B3015">
      <w:pPr>
        <w:pBdr>
          <w:top w:val="single" w:sz="4" w:space="1" w:color="auto"/>
          <w:left w:val="single" w:sz="4" w:space="4" w:color="auto"/>
          <w:bottom w:val="single" w:sz="4" w:space="1" w:color="auto"/>
          <w:right w:val="single" w:sz="4" w:space="4" w:color="auto"/>
        </w:pBdr>
        <w:rPr>
          <w:rFonts w:ascii="Arial" w:hAnsi="Arial" w:cs="Arial"/>
        </w:rPr>
      </w:pPr>
    </w:p>
    <w:p w14:paraId="4D93DCA3" w14:textId="4D79EC5D" w:rsidR="003B3015" w:rsidRPr="00645FF0" w:rsidRDefault="003B3015" w:rsidP="00900FDD">
      <w:pPr>
        <w:pBdr>
          <w:top w:val="single" w:sz="4" w:space="1" w:color="auto"/>
          <w:left w:val="single" w:sz="4" w:space="4" w:color="auto"/>
          <w:bottom w:val="single" w:sz="4" w:space="1" w:color="auto"/>
          <w:right w:val="single" w:sz="4" w:space="4" w:color="auto"/>
        </w:pBdr>
        <w:rPr>
          <w:rFonts w:ascii="Arial" w:hAnsi="Arial" w:cs="Arial"/>
        </w:rPr>
      </w:pPr>
      <w:bookmarkStart w:id="1" w:name="_GoBack"/>
      <w:bookmarkEnd w:id="1"/>
    </w:p>
    <w:bookmarkEnd w:id="0"/>
    <w:p w14:paraId="3CD718C0" w14:textId="77777777" w:rsidR="00900FDD" w:rsidRPr="00645FF0" w:rsidRDefault="00900FDD">
      <w:pPr>
        <w:rPr>
          <w:rFonts w:ascii="Arial" w:hAnsi="Arial" w:cs="Arial"/>
        </w:rPr>
      </w:pPr>
    </w:p>
    <w:sectPr w:rsidR="00900FDD" w:rsidRPr="00645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DD"/>
    <w:rsid w:val="00050A0E"/>
    <w:rsid w:val="00054862"/>
    <w:rsid w:val="000651DF"/>
    <w:rsid w:val="000B7654"/>
    <w:rsid w:val="00110618"/>
    <w:rsid w:val="00117C0F"/>
    <w:rsid w:val="0012606F"/>
    <w:rsid w:val="001611AE"/>
    <w:rsid w:val="0019308C"/>
    <w:rsid w:val="001F4BE9"/>
    <w:rsid w:val="0020655E"/>
    <w:rsid w:val="00244AA9"/>
    <w:rsid w:val="0027326B"/>
    <w:rsid w:val="0027470B"/>
    <w:rsid w:val="002768B5"/>
    <w:rsid w:val="002922A9"/>
    <w:rsid w:val="002A1AB5"/>
    <w:rsid w:val="002C735A"/>
    <w:rsid w:val="00336FA2"/>
    <w:rsid w:val="003B3015"/>
    <w:rsid w:val="00511CEB"/>
    <w:rsid w:val="00587F9A"/>
    <w:rsid w:val="005E0109"/>
    <w:rsid w:val="005F7B59"/>
    <w:rsid w:val="006239CA"/>
    <w:rsid w:val="00645FF0"/>
    <w:rsid w:val="006A5980"/>
    <w:rsid w:val="006B7522"/>
    <w:rsid w:val="007B1037"/>
    <w:rsid w:val="007E5CFB"/>
    <w:rsid w:val="00843EE8"/>
    <w:rsid w:val="00850089"/>
    <w:rsid w:val="00855AD8"/>
    <w:rsid w:val="008C081E"/>
    <w:rsid w:val="008E73A6"/>
    <w:rsid w:val="00900FDD"/>
    <w:rsid w:val="00924255"/>
    <w:rsid w:val="0097070F"/>
    <w:rsid w:val="009B599E"/>
    <w:rsid w:val="009F6AE9"/>
    <w:rsid w:val="00A24B48"/>
    <w:rsid w:val="00B81364"/>
    <w:rsid w:val="00C24E8B"/>
    <w:rsid w:val="00C33191"/>
    <w:rsid w:val="00CB1377"/>
    <w:rsid w:val="00CF6B5B"/>
    <w:rsid w:val="00D26307"/>
    <w:rsid w:val="00D27A02"/>
    <w:rsid w:val="00D9545F"/>
    <w:rsid w:val="00DB554B"/>
    <w:rsid w:val="00E279C6"/>
    <w:rsid w:val="00E31125"/>
    <w:rsid w:val="00E366AE"/>
    <w:rsid w:val="00EF045E"/>
    <w:rsid w:val="00F2230D"/>
    <w:rsid w:val="00F867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1C78"/>
  <w15:chartTrackingRefBased/>
  <w15:docId w15:val="{423E299F-986B-401E-98BB-559C8387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00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00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00FD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00FD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00FD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00F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0F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0F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0F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0FD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00FD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00FD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00FD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00FD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00F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00F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00F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00FDD"/>
    <w:rPr>
      <w:rFonts w:eastAsiaTheme="majorEastAsia" w:cstheme="majorBidi"/>
      <w:color w:val="272727" w:themeColor="text1" w:themeTint="D8"/>
    </w:rPr>
  </w:style>
  <w:style w:type="paragraph" w:styleId="Titre">
    <w:name w:val="Title"/>
    <w:basedOn w:val="Normal"/>
    <w:next w:val="Normal"/>
    <w:link w:val="TitreCar"/>
    <w:uiPriority w:val="10"/>
    <w:qFormat/>
    <w:rsid w:val="00900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0F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0F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00F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0FDD"/>
    <w:pPr>
      <w:spacing w:before="160"/>
      <w:jc w:val="center"/>
    </w:pPr>
    <w:rPr>
      <w:i/>
      <w:iCs/>
      <w:color w:val="404040" w:themeColor="text1" w:themeTint="BF"/>
    </w:rPr>
  </w:style>
  <w:style w:type="character" w:customStyle="1" w:styleId="CitationCar">
    <w:name w:val="Citation Car"/>
    <w:basedOn w:val="Policepardfaut"/>
    <w:link w:val="Citation"/>
    <w:uiPriority w:val="29"/>
    <w:rsid w:val="00900FDD"/>
    <w:rPr>
      <w:i/>
      <w:iCs/>
      <w:color w:val="404040" w:themeColor="text1" w:themeTint="BF"/>
    </w:rPr>
  </w:style>
  <w:style w:type="paragraph" w:styleId="Paragraphedeliste">
    <w:name w:val="List Paragraph"/>
    <w:basedOn w:val="Normal"/>
    <w:uiPriority w:val="34"/>
    <w:qFormat/>
    <w:rsid w:val="00900FDD"/>
    <w:pPr>
      <w:ind w:left="720"/>
      <w:contextualSpacing/>
    </w:pPr>
  </w:style>
  <w:style w:type="character" w:styleId="Accentuationintense">
    <w:name w:val="Intense Emphasis"/>
    <w:basedOn w:val="Policepardfaut"/>
    <w:uiPriority w:val="21"/>
    <w:qFormat/>
    <w:rsid w:val="00900FDD"/>
    <w:rPr>
      <w:i/>
      <w:iCs/>
      <w:color w:val="0F4761" w:themeColor="accent1" w:themeShade="BF"/>
    </w:rPr>
  </w:style>
  <w:style w:type="paragraph" w:styleId="Citationintense">
    <w:name w:val="Intense Quote"/>
    <w:basedOn w:val="Normal"/>
    <w:next w:val="Normal"/>
    <w:link w:val="CitationintenseCar"/>
    <w:uiPriority w:val="30"/>
    <w:qFormat/>
    <w:rsid w:val="00900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00FDD"/>
    <w:rPr>
      <w:i/>
      <w:iCs/>
      <w:color w:val="0F4761" w:themeColor="accent1" w:themeShade="BF"/>
    </w:rPr>
  </w:style>
  <w:style w:type="character" w:styleId="Rfrenceintense">
    <w:name w:val="Intense Reference"/>
    <w:basedOn w:val="Policepardfaut"/>
    <w:uiPriority w:val="32"/>
    <w:qFormat/>
    <w:rsid w:val="00900F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sv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366</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laboisne</dc:creator>
  <cp:keywords/>
  <dc:description/>
  <cp:lastModifiedBy>LEROY CECILE</cp:lastModifiedBy>
  <cp:revision>8</cp:revision>
  <dcterms:created xsi:type="dcterms:W3CDTF">2025-06-02T15:59:00Z</dcterms:created>
  <dcterms:modified xsi:type="dcterms:W3CDTF">2025-06-10T12:15:00Z</dcterms:modified>
</cp:coreProperties>
</file>