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984" w:rsidRPr="00B22943" w:rsidRDefault="00CA5EFA" w:rsidP="004F3984">
      <w:pPr>
        <w:jc w:val="center"/>
        <w:rPr>
          <w:rFonts w:ascii="Comic Sans MS" w:hAnsi="Comic Sans MS"/>
          <w:b/>
          <w:sz w:val="28"/>
          <w:szCs w:val="28"/>
        </w:rPr>
      </w:pPr>
      <w:r>
        <w:rPr>
          <w:rFonts w:ascii="Comic Sans MS" w:hAnsi="Comic Sans MS"/>
          <w:b/>
          <w:noProof/>
          <w:sz w:val="28"/>
          <w:szCs w:val="28"/>
          <w:lang w:eastAsia="fr-FR"/>
        </w:rPr>
        <w:pict>
          <v:roundrect id="Rectangle : coins arrondis 16" o:spid="_x0000_s1026" style="position:absolute;left:0;text-align:left;margin-left:130.35pt;margin-top:1.1pt;width:267.75pt;height:36pt;z-index:-25165721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" fillcolor="#deebf7" strokecolor="#5b9bd5" strokeweight="5pt">
            <v:stroke linestyle="thickThin"/>
            <v:shadow color="#868686"/>
            <w10:wrap anchorx="margin"/>
          </v:roundrect>
        </w:pict>
      </w:r>
      <w:r w:rsidR="004F3984">
        <w:rPr>
          <w:rFonts w:ascii="Comic Sans MS" w:hAnsi="Comic Sans MS"/>
          <w:b/>
          <w:noProof/>
          <w:sz w:val="28"/>
          <w:szCs w:val="28"/>
          <w:lang w:eastAsia="fr-FR"/>
        </w:rPr>
        <w:t>Périurbanisation et conflit</w:t>
      </w:r>
      <w:r w:rsidR="00026E09">
        <w:rPr>
          <w:rFonts w:ascii="Comic Sans MS" w:hAnsi="Comic Sans MS"/>
          <w:b/>
          <w:noProof/>
          <w:sz w:val="28"/>
          <w:szCs w:val="28"/>
          <w:lang w:eastAsia="fr-FR"/>
        </w:rPr>
        <w:t>s</w:t>
      </w:r>
      <w:r w:rsidR="004F3984">
        <w:rPr>
          <w:rFonts w:ascii="Comic Sans MS" w:hAnsi="Comic Sans MS"/>
          <w:b/>
          <w:noProof/>
          <w:sz w:val="28"/>
          <w:szCs w:val="28"/>
          <w:lang w:eastAsia="fr-FR"/>
        </w:rPr>
        <w:t xml:space="preserve"> d’usage</w:t>
      </w:r>
    </w:p>
    <w:p w:rsidR="009600FC" w:rsidRDefault="009600FC">
      <w:pPr>
        <w:rPr>
          <w:rFonts w:ascii="Avenir Next LT Pro" w:eastAsia="Times New Roman" w:hAnsi="Avenir Next LT Pro" w:cs="Times New Roman"/>
          <w:b/>
          <w:sz w:val="24"/>
          <w:szCs w:val="24"/>
          <w:lang w:eastAsia="fr-FR"/>
        </w:rPr>
      </w:pPr>
    </w:p>
    <w:p w:rsidR="00B258D0" w:rsidRDefault="00B258D0">
      <w:pPr>
        <w:rPr>
          <w:rFonts w:ascii="Avenir Next LT Pro" w:eastAsia="Times New Roman" w:hAnsi="Avenir Next LT Pro" w:cs="Times New Roman"/>
          <w:b/>
          <w:sz w:val="24"/>
          <w:szCs w:val="24"/>
          <w:lang w:eastAsia="fr-FR"/>
        </w:rPr>
      </w:pPr>
      <w:r w:rsidRPr="00B258D0">
        <w:rPr>
          <w:rFonts w:ascii="Avenir Next LT Pro" w:eastAsia="Times New Roman" w:hAnsi="Avenir Next LT Pro" w:cs="Times New Roman"/>
          <w:b/>
          <w:noProof/>
          <w:sz w:val="24"/>
          <w:szCs w:val="24"/>
          <w:lang w:eastAsia="fr-FR"/>
        </w:rPr>
        <w:drawing>
          <wp:anchor distT="0" distB="0" distL="114300" distR="114300" simplePos="0" relativeHeight="251692032" behindDoc="0" locked="0" layoutInCell="1" allowOverlap="1">
            <wp:simplePos x="0" y="0"/>
            <wp:positionH relativeFrom="column">
              <wp:posOffset>418367</wp:posOffset>
            </wp:positionH>
            <wp:positionV relativeFrom="paragraph">
              <wp:posOffset>104701</wp:posOffset>
            </wp:positionV>
            <wp:extent cx="3978234" cy="2188534"/>
            <wp:effectExtent l="0" t="0" r="3810" b="254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8820" cy="2199859"/>
                    </a:xfrm>
                    <a:prstGeom prst="rect">
                      <a:avLst/>
                    </a:prstGeom>
                  </pic:spPr>
                </pic:pic>
              </a:graphicData>
            </a:graphic>
          </wp:anchor>
        </w:drawing>
      </w:r>
    </w:p>
    <w:p w:rsidR="00B258D0" w:rsidRDefault="00B258D0">
      <w:pPr>
        <w:rPr>
          <w:rFonts w:ascii="Avenir Next LT Pro" w:eastAsia="Times New Roman" w:hAnsi="Avenir Next LT Pro" w:cs="Times New Roman"/>
          <w:b/>
          <w:sz w:val="24"/>
          <w:szCs w:val="24"/>
          <w:lang w:eastAsia="fr-FR"/>
        </w:rPr>
      </w:pPr>
    </w:p>
    <w:p w:rsidR="00B258D0" w:rsidRDefault="00B258D0">
      <w:pPr>
        <w:rPr>
          <w:rFonts w:ascii="Avenir Next LT Pro" w:eastAsia="Times New Roman" w:hAnsi="Avenir Next LT Pro" w:cs="Times New Roman"/>
          <w:b/>
          <w:sz w:val="24"/>
          <w:szCs w:val="24"/>
          <w:lang w:eastAsia="fr-FR"/>
        </w:rPr>
      </w:pPr>
    </w:p>
    <w:p w:rsidR="00B258D0" w:rsidRDefault="00B258D0">
      <w:pPr>
        <w:rPr>
          <w:rFonts w:ascii="Avenir Next LT Pro" w:eastAsia="Times New Roman" w:hAnsi="Avenir Next LT Pro" w:cs="Times New Roman"/>
          <w:b/>
          <w:sz w:val="24"/>
          <w:szCs w:val="24"/>
          <w:lang w:eastAsia="fr-FR"/>
        </w:rPr>
      </w:pPr>
    </w:p>
    <w:p w:rsidR="00B258D0" w:rsidRDefault="00B258D0">
      <w:pPr>
        <w:rPr>
          <w:rFonts w:ascii="Avenir Next LT Pro" w:eastAsia="Times New Roman" w:hAnsi="Avenir Next LT Pro" w:cs="Times New Roman"/>
          <w:b/>
          <w:sz w:val="24"/>
          <w:szCs w:val="24"/>
          <w:lang w:eastAsia="fr-FR"/>
        </w:rPr>
      </w:pPr>
    </w:p>
    <w:p w:rsidR="00B258D0" w:rsidRDefault="00B258D0">
      <w:pPr>
        <w:rPr>
          <w:rFonts w:ascii="Avenir Next LT Pro" w:eastAsia="Times New Roman" w:hAnsi="Avenir Next LT Pro" w:cs="Times New Roman"/>
          <w:b/>
          <w:sz w:val="24"/>
          <w:szCs w:val="24"/>
          <w:lang w:eastAsia="fr-FR"/>
        </w:rPr>
      </w:pPr>
    </w:p>
    <w:p w:rsidR="00B258D0" w:rsidRDefault="00B258D0">
      <w:pPr>
        <w:rPr>
          <w:rFonts w:ascii="Avenir Next LT Pro" w:eastAsia="Times New Roman" w:hAnsi="Avenir Next LT Pro" w:cs="Times New Roman"/>
          <w:b/>
          <w:sz w:val="24"/>
          <w:szCs w:val="24"/>
          <w:lang w:eastAsia="fr-FR"/>
        </w:rPr>
      </w:pPr>
    </w:p>
    <w:p w:rsidR="00B258D0" w:rsidRDefault="00B258D0">
      <w:pPr>
        <w:rPr>
          <w:rFonts w:ascii="Avenir Next LT Pro" w:eastAsia="Times New Roman" w:hAnsi="Avenir Next LT Pro" w:cs="Times New Roman"/>
          <w:b/>
          <w:sz w:val="24"/>
          <w:szCs w:val="24"/>
          <w:lang w:eastAsia="fr-FR"/>
        </w:rPr>
      </w:pPr>
    </w:p>
    <w:p w:rsidR="00B258D0" w:rsidRDefault="00B258D0" w:rsidP="00B258D0">
      <w:pPr>
        <w:jc w:val="center"/>
      </w:pPr>
      <w:r>
        <w:t>FRW Cahier 7 : Agriculteurs et voisinage- 2003</w:t>
      </w:r>
    </w:p>
    <w:p w:rsidR="00B258D0" w:rsidRPr="00B258D0" w:rsidRDefault="00CA5EFA" w:rsidP="00B258D0">
      <w:pPr>
        <w:jc w:val="center"/>
        <w:rPr>
          <w:rFonts w:ascii="Arial" w:eastAsia="Times New Roman" w:hAnsi="Arial" w:cs="Arial"/>
          <w:b/>
          <w:sz w:val="18"/>
          <w:szCs w:val="18"/>
          <w:lang w:eastAsia="fr-FR"/>
        </w:rPr>
      </w:pPr>
      <w:hyperlink r:id="rId10" w:history="1">
        <w:r w:rsidR="00B258D0" w:rsidRPr="00B258D0">
          <w:rPr>
            <w:rStyle w:val="Lienhypertexte"/>
            <w:rFonts w:ascii="Arial" w:eastAsia="Times New Roman" w:hAnsi="Arial" w:cs="Arial"/>
            <w:b/>
            <w:sz w:val="18"/>
            <w:szCs w:val="18"/>
            <w:lang w:eastAsia="fr-FR"/>
          </w:rPr>
          <w:t>https://www.frw.be/uploads/7/8/3/9/78394446/ct7.pdf</w:t>
        </w:r>
      </w:hyperlink>
    </w:p>
    <w:p w:rsidR="00B258D0" w:rsidRPr="000923FD" w:rsidRDefault="000F2BCA">
      <w:pPr>
        <w:rPr>
          <w:rFonts w:ascii="Avenir Next LT Pro" w:eastAsia="Times New Roman" w:hAnsi="Avenir Next LT Pro" w:cs="Times New Roman"/>
          <w:b/>
          <w:sz w:val="24"/>
          <w:szCs w:val="24"/>
          <w:lang w:eastAsia="fr-FR"/>
        </w:rPr>
      </w:pPr>
      <w:r>
        <w:rPr>
          <w:noProof/>
          <w:lang w:eastAsia="fr-FR"/>
        </w:rPr>
        <w:drawing>
          <wp:anchor distT="0" distB="0" distL="114300" distR="114300" simplePos="0" relativeHeight="251694080" behindDoc="0" locked="0" layoutInCell="1" allowOverlap="1">
            <wp:simplePos x="0" y="0"/>
            <wp:positionH relativeFrom="margin">
              <wp:posOffset>156845</wp:posOffset>
            </wp:positionH>
            <wp:positionV relativeFrom="paragraph">
              <wp:posOffset>7620</wp:posOffset>
            </wp:positionV>
            <wp:extent cx="1704975" cy="1704975"/>
            <wp:effectExtent l="0" t="0" r="9525" b="9525"/>
            <wp:wrapThrough wrapText="bothSides">
              <wp:wrapPolygon edited="0">
                <wp:start x="0" y="0"/>
                <wp:lineTo x="0" y="21479"/>
                <wp:lineTo x="21479" y="21479"/>
                <wp:lineTo x="21479"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anchor>
        </w:drawing>
      </w:r>
    </w:p>
    <w:p w:rsidR="003A3D7C" w:rsidRPr="000923FD" w:rsidRDefault="003A3D7C" w:rsidP="003A3D7C">
      <w:pPr>
        <w:ind w:left="567" w:right="118"/>
        <w:jc w:val="both"/>
        <w:rPr>
          <w:rFonts w:ascii="Avenir Next LT Pro" w:eastAsia="Times New Roman" w:hAnsi="Avenir Next LT Pro" w:cs="Times New Roman"/>
          <w:b/>
          <w:sz w:val="24"/>
          <w:szCs w:val="24"/>
          <w:lang w:eastAsia="fr-FR"/>
        </w:rPr>
      </w:pPr>
      <w:r w:rsidRPr="000923FD">
        <w:rPr>
          <w:rFonts w:ascii="Avenir Next LT Pro" w:eastAsia="Times New Roman" w:hAnsi="Avenir Next LT Pro" w:cs="Times New Roman"/>
          <w:b/>
          <w:sz w:val="24"/>
          <w:szCs w:val="24"/>
          <w:lang w:eastAsia="fr-FR"/>
        </w:rPr>
        <w:t>Doc. 1 - Vidéo expliquant aux élèves le découpage urbain et les causes et conséquences de la périurbanisation ou étalement urbain- (5.25) - 29/08/2018</w:t>
      </w:r>
    </w:p>
    <w:p w:rsidR="003A3D7C" w:rsidRPr="003A3D7C" w:rsidRDefault="00CA5EFA" w:rsidP="00DA6D10">
      <w:pPr>
        <w:jc w:val="right"/>
        <w:rPr>
          <w:rFonts w:ascii="Arial" w:eastAsia="Noto Serif CJK SC" w:hAnsi="Arial" w:cs="Arial"/>
          <w:color w:val="0563C1"/>
          <w:kern w:val="3"/>
          <w:sz w:val="18"/>
          <w:szCs w:val="18"/>
          <w:u w:val="single"/>
          <w:shd w:val="clear" w:color="auto" w:fill="FFFFFF"/>
          <w:lang w:eastAsia="zh-CN" w:bidi="hi-IN"/>
        </w:rPr>
      </w:pPr>
      <w:hyperlink r:id="rId12" w:history="1">
        <w:r w:rsidR="003A3D7C" w:rsidRPr="003A3D7C">
          <w:rPr>
            <w:rFonts w:ascii="Arial" w:eastAsia="Noto Serif CJK SC" w:hAnsi="Arial" w:cs="Arial"/>
            <w:color w:val="0563C1"/>
            <w:kern w:val="3"/>
            <w:sz w:val="18"/>
            <w:szCs w:val="18"/>
            <w:u w:val="single"/>
            <w:shd w:val="clear" w:color="auto" w:fill="FFFFFF"/>
            <w:lang w:eastAsia="zh-CN" w:bidi="hi-IN"/>
          </w:rPr>
          <w:t>https://youtu.be/8jHhMyx5oUs</w:t>
        </w:r>
      </w:hyperlink>
    </w:p>
    <w:p w:rsidR="003A3D7C" w:rsidRDefault="003A3D7C">
      <w:pPr>
        <w:rPr>
          <w:rFonts w:ascii="Arial" w:eastAsia="Noto Serif CJK SC" w:hAnsi="Arial" w:cs="Arial"/>
          <w:color w:val="0563C1"/>
          <w:kern w:val="3"/>
          <w:sz w:val="18"/>
          <w:szCs w:val="18"/>
          <w:u w:val="single"/>
          <w:shd w:val="clear" w:color="auto" w:fill="FFFFFF"/>
          <w:lang w:eastAsia="zh-CN" w:bidi="hi-IN"/>
        </w:rPr>
      </w:pPr>
    </w:p>
    <w:p w:rsidR="00E37C4D" w:rsidRPr="003A3D7C" w:rsidRDefault="00E37C4D" w:rsidP="00E37C4D">
      <w:pPr>
        <w:rPr>
          <w:rFonts w:ascii="Arial" w:eastAsia="Noto Serif CJK SC" w:hAnsi="Arial" w:cs="Arial"/>
          <w:color w:val="0563C1"/>
          <w:kern w:val="3"/>
          <w:sz w:val="18"/>
          <w:szCs w:val="18"/>
          <w:u w:val="single"/>
          <w:shd w:val="clear" w:color="auto" w:fill="FFFFFF"/>
          <w:lang w:eastAsia="zh-CN" w:bidi="hi-IN"/>
        </w:rPr>
      </w:pPr>
    </w:p>
    <w:p w:rsidR="00E37C4D" w:rsidRDefault="00E37C4D" w:rsidP="00E37C4D">
      <w:pPr>
        <w:ind w:left="567" w:right="118"/>
        <w:jc w:val="both"/>
        <w:rPr>
          <w:rFonts w:ascii="Avenir Next LT Pro" w:eastAsia="Times New Roman" w:hAnsi="Avenir Next LT Pro" w:cs="Times New Roman"/>
          <w:b/>
          <w:sz w:val="24"/>
          <w:szCs w:val="24"/>
          <w:lang w:eastAsia="fr-FR"/>
        </w:rPr>
      </w:pPr>
    </w:p>
    <w:p w:rsidR="00E37C4D" w:rsidRPr="00A830EF" w:rsidRDefault="00E37C4D" w:rsidP="00E37C4D">
      <w:pPr>
        <w:ind w:left="567" w:right="118"/>
        <w:jc w:val="both"/>
        <w:rPr>
          <w:rFonts w:ascii="Avenir Next LT Pro" w:hAnsi="Avenir Next LT Pro"/>
          <w:b/>
          <w:bCs/>
          <w:sz w:val="24"/>
          <w:szCs w:val="24"/>
        </w:rPr>
      </w:pPr>
      <w:r w:rsidRPr="000923FD">
        <w:rPr>
          <w:rFonts w:ascii="Avenir Next LT Pro" w:eastAsia="Times New Roman" w:hAnsi="Avenir Next LT Pro" w:cs="Times New Roman"/>
          <w:b/>
          <w:sz w:val="24"/>
          <w:szCs w:val="24"/>
          <w:lang w:eastAsia="fr-FR"/>
        </w:rPr>
        <w:t xml:space="preserve">Doc. 2 – </w:t>
      </w:r>
      <w:r w:rsidRPr="00A830EF">
        <w:rPr>
          <w:rFonts w:ascii="Avenir Next LT Pro" w:hAnsi="Avenir Next LT Pro"/>
          <w:b/>
          <w:bCs/>
          <w:sz w:val="24"/>
          <w:szCs w:val="24"/>
        </w:rPr>
        <w:t>P</w:t>
      </w:r>
      <w:r>
        <w:rPr>
          <w:rFonts w:ascii="Avenir Next LT Pro" w:hAnsi="Avenir Next LT Pro"/>
          <w:b/>
          <w:bCs/>
          <w:sz w:val="24"/>
          <w:szCs w:val="24"/>
        </w:rPr>
        <w:t>ériurbanisation</w:t>
      </w:r>
      <w:r w:rsidRPr="00A830EF">
        <w:rPr>
          <w:rFonts w:ascii="Avenir Next LT Pro" w:hAnsi="Avenir Next LT Pro"/>
          <w:b/>
          <w:bCs/>
          <w:sz w:val="24"/>
          <w:szCs w:val="24"/>
        </w:rPr>
        <w:t>,</w:t>
      </w:r>
      <w:r>
        <w:rPr>
          <w:rFonts w:ascii="Avenir Next LT Pro" w:hAnsi="Avenir Next LT Pro"/>
          <w:b/>
          <w:bCs/>
          <w:sz w:val="24"/>
          <w:szCs w:val="24"/>
        </w:rPr>
        <w:t xml:space="preserve"> périurbain</w:t>
      </w:r>
      <w:r w:rsidRPr="00A830EF">
        <w:rPr>
          <w:rFonts w:ascii="Avenir Next LT Pro" w:hAnsi="Avenir Next LT Pro"/>
          <w:b/>
          <w:bCs/>
          <w:sz w:val="24"/>
          <w:szCs w:val="24"/>
        </w:rPr>
        <w:t xml:space="preserve"> : </w:t>
      </w:r>
      <w:r>
        <w:rPr>
          <w:rFonts w:ascii="Avenir Next LT Pro" w:hAnsi="Avenir Next LT Pro"/>
          <w:b/>
          <w:bCs/>
          <w:sz w:val="24"/>
          <w:szCs w:val="24"/>
        </w:rPr>
        <w:t>de quoi parle-t-on</w:t>
      </w:r>
      <w:r w:rsidRPr="00A830EF">
        <w:rPr>
          <w:rFonts w:ascii="Avenir Next LT Pro" w:hAnsi="Avenir Next LT Pro"/>
          <w:b/>
          <w:bCs/>
          <w:sz w:val="24"/>
          <w:szCs w:val="24"/>
        </w:rPr>
        <w:t xml:space="preserve"> ?</w:t>
      </w:r>
    </w:p>
    <w:p w:rsidR="00E37C4D" w:rsidRDefault="00E37C4D" w:rsidP="00E37C4D"/>
    <w:p w:rsidR="00E37C4D" w:rsidRPr="00283216" w:rsidRDefault="00E37C4D" w:rsidP="00E37C4D">
      <w:pPr>
        <w:pStyle w:val="NormalWeb"/>
        <w:shd w:val="clear" w:color="auto" w:fill="FFFFFF"/>
        <w:spacing w:before="0" w:beforeAutospacing="0" w:after="150" w:afterAutospacing="0"/>
        <w:jc w:val="both"/>
        <w:rPr>
          <w:rFonts w:ascii="Avenir Next LT Pro" w:hAnsi="Avenir Next LT Pro"/>
          <w:color w:val="444444"/>
          <w:sz w:val="22"/>
          <w:szCs w:val="22"/>
        </w:rPr>
      </w:pPr>
      <w:r w:rsidRPr="00283216">
        <w:rPr>
          <w:rFonts w:ascii="Avenir Next LT Pro" w:hAnsi="Avenir Next LT Pro"/>
          <w:color w:val="444444"/>
          <w:sz w:val="22"/>
          <w:szCs w:val="22"/>
        </w:rPr>
        <w:t>La périurbanisation appelée également étalement urbain est un phénomène mondial. On la rencontre dans tous les pays développés mais elle ne fait pas l’objet d’une définition unique. S’il fallait retenir un point commun, on dirait que le périurbain est un espace sous influence des villes où les mobilités domicile-travail entre communes sont relativement élevées. En France, à partir de la définition de l’Insee, on peut considérer comme périurbaine toute commune dont au moins 40 % des actifs résidents se rendent pour leur travail dans un ou plusieurs pôles urbains de 1 500 emplois ou plus. On parle ainsi de couronnes périurbaines et de communes multipolarisées.</w:t>
      </w:r>
    </w:p>
    <w:p w:rsidR="00E37C4D" w:rsidRPr="00283216" w:rsidRDefault="00E37C4D" w:rsidP="00E37C4D">
      <w:pPr>
        <w:pStyle w:val="NormalWeb"/>
        <w:shd w:val="clear" w:color="auto" w:fill="FFFFFF"/>
        <w:spacing w:before="0" w:beforeAutospacing="0" w:after="150" w:afterAutospacing="0"/>
        <w:jc w:val="both"/>
        <w:rPr>
          <w:rFonts w:ascii="Avenir Next LT Pro" w:hAnsi="Avenir Next LT Pro"/>
          <w:color w:val="444444"/>
          <w:sz w:val="22"/>
          <w:szCs w:val="22"/>
        </w:rPr>
      </w:pPr>
      <w:r w:rsidRPr="00283216">
        <w:rPr>
          <w:rFonts w:ascii="Avenir Next LT Pro" w:hAnsi="Avenir Next LT Pro"/>
          <w:color w:val="444444"/>
          <w:sz w:val="22"/>
          <w:szCs w:val="22"/>
        </w:rPr>
        <w:t>Loin de se réduire à un type d’habitat homogène, le lotissement par exemple, le périurbain peut prendre une grande diversité de formes : plus ou moins densément peuplé, composé de villages, bourgs et petites villes, de zones résidentielles, de champs ou de forêts, d’espaces commerciaux ou dédiés aux loisirs</w:t>
      </w:r>
      <w:r>
        <w:rPr>
          <w:rFonts w:ascii="Avenir Next LT Pro" w:hAnsi="Avenir Next LT Pro"/>
          <w:color w:val="444444"/>
          <w:sz w:val="22"/>
          <w:szCs w:val="22"/>
        </w:rPr>
        <w:t>.</w:t>
      </w:r>
    </w:p>
    <w:p w:rsidR="00E37C4D" w:rsidRPr="00A830EF" w:rsidRDefault="00E37C4D" w:rsidP="00E37C4D">
      <w:pPr>
        <w:jc w:val="both"/>
        <w:rPr>
          <w:rFonts w:ascii="Avenir Next LT Pro" w:hAnsi="Avenir Next LT Pro"/>
          <w:sz w:val="18"/>
          <w:szCs w:val="18"/>
        </w:rPr>
      </w:pPr>
      <w:r>
        <w:rPr>
          <w:rFonts w:ascii="Avenir Next LT Pro" w:hAnsi="Avenir Next LT Pro"/>
          <w:color w:val="444444"/>
          <w:sz w:val="18"/>
          <w:szCs w:val="18"/>
          <w:shd w:val="clear" w:color="auto" w:fill="FFFFFF"/>
        </w:rPr>
        <w:t xml:space="preserve">Site- </w:t>
      </w:r>
      <w:r w:rsidRPr="00A830EF">
        <w:rPr>
          <w:rFonts w:ascii="Avenir Next LT Pro" w:hAnsi="Avenir Next LT Pro"/>
          <w:color w:val="444444"/>
          <w:sz w:val="18"/>
          <w:szCs w:val="18"/>
          <w:shd w:val="clear" w:color="auto" w:fill="FFFFFF"/>
        </w:rPr>
        <w:t xml:space="preserve">Le Lab périurbain </w:t>
      </w:r>
      <w:r>
        <w:rPr>
          <w:rFonts w:ascii="Avenir Next LT Pro" w:hAnsi="Avenir Next LT Pro"/>
          <w:color w:val="444444"/>
          <w:sz w:val="18"/>
          <w:szCs w:val="18"/>
          <w:shd w:val="clear" w:color="auto" w:fill="FFFFFF"/>
        </w:rPr>
        <w:t>(</w:t>
      </w:r>
      <w:r w:rsidRPr="00A830EF">
        <w:rPr>
          <w:rFonts w:ascii="Avenir Next LT Pro" w:hAnsi="Avenir Next LT Pro"/>
          <w:color w:val="444444"/>
          <w:sz w:val="18"/>
          <w:szCs w:val="18"/>
          <w:shd w:val="clear" w:color="auto" w:fill="FFFFFF"/>
        </w:rPr>
        <w:t>plateforme publique lancée en juillet 2016 par le Ministère de l’aménagement du territoire, de la ruralité et des collectivités territoriales et portée par le Commissariat général à l’égalité des territoires</w:t>
      </w:r>
      <w:r>
        <w:rPr>
          <w:rFonts w:ascii="Avenir Next LT Pro" w:hAnsi="Avenir Next LT Pro"/>
          <w:color w:val="444444"/>
          <w:sz w:val="18"/>
          <w:szCs w:val="18"/>
          <w:shd w:val="clear" w:color="auto" w:fill="FFFFFF"/>
        </w:rPr>
        <w:t>).</w:t>
      </w:r>
      <w:r w:rsidRPr="00A830EF">
        <w:rPr>
          <w:rFonts w:ascii="Avenir Next LT Pro" w:hAnsi="Avenir Next LT Pro"/>
          <w:color w:val="444444"/>
          <w:sz w:val="18"/>
          <w:szCs w:val="18"/>
          <w:shd w:val="clear" w:color="auto" w:fill="FFFFFF"/>
        </w:rPr>
        <w:t xml:space="preserve"> </w:t>
      </w:r>
    </w:p>
    <w:p w:rsidR="003A3D7C" w:rsidRDefault="00CA5EFA" w:rsidP="00E37C4D">
      <w:hyperlink r:id="rId13" w:history="1">
        <w:r w:rsidR="00E37C4D" w:rsidRPr="00834C28">
          <w:rPr>
            <w:rStyle w:val="Lienhypertexte"/>
          </w:rPr>
          <w:t>http://periurbain.cget.gouv.fr/content/P%C3%A9riurbanisation-p%C3%A9riurbain-de-quoi-parle-t</w:t>
        </w:r>
      </w:hyperlink>
    </w:p>
    <w:p w:rsidR="000F2BCA" w:rsidRDefault="000F2BCA" w:rsidP="00796CB9">
      <w:pPr>
        <w:rPr>
          <w:rFonts w:ascii="Arial" w:eastAsia="Noto Serif CJK SC" w:hAnsi="Arial" w:cs="Arial"/>
          <w:color w:val="0563C1"/>
          <w:kern w:val="3"/>
          <w:sz w:val="18"/>
          <w:szCs w:val="18"/>
          <w:u w:val="single"/>
          <w:shd w:val="clear" w:color="auto" w:fill="FFFFFF"/>
          <w:lang w:eastAsia="zh-CN" w:bidi="hi-IN"/>
        </w:rPr>
      </w:pPr>
    </w:p>
    <w:p w:rsidR="000F2BCA" w:rsidRDefault="000F2BCA" w:rsidP="00796CB9">
      <w:pPr>
        <w:rPr>
          <w:rFonts w:ascii="Arial" w:eastAsia="Noto Serif CJK SC" w:hAnsi="Arial" w:cs="Arial"/>
          <w:color w:val="0563C1"/>
          <w:kern w:val="3"/>
          <w:sz w:val="18"/>
          <w:szCs w:val="18"/>
          <w:u w:val="single"/>
          <w:shd w:val="clear" w:color="auto" w:fill="FFFFFF"/>
          <w:lang w:eastAsia="zh-CN" w:bidi="hi-IN"/>
        </w:rPr>
      </w:pPr>
    </w:p>
    <w:p w:rsidR="000F2BCA" w:rsidRDefault="000F2BCA" w:rsidP="00796CB9">
      <w:pPr>
        <w:rPr>
          <w:rFonts w:ascii="Arial" w:eastAsia="Noto Serif CJK SC" w:hAnsi="Arial" w:cs="Arial"/>
          <w:color w:val="0563C1"/>
          <w:kern w:val="3"/>
          <w:sz w:val="18"/>
          <w:szCs w:val="18"/>
          <w:u w:val="single"/>
          <w:shd w:val="clear" w:color="auto" w:fill="FFFFFF"/>
          <w:lang w:eastAsia="zh-CN" w:bidi="hi-IN"/>
        </w:rPr>
      </w:pPr>
    </w:p>
    <w:p w:rsidR="00381130" w:rsidRDefault="00381130" w:rsidP="00796CB9">
      <w:pPr>
        <w:rPr>
          <w:rFonts w:ascii="Arial" w:eastAsia="Noto Serif CJK SC" w:hAnsi="Arial" w:cs="Arial"/>
          <w:color w:val="0563C1"/>
          <w:kern w:val="3"/>
          <w:sz w:val="18"/>
          <w:szCs w:val="18"/>
          <w:u w:val="single"/>
          <w:shd w:val="clear" w:color="auto" w:fill="FFFFFF"/>
          <w:lang w:eastAsia="zh-CN" w:bidi="hi-IN"/>
        </w:rPr>
      </w:pPr>
    </w:p>
    <w:p w:rsidR="000F2BCA" w:rsidRPr="003A3D7C" w:rsidRDefault="000F2BCA" w:rsidP="00796CB9">
      <w:pPr>
        <w:rPr>
          <w:rFonts w:ascii="Arial" w:eastAsia="Noto Serif CJK SC" w:hAnsi="Arial" w:cs="Arial"/>
          <w:color w:val="0563C1"/>
          <w:kern w:val="3"/>
          <w:sz w:val="18"/>
          <w:szCs w:val="18"/>
          <w:u w:val="single"/>
          <w:shd w:val="clear" w:color="auto" w:fill="FFFFFF"/>
          <w:lang w:eastAsia="zh-CN" w:bidi="hi-IN"/>
        </w:rPr>
      </w:pPr>
    </w:p>
    <w:p w:rsidR="000923FD" w:rsidRPr="00B22943" w:rsidRDefault="00CA5EFA" w:rsidP="000923FD">
      <w:pPr>
        <w:jc w:val="center"/>
        <w:rPr>
          <w:rFonts w:ascii="Comic Sans MS" w:hAnsi="Comic Sans MS"/>
          <w:b/>
          <w:sz w:val="28"/>
          <w:szCs w:val="28"/>
        </w:rPr>
      </w:pPr>
      <w:r>
        <w:rPr>
          <w:rFonts w:ascii="Comic Sans MS" w:hAnsi="Comic Sans MS"/>
          <w:b/>
          <w:noProof/>
          <w:sz w:val="28"/>
          <w:szCs w:val="28"/>
          <w:lang w:eastAsia="fr-FR"/>
        </w:rPr>
        <w:lastRenderedPageBreak/>
        <w:pict>
          <v:roundrect id="Rectangle : coins arrondis 9" o:spid="_x0000_s1041" style="position:absolute;left:0;text-align:left;margin-left:0;margin-top:-3.55pt;width:267.75pt;height:36pt;z-index:-25165209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" fillcolor="#deebf7" strokecolor="#5b9bd5" strokeweight="5pt">
            <v:stroke linestyle="thickThin"/>
            <v:shadow color="#868686"/>
            <w10:wrap anchorx="margin"/>
          </v:roundrect>
        </w:pict>
      </w:r>
      <w:r w:rsidR="000923FD">
        <w:rPr>
          <w:rFonts w:ascii="Comic Sans MS" w:hAnsi="Comic Sans MS"/>
          <w:b/>
          <w:noProof/>
          <w:sz w:val="28"/>
          <w:szCs w:val="28"/>
          <w:lang w:eastAsia="fr-FR"/>
        </w:rPr>
        <w:t>Périurbanisation et conflit</w:t>
      </w:r>
      <w:r w:rsidR="00026E09">
        <w:rPr>
          <w:rFonts w:ascii="Comic Sans MS" w:hAnsi="Comic Sans MS"/>
          <w:b/>
          <w:noProof/>
          <w:sz w:val="28"/>
          <w:szCs w:val="28"/>
          <w:lang w:eastAsia="fr-FR"/>
        </w:rPr>
        <w:t>s</w:t>
      </w:r>
      <w:r w:rsidR="000923FD">
        <w:rPr>
          <w:rFonts w:ascii="Comic Sans MS" w:hAnsi="Comic Sans MS"/>
          <w:b/>
          <w:noProof/>
          <w:sz w:val="28"/>
          <w:szCs w:val="28"/>
          <w:lang w:eastAsia="fr-FR"/>
        </w:rPr>
        <w:t xml:space="preserve"> d’usage</w:t>
      </w:r>
    </w:p>
    <w:p w:rsidR="00982568" w:rsidRDefault="00982568"/>
    <w:p w:rsidR="00982568" w:rsidRPr="000923FD" w:rsidRDefault="000923FD" w:rsidP="000923FD">
      <w:pPr>
        <w:ind w:left="567" w:right="118"/>
        <w:jc w:val="both"/>
        <w:rPr>
          <w:rFonts w:ascii="Avenir Next LT Pro" w:eastAsia="Times New Roman" w:hAnsi="Avenir Next LT Pro" w:cs="Times New Roman"/>
          <w:b/>
          <w:sz w:val="24"/>
          <w:szCs w:val="24"/>
          <w:lang w:eastAsia="fr-FR"/>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3</w:t>
      </w:r>
      <w:r w:rsidRPr="000923FD">
        <w:rPr>
          <w:rFonts w:ascii="Avenir Next LT Pro" w:eastAsia="Times New Roman" w:hAnsi="Avenir Next LT Pro" w:cs="Times New Roman"/>
          <w:b/>
          <w:sz w:val="24"/>
          <w:szCs w:val="24"/>
          <w:lang w:eastAsia="fr-FR"/>
        </w:rPr>
        <w:t xml:space="preserve"> </w:t>
      </w:r>
      <w:r>
        <w:rPr>
          <w:rFonts w:ascii="Avenir Next LT Pro" w:eastAsia="Times New Roman" w:hAnsi="Avenir Next LT Pro" w:cs="Times New Roman"/>
          <w:b/>
          <w:sz w:val="24"/>
          <w:szCs w:val="24"/>
          <w:lang w:eastAsia="fr-FR"/>
        </w:rPr>
        <w:t>-</w:t>
      </w:r>
      <w:r w:rsidR="005E6588" w:rsidRPr="000923FD">
        <w:rPr>
          <w:rFonts w:ascii="Avenir Next LT Pro" w:eastAsia="Times New Roman" w:hAnsi="Avenir Next LT Pro" w:cs="Times New Roman"/>
          <w:b/>
          <w:sz w:val="24"/>
          <w:szCs w:val="24"/>
          <w:lang w:eastAsia="fr-FR"/>
        </w:rPr>
        <w:t>Le paradoxe urbain/rural (extrait d’une présentation de Martin Vanier)</w:t>
      </w:r>
    </w:p>
    <w:p w:rsidR="00982568" w:rsidRDefault="005E6588">
      <w:r w:rsidRPr="005E6588">
        <w:rPr>
          <w:noProof/>
          <w:lang w:eastAsia="fr-FR"/>
        </w:rPr>
        <w:drawing>
          <wp:inline distT="0" distB="0" distL="0" distR="0">
            <wp:extent cx="5760720" cy="38989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2151"/>
                    <a:stretch/>
                  </pic:blipFill>
                  <pic:spPr bwMode="auto">
                    <a:xfrm>
                      <a:off x="0" y="0"/>
                      <a:ext cx="5760720" cy="38989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2568" w:rsidRDefault="005E6588" w:rsidP="000923FD">
      <w:pPr>
        <w:jc w:val="both"/>
        <w:rPr>
          <w:rFonts w:ascii="Avenir Next LT Pro" w:hAnsi="Avenir Next LT Pro"/>
        </w:rPr>
      </w:pPr>
      <w:r w:rsidRPr="005E6588">
        <w:rPr>
          <w:rFonts w:ascii="Avenir Next LT Pro" w:hAnsi="Avenir Next LT Pro"/>
        </w:rPr>
        <w:t>Requalifier les campagnes urbaines de France. Une stratégie pour la gestion des franges et des territoires périurbains, Rapport n°009794-01, établi par Jean-Pierre DECOURCELLE, Pierre NARRING (coordonnateur) et Jérôme PEYRAT,</w:t>
      </w:r>
      <w:r w:rsidR="0070021F">
        <w:rPr>
          <w:rFonts w:ascii="Avenir Next LT Pro" w:hAnsi="Avenir Next LT Pro"/>
        </w:rPr>
        <w:t>CGEDD (</w:t>
      </w:r>
      <w:r w:rsidR="0070021F" w:rsidRPr="0070021F">
        <w:rPr>
          <w:rFonts w:ascii="Avenir Next LT Pro" w:hAnsi="Avenir Next LT Pro"/>
        </w:rPr>
        <w:t>Conseil général de l’environnement et du développement durable)</w:t>
      </w:r>
      <w:r w:rsidR="0070021F">
        <w:rPr>
          <w:rFonts w:ascii="Avenir Next LT Pro" w:hAnsi="Avenir Next LT Pro"/>
        </w:rPr>
        <w:t>,2</w:t>
      </w:r>
      <w:r w:rsidRPr="005E6588">
        <w:rPr>
          <w:rFonts w:ascii="Avenir Next LT Pro" w:hAnsi="Avenir Next LT Pro"/>
        </w:rPr>
        <w:t>015 page 64.</w:t>
      </w:r>
    </w:p>
    <w:p w:rsidR="005E6588" w:rsidRDefault="00CA5EFA" w:rsidP="005E6588">
      <w:hyperlink r:id="rId15" w:history="1">
        <w:r w:rsidR="005E6588" w:rsidRPr="00491951">
          <w:rPr>
            <w:rFonts w:ascii="Arial" w:eastAsia="Noto Serif CJK SC" w:hAnsi="Arial" w:cs="Arial"/>
            <w:color w:val="0563C1"/>
            <w:kern w:val="3"/>
            <w:sz w:val="18"/>
            <w:szCs w:val="18"/>
            <w:u w:val="single"/>
            <w:shd w:val="clear" w:color="auto" w:fill="FFFFFF"/>
            <w:lang w:eastAsia="zh-CN" w:bidi="hi-IN"/>
          </w:rPr>
          <w:t>https://www.vie-publique.fr/sites/default/files/rapport/pdf/154000716.pdf</w:t>
        </w:r>
      </w:hyperlink>
    </w:p>
    <w:p w:rsidR="00381130" w:rsidRPr="00491951" w:rsidRDefault="00381130" w:rsidP="005E6588">
      <w:pPr>
        <w:rPr>
          <w:rFonts w:ascii="Arial" w:eastAsia="Noto Serif CJK SC" w:hAnsi="Arial" w:cs="Arial"/>
          <w:color w:val="0563C1"/>
          <w:kern w:val="3"/>
          <w:sz w:val="18"/>
          <w:szCs w:val="18"/>
          <w:u w:val="single"/>
          <w:shd w:val="clear" w:color="auto" w:fill="FFFFFF"/>
          <w:lang w:eastAsia="zh-CN" w:bidi="hi-IN"/>
        </w:rPr>
      </w:pPr>
    </w:p>
    <w:p w:rsidR="005E6588" w:rsidRDefault="000923FD" w:rsidP="000923FD">
      <w:pPr>
        <w:ind w:left="567" w:right="118"/>
        <w:jc w:val="both"/>
        <w:rPr>
          <w:rFonts w:ascii="Avenir Next LT Pro" w:hAnsi="Avenir Next LT Pro"/>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4</w:t>
      </w:r>
      <w:r w:rsidRPr="000923FD">
        <w:rPr>
          <w:rFonts w:ascii="Avenir Next LT Pro" w:eastAsia="Times New Roman" w:hAnsi="Avenir Next LT Pro" w:cs="Times New Roman"/>
          <w:b/>
          <w:sz w:val="24"/>
          <w:szCs w:val="24"/>
          <w:lang w:eastAsia="fr-FR"/>
        </w:rPr>
        <w:t xml:space="preserve"> </w:t>
      </w:r>
      <w:r>
        <w:rPr>
          <w:rFonts w:ascii="Avenir Next LT Pro" w:eastAsia="Times New Roman" w:hAnsi="Avenir Next LT Pro" w:cs="Times New Roman"/>
          <w:b/>
          <w:sz w:val="24"/>
          <w:szCs w:val="24"/>
          <w:lang w:eastAsia="fr-FR"/>
        </w:rPr>
        <w:t>-L’étalement urbain, première source de conflit en milieu rural</w:t>
      </w:r>
    </w:p>
    <w:p w:rsidR="00DD7650" w:rsidRDefault="000923FD" w:rsidP="005E6588">
      <w:pPr>
        <w:jc w:val="both"/>
        <w:rPr>
          <w:rFonts w:ascii="Avenir Next LT Pro" w:hAnsi="Avenir Next LT Pro"/>
        </w:rPr>
      </w:pPr>
      <w:r w:rsidRPr="000923FD">
        <w:rPr>
          <w:rFonts w:ascii="Avenir Next LT Pro" w:hAnsi="Avenir Next LT Pro"/>
          <w:noProof/>
          <w:lang w:eastAsia="fr-FR"/>
        </w:rPr>
        <w:drawing>
          <wp:inline distT="0" distB="0" distL="0" distR="0">
            <wp:extent cx="6257229" cy="19526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269598" cy="1956485"/>
                    </a:xfrm>
                    <a:prstGeom prst="rect">
                      <a:avLst/>
                    </a:prstGeom>
                  </pic:spPr>
                </pic:pic>
              </a:graphicData>
            </a:graphic>
          </wp:inline>
        </w:drawing>
      </w:r>
    </w:p>
    <w:p w:rsidR="00DA6D10" w:rsidRDefault="00DA6D10"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8E65C6" w:rsidRPr="00B22943" w:rsidRDefault="00CA5EFA" w:rsidP="008E65C6">
      <w:pPr>
        <w:jc w:val="center"/>
        <w:rPr>
          <w:rFonts w:ascii="Comic Sans MS" w:hAnsi="Comic Sans MS"/>
          <w:b/>
          <w:sz w:val="28"/>
          <w:szCs w:val="28"/>
        </w:rPr>
      </w:pPr>
      <w:r>
        <w:rPr>
          <w:rFonts w:ascii="Comic Sans MS" w:hAnsi="Comic Sans MS"/>
          <w:b/>
          <w:noProof/>
          <w:sz w:val="28"/>
          <w:szCs w:val="28"/>
          <w:lang w:eastAsia="fr-FR"/>
        </w:rPr>
        <w:lastRenderedPageBreak/>
        <w:pict>
          <v:roundrect id="Rectangle : coins arrondis 12" o:spid="_x0000_s1040" style="position:absolute;left:0;text-align:left;margin-left:131.3pt;margin-top:.2pt;width:267.75pt;height:36pt;z-index:-25165004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" fillcolor="#deebf7" strokecolor="#5b9bd5" strokeweight="5pt">
            <v:stroke linestyle="thickThin"/>
            <v:shadow color="#868686"/>
            <w10:wrap anchorx="margin"/>
          </v:roundrect>
        </w:pict>
      </w:r>
      <w:r w:rsidR="008E65C6">
        <w:rPr>
          <w:rFonts w:ascii="Comic Sans MS" w:hAnsi="Comic Sans MS"/>
          <w:b/>
          <w:noProof/>
          <w:sz w:val="28"/>
          <w:szCs w:val="28"/>
          <w:lang w:eastAsia="fr-FR"/>
        </w:rPr>
        <w:t>Périurbanisation et conflit</w:t>
      </w:r>
      <w:r w:rsidR="00026E09">
        <w:rPr>
          <w:rFonts w:ascii="Comic Sans MS" w:hAnsi="Comic Sans MS"/>
          <w:b/>
          <w:noProof/>
          <w:sz w:val="28"/>
          <w:szCs w:val="28"/>
          <w:lang w:eastAsia="fr-FR"/>
        </w:rPr>
        <w:t>s</w:t>
      </w:r>
      <w:r w:rsidR="008E65C6">
        <w:rPr>
          <w:rFonts w:ascii="Comic Sans MS" w:hAnsi="Comic Sans MS"/>
          <w:b/>
          <w:noProof/>
          <w:sz w:val="28"/>
          <w:szCs w:val="28"/>
          <w:lang w:eastAsia="fr-FR"/>
        </w:rPr>
        <w:t xml:space="preserve"> d’usage</w:t>
      </w:r>
    </w:p>
    <w:p w:rsidR="00DD7650" w:rsidRDefault="00DD7650" w:rsidP="005E6588">
      <w:pPr>
        <w:jc w:val="both"/>
        <w:rPr>
          <w:rFonts w:ascii="Avenir Next LT Pro" w:hAnsi="Avenir Next LT Pro"/>
        </w:rPr>
      </w:pPr>
    </w:p>
    <w:p w:rsidR="008E65C6" w:rsidRDefault="008E65C6" w:rsidP="008E65C6">
      <w:pPr>
        <w:ind w:left="567" w:right="118"/>
        <w:jc w:val="both"/>
        <w:rPr>
          <w:rFonts w:ascii="Avenir Next LT Pro" w:hAnsi="Avenir Next LT Pro"/>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5</w:t>
      </w:r>
      <w:r w:rsidRPr="000923FD">
        <w:rPr>
          <w:rFonts w:ascii="Avenir Next LT Pro" w:eastAsia="Times New Roman" w:hAnsi="Avenir Next LT Pro" w:cs="Times New Roman"/>
          <w:b/>
          <w:sz w:val="24"/>
          <w:szCs w:val="24"/>
          <w:lang w:eastAsia="fr-FR"/>
        </w:rPr>
        <w:t xml:space="preserve"> </w:t>
      </w:r>
      <w:r>
        <w:rPr>
          <w:rFonts w:ascii="Avenir Next LT Pro" w:eastAsia="Times New Roman" w:hAnsi="Avenir Next LT Pro" w:cs="Times New Roman"/>
          <w:b/>
          <w:sz w:val="24"/>
          <w:szCs w:val="24"/>
          <w:lang w:eastAsia="fr-FR"/>
        </w:rPr>
        <w:t>-Une question écologique</w:t>
      </w:r>
    </w:p>
    <w:p w:rsidR="000F2BCA" w:rsidRDefault="000F2BCA" w:rsidP="005E6588">
      <w:pPr>
        <w:jc w:val="both"/>
        <w:rPr>
          <w:rFonts w:ascii="Avenir Next LT Pro" w:hAnsi="Avenir Next LT Pro"/>
        </w:rPr>
      </w:pPr>
      <w:r w:rsidRPr="008E65C6">
        <w:rPr>
          <w:rFonts w:ascii="Avenir Next LT Pro" w:hAnsi="Avenir Next LT Pro"/>
          <w:noProof/>
          <w:lang w:eastAsia="fr-FR"/>
        </w:rPr>
        <w:drawing>
          <wp:anchor distT="0" distB="0" distL="114300" distR="114300" simplePos="0" relativeHeight="251667456" behindDoc="0" locked="0" layoutInCell="1" allowOverlap="1">
            <wp:simplePos x="0" y="0"/>
            <wp:positionH relativeFrom="column">
              <wp:posOffset>218836</wp:posOffset>
            </wp:positionH>
            <wp:positionV relativeFrom="paragraph">
              <wp:posOffset>13278</wp:posOffset>
            </wp:positionV>
            <wp:extent cx="5760720" cy="2964180"/>
            <wp:effectExtent l="0" t="0" r="0" b="7620"/>
            <wp:wrapThrough wrapText="bothSides">
              <wp:wrapPolygon edited="0">
                <wp:start x="0" y="0"/>
                <wp:lineTo x="0" y="21517"/>
                <wp:lineTo x="21500" y="21517"/>
                <wp:lineTo x="21500"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14"/>
                    <a:stretch/>
                  </pic:blipFill>
                  <pic:spPr bwMode="auto">
                    <a:xfrm>
                      <a:off x="0" y="0"/>
                      <a:ext cx="5760720" cy="29641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F2BCA" w:rsidRDefault="000F2BCA" w:rsidP="005E6588">
      <w:pPr>
        <w:jc w:val="both"/>
        <w:rPr>
          <w:rFonts w:ascii="Avenir Next LT Pro" w:hAnsi="Avenir Next LT Pro"/>
        </w:rPr>
      </w:pPr>
    </w:p>
    <w:p w:rsidR="00DD7650" w:rsidRDefault="00DD7650"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0F2BCA" w:rsidRDefault="000F2BCA" w:rsidP="005E6588">
      <w:pPr>
        <w:jc w:val="both"/>
        <w:rPr>
          <w:rFonts w:ascii="Avenir Next LT Pro" w:hAnsi="Avenir Next LT Pro"/>
        </w:rPr>
      </w:pPr>
    </w:p>
    <w:p w:rsidR="00DD7650" w:rsidRDefault="008E65C6" w:rsidP="00491951">
      <w:pPr>
        <w:jc w:val="center"/>
        <w:rPr>
          <w:rFonts w:ascii="Avenir Next LT Pro" w:hAnsi="Avenir Next LT Pro"/>
        </w:rPr>
      </w:pPr>
      <w:r>
        <w:rPr>
          <w:rFonts w:ascii="Avenir Next LT Pro" w:hAnsi="Avenir Next LT Pro"/>
        </w:rPr>
        <w:t>Foucher- 2020- p 74</w:t>
      </w:r>
    </w:p>
    <w:p w:rsidR="00DD7650" w:rsidRPr="009B280C" w:rsidRDefault="00491951" w:rsidP="009B280C">
      <w:pPr>
        <w:ind w:left="567" w:right="118"/>
        <w:jc w:val="both"/>
        <w:rPr>
          <w:rFonts w:ascii="Avenir Next LT Pro" w:eastAsia="Times New Roman" w:hAnsi="Avenir Next LT Pro" w:cs="Times New Roman"/>
          <w:b/>
          <w:sz w:val="24"/>
          <w:szCs w:val="24"/>
          <w:lang w:eastAsia="fr-FR"/>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6</w:t>
      </w:r>
      <w:r w:rsidRPr="000923FD">
        <w:rPr>
          <w:rFonts w:ascii="Avenir Next LT Pro" w:eastAsia="Times New Roman" w:hAnsi="Avenir Next LT Pro" w:cs="Times New Roman"/>
          <w:b/>
          <w:sz w:val="24"/>
          <w:szCs w:val="24"/>
          <w:lang w:eastAsia="fr-FR"/>
        </w:rPr>
        <w:t xml:space="preserve"> </w:t>
      </w:r>
      <w:r>
        <w:rPr>
          <w:rFonts w:ascii="Avenir Next LT Pro" w:eastAsia="Times New Roman" w:hAnsi="Avenir Next LT Pro" w:cs="Times New Roman"/>
          <w:b/>
          <w:sz w:val="24"/>
          <w:szCs w:val="24"/>
          <w:lang w:eastAsia="fr-FR"/>
        </w:rPr>
        <w:t>-</w:t>
      </w:r>
      <w:r w:rsidR="009B280C" w:rsidRPr="009B280C">
        <w:rPr>
          <w:rFonts w:ascii="Avenir Next LT Pro" w:eastAsia="Times New Roman" w:hAnsi="Avenir Next LT Pro" w:cs="Times New Roman"/>
          <w:b/>
          <w:sz w:val="24"/>
          <w:szCs w:val="24"/>
          <w:lang w:eastAsia="fr-FR"/>
        </w:rPr>
        <w:t>Panneau d’information à l’entrée de la commune de Beaumont-de-Lomagne (Tarn-et-Garonne) - 2019</w:t>
      </w:r>
    </w:p>
    <w:p w:rsidR="00DD7650" w:rsidRDefault="00491951" w:rsidP="005E6588">
      <w:pPr>
        <w:jc w:val="both"/>
        <w:rPr>
          <w:rFonts w:ascii="Avenir Next LT Pro" w:hAnsi="Avenir Next LT Pro"/>
        </w:rPr>
      </w:pPr>
      <w:r>
        <w:rPr>
          <w:noProof/>
          <w:lang w:eastAsia="fr-FR"/>
        </w:rPr>
        <w:drawing>
          <wp:anchor distT="0" distB="0" distL="114300" distR="114300" simplePos="0" relativeHeight="251668480" behindDoc="0" locked="0" layoutInCell="1" allowOverlap="1">
            <wp:simplePos x="0" y="0"/>
            <wp:positionH relativeFrom="margin">
              <wp:posOffset>-49087</wp:posOffset>
            </wp:positionH>
            <wp:positionV relativeFrom="paragraph">
              <wp:posOffset>65228</wp:posOffset>
            </wp:positionV>
            <wp:extent cx="3168502" cy="4322202"/>
            <wp:effectExtent l="0" t="0" r="0" b="2540"/>
            <wp:wrapNone/>
            <wp:docPr id="13" name="Image 13" descr="Attention, ici, c'est un village franç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ntion, ici, c'est un village français !"/>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16" t="9040" r="27160" b="35914"/>
                    <a:stretch/>
                  </pic:blipFill>
                  <pic:spPr bwMode="auto">
                    <a:xfrm>
                      <a:off x="0" y="0"/>
                      <a:ext cx="3168502" cy="432220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D7650" w:rsidRDefault="00CA5EFA" w:rsidP="005E6588">
      <w:pPr>
        <w:jc w:val="both"/>
        <w:rPr>
          <w:rFonts w:ascii="Avenir Next LT Pro" w:hAnsi="Avenir Next LT Pro"/>
        </w:rPr>
      </w:pPr>
      <w:bookmarkStart w:id="0" w:name="_Hlk54184622"/>
      <w:bookmarkEnd w:id="0"/>
      <w:r>
        <w:rPr>
          <w:rFonts w:ascii="Avenir Next LT Pro" w:hAnsi="Avenir Next LT Pro"/>
          <w:noProof/>
        </w:rPr>
        <w:pict>
          <v:shapetype id="_x0000_t202" coordsize="21600,21600" o:spt="202" path="m,l,21600r21600,l21600,xe">
            <v:stroke joinstyle="miter"/>
            <v:path gradientshapeok="t" o:connecttype="rect"/>
          </v:shapetype>
          <v:shape id="Zone de texte 2" o:spid="_x0000_s1039" type="#_x0000_t202" style="position:absolute;left:0;text-align:left;margin-left:426.5pt;margin-top:1pt;width:185.9pt;height:110.6pt;z-index:251671552;visibility:visible;mso-width-percent:400;mso-height-percent:200;mso-wrap-distance-top:3.6pt;mso-wrap-distance-bottom:3.6pt;mso-position-horizontal:righ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">
            <v:textbox style="mso-fit-shape-to-text:t">
              <w:txbxContent>
                <w:p w:rsidR="00B1768F" w:rsidRDefault="00B1768F" w:rsidP="009B280C">
                  <w:pPr>
                    <w:jc w:val="both"/>
                    <w:rPr>
                      <w:rFonts w:ascii="Avenir Next LT Pro" w:hAnsi="Avenir Next LT Pro"/>
                    </w:rPr>
                  </w:pPr>
                  <w:r>
                    <w:rPr>
                      <w:rFonts w:ascii="Avenir Next LT Pro" w:hAnsi="Avenir Next LT Pro"/>
                    </w:rPr>
                    <w:t xml:space="preserve">La commune de Beaumont-de- Lomagne (3 744 habitants) se situe à 50 km de Toulouse. Avec l’arrivée de néoruraux, ces anciens citadins qui décident de s’établir dans le village, les conflits d’usage se multiplient entre les habitants. </w:t>
                  </w:r>
                </w:p>
                <w:p w:rsidR="00B1768F" w:rsidRPr="00807966" w:rsidRDefault="00B1768F" w:rsidP="009B280C">
                  <w:pPr>
                    <w:jc w:val="both"/>
                    <w:rPr>
                      <w:rFonts w:ascii="Avenir Next LT Pro" w:hAnsi="Avenir Next LT Pro"/>
                    </w:rPr>
                  </w:pPr>
                  <w:r>
                    <w:rPr>
                      <w:rFonts w:ascii="Avenir Next LT Pro" w:hAnsi="Avenir Next LT Pro"/>
                    </w:rPr>
                    <w:t>En 2019, le maire a installé des panneaux pour rappeler ce que sont les bruits et les activités de la campagne.</w:t>
                  </w:r>
                </w:p>
              </w:txbxContent>
            </v:textbox>
            <w10:wrap type="square" anchorx="margin"/>
          </v:shape>
        </w:pict>
      </w:r>
    </w:p>
    <w:p w:rsidR="00DD7650" w:rsidRDefault="00DD7650" w:rsidP="005E6588">
      <w:pPr>
        <w:jc w:val="both"/>
        <w:rPr>
          <w:rFonts w:ascii="Avenir Next LT Pro" w:hAnsi="Avenir Next LT Pro"/>
        </w:rPr>
      </w:pPr>
    </w:p>
    <w:p w:rsidR="00DD7650" w:rsidRDefault="00DD7650" w:rsidP="005E6588">
      <w:pPr>
        <w:jc w:val="both"/>
        <w:rPr>
          <w:rFonts w:ascii="Avenir Next LT Pro" w:hAnsi="Avenir Next LT Pro"/>
        </w:rPr>
      </w:pPr>
    </w:p>
    <w:p w:rsidR="00807966" w:rsidRDefault="00807966" w:rsidP="005E6588">
      <w:pPr>
        <w:jc w:val="both"/>
        <w:rPr>
          <w:rFonts w:ascii="Avenir Next LT Pro" w:hAnsi="Avenir Next LT Pro"/>
        </w:rPr>
      </w:pPr>
    </w:p>
    <w:p w:rsidR="00807966" w:rsidRDefault="00807966" w:rsidP="005E6588">
      <w:pPr>
        <w:jc w:val="both"/>
        <w:rPr>
          <w:rFonts w:ascii="Avenir Next LT Pro" w:hAnsi="Avenir Next LT Pro"/>
        </w:rPr>
      </w:pPr>
    </w:p>
    <w:p w:rsidR="00807966" w:rsidRDefault="00807966" w:rsidP="005E6588">
      <w:pPr>
        <w:jc w:val="both"/>
        <w:rPr>
          <w:rFonts w:ascii="Avenir Next LT Pro" w:hAnsi="Avenir Next LT Pro"/>
        </w:rPr>
      </w:pPr>
    </w:p>
    <w:p w:rsidR="00491951" w:rsidRDefault="00491951" w:rsidP="005E6588">
      <w:pPr>
        <w:jc w:val="both"/>
        <w:rPr>
          <w:rFonts w:ascii="Avenir Next LT Pro" w:hAnsi="Avenir Next LT Pro"/>
        </w:rPr>
      </w:pPr>
    </w:p>
    <w:p w:rsidR="00491951" w:rsidRDefault="00491951" w:rsidP="005E6588">
      <w:pPr>
        <w:jc w:val="both"/>
        <w:rPr>
          <w:rFonts w:ascii="Avenir Next LT Pro" w:hAnsi="Avenir Next LT Pro"/>
        </w:rPr>
      </w:pPr>
    </w:p>
    <w:p w:rsidR="00491951" w:rsidRDefault="00491951" w:rsidP="005E6588">
      <w:pPr>
        <w:jc w:val="both"/>
        <w:rPr>
          <w:rFonts w:ascii="Avenir Next LT Pro" w:hAnsi="Avenir Next LT Pro"/>
        </w:rPr>
      </w:pPr>
    </w:p>
    <w:p w:rsidR="00491951" w:rsidRDefault="00491951" w:rsidP="00491951">
      <w:pPr>
        <w:ind w:left="5245"/>
        <w:jc w:val="both"/>
        <w:rPr>
          <w:rFonts w:ascii="Avenir Next LT Pro" w:hAnsi="Avenir Next LT Pro"/>
        </w:rPr>
      </w:pPr>
    </w:p>
    <w:p w:rsidR="000F2BCA" w:rsidRDefault="000F2BCA" w:rsidP="00491951">
      <w:pPr>
        <w:ind w:left="5245"/>
        <w:jc w:val="both"/>
        <w:rPr>
          <w:rFonts w:ascii="Avenir Next LT Pro" w:hAnsi="Avenir Next LT Pro"/>
        </w:rPr>
      </w:pPr>
    </w:p>
    <w:p w:rsidR="000F2BCA" w:rsidRDefault="000F2BCA" w:rsidP="00491951">
      <w:pPr>
        <w:ind w:left="5245"/>
        <w:jc w:val="both"/>
        <w:rPr>
          <w:rFonts w:ascii="Avenir Next LT Pro" w:hAnsi="Avenir Next LT Pro"/>
        </w:rPr>
      </w:pPr>
    </w:p>
    <w:p w:rsidR="000F2BCA" w:rsidRDefault="000F2BCA" w:rsidP="00491951">
      <w:pPr>
        <w:ind w:left="5245"/>
        <w:jc w:val="both"/>
        <w:rPr>
          <w:rFonts w:ascii="Avenir Next LT Pro" w:hAnsi="Avenir Next LT Pro"/>
        </w:rPr>
      </w:pPr>
    </w:p>
    <w:p w:rsidR="000F2BCA" w:rsidRDefault="000F2BCA" w:rsidP="00491951">
      <w:pPr>
        <w:ind w:left="5245"/>
        <w:jc w:val="both"/>
        <w:rPr>
          <w:rFonts w:ascii="Avenir Next LT Pro" w:hAnsi="Avenir Next LT Pro"/>
        </w:rPr>
      </w:pPr>
    </w:p>
    <w:p w:rsidR="000F2BCA" w:rsidRDefault="000F2BCA" w:rsidP="00491951">
      <w:pPr>
        <w:ind w:left="5245"/>
        <w:jc w:val="both"/>
        <w:rPr>
          <w:rFonts w:ascii="Avenir Next LT Pro" w:hAnsi="Avenir Next LT Pro"/>
        </w:rPr>
      </w:pPr>
    </w:p>
    <w:p w:rsidR="00491951" w:rsidRDefault="00CA5EFA" w:rsidP="00491951">
      <w:pPr>
        <w:ind w:left="5245"/>
        <w:jc w:val="both"/>
      </w:pPr>
      <w:hyperlink r:id="rId19" w:anchor="gsc.tab=0" w:history="1">
        <w:r w:rsidR="00491951" w:rsidRPr="00491951">
          <w:rPr>
            <w:rFonts w:ascii="Arial" w:eastAsia="Noto Serif CJK SC" w:hAnsi="Arial" w:cs="Arial"/>
            <w:color w:val="0563C1"/>
            <w:kern w:val="3"/>
            <w:sz w:val="18"/>
            <w:szCs w:val="18"/>
            <w:u w:val="single"/>
            <w:shd w:val="clear" w:color="auto" w:fill="FFFFFF"/>
            <w:lang w:eastAsia="zh-CN" w:bidi="hi-IN"/>
          </w:rPr>
          <w:t>https://www.lepetitjournal.net/82-tarn-et-garonne/2019/11/15/le-panneau-qui-fait-le-buzz/#gsc.tab=0</w:t>
        </w:r>
      </w:hyperlink>
    </w:p>
    <w:p w:rsidR="00381130" w:rsidRPr="00491951" w:rsidRDefault="00381130" w:rsidP="00491951">
      <w:pPr>
        <w:ind w:left="5245"/>
        <w:jc w:val="both"/>
        <w:rPr>
          <w:rFonts w:ascii="Arial" w:eastAsia="Noto Serif CJK SC" w:hAnsi="Arial" w:cs="Arial"/>
          <w:color w:val="0563C1"/>
          <w:kern w:val="3"/>
          <w:sz w:val="18"/>
          <w:szCs w:val="18"/>
          <w:u w:val="single"/>
          <w:shd w:val="clear" w:color="auto" w:fill="FFFFFF"/>
          <w:lang w:eastAsia="zh-CN" w:bidi="hi-IN"/>
        </w:rPr>
      </w:pPr>
    </w:p>
    <w:p w:rsidR="001F4A4A" w:rsidRDefault="00CA5EFA" w:rsidP="001F4A4A">
      <w:pPr>
        <w:jc w:val="center"/>
        <w:rPr>
          <w:rFonts w:ascii="Comic Sans MS" w:hAnsi="Comic Sans MS"/>
          <w:b/>
          <w:noProof/>
          <w:sz w:val="28"/>
          <w:szCs w:val="28"/>
          <w:lang w:eastAsia="fr-FR"/>
        </w:rPr>
      </w:pPr>
      <w:r>
        <w:rPr>
          <w:rFonts w:ascii="Comic Sans MS" w:hAnsi="Comic Sans MS"/>
          <w:b/>
          <w:noProof/>
          <w:sz w:val="28"/>
          <w:szCs w:val="28"/>
          <w:lang w:eastAsia="fr-FR"/>
        </w:rPr>
        <w:lastRenderedPageBreak/>
        <w:pict>
          <v:roundrect id="Rectangle : coins arrondis 20" o:spid="_x0000_s1038" style="position:absolute;left:0;text-align:left;margin-left:121pt;margin-top:-10.1pt;width:267.75pt;height:36pt;z-index:-25163878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" fillcolor="#deebf7" strokecolor="#5b9bd5" strokeweight="5pt">
            <v:stroke linestyle="thickThin"/>
            <v:shadow color="#868686"/>
            <w10:wrap anchorx="margin"/>
          </v:roundrect>
        </w:pict>
      </w:r>
      <w:r w:rsidR="001F4A4A">
        <w:rPr>
          <w:rFonts w:ascii="Comic Sans MS" w:hAnsi="Comic Sans MS"/>
          <w:b/>
          <w:noProof/>
          <w:sz w:val="28"/>
          <w:szCs w:val="28"/>
          <w:lang w:eastAsia="fr-FR"/>
        </w:rPr>
        <w:t>Périurbanisation et conflit</w:t>
      </w:r>
      <w:r w:rsidR="00026E09">
        <w:rPr>
          <w:rFonts w:ascii="Comic Sans MS" w:hAnsi="Comic Sans MS"/>
          <w:b/>
          <w:noProof/>
          <w:sz w:val="28"/>
          <w:szCs w:val="28"/>
          <w:lang w:eastAsia="fr-FR"/>
        </w:rPr>
        <w:t>s</w:t>
      </w:r>
      <w:r w:rsidR="001F4A4A">
        <w:rPr>
          <w:rFonts w:ascii="Comic Sans MS" w:hAnsi="Comic Sans MS"/>
          <w:b/>
          <w:noProof/>
          <w:sz w:val="28"/>
          <w:szCs w:val="28"/>
          <w:lang w:eastAsia="fr-FR"/>
        </w:rPr>
        <w:t xml:space="preserve"> d’usage</w:t>
      </w:r>
    </w:p>
    <w:p w:rsidR="00C856E5" w:rsidRDefault="00C856E5" w:rsidP="001F4A4A">
      <w:pPr>
        <w:jc w:val="center"/>
        <w:rPr>
          <w:rFonts w:ascii="Comic Sans MS" w:hAnsi="Comic Sans MS"/>
          <w:b/>
          <w:noProof/>
          <w:sz w:val="28"/>
          <w:szCs w:val="28"/>
          <w:lang w:eastAsia="fr-FR"/>
        </w:rPr>
      </w:pPr>
    </w:p>
    <w:p w:rsidR="00DA6D10" w:rsidRPr="00DA6D10" w:rsidRDefault="00DA6D10" w:rsidP="00DA6D10">
      <w:pPr>
        <w:jc w:val="both"/>
        <w:rPr>
          <w:rFonts w:ascii="Avenir Next LT Pro" w:eastAsia="Times New Roman" w:hAnsi="Avenir Next LT Pro" w:cs="Times New Roman"/>
          <w:b/>
          <w:sz w:val="24"/>
          <w:szCs w:val="24"/>
          <w:lang w:eastAsia="fr-FR"/>
        </w:rPr>
      </w:pPr>
      <w:r w:rsidRPr="000923FD">
        <w:rPr>
          <w:rFonts w:ascii="Avenir Next LT Pro" w:eastAsia="Times New Roman" w:hAnsi="Avenir Next LT Pro" w:cs="Times New Roman"/>
          <w:b/>
          <w:sz w:val="24"/>
          <w:szCs w:val="24"/>
          <w:lang w:eastAsia="fr-FR"/>
        </w:rPr>
        <w:t xml:space="preserve">Doc. </w:t>
      </w:r>
      <w:r>
        <w:rPr>
          <w:rFonts w:ascii="Avenir Next LT Pro" w:eastAsia="Times New Roman" w:hAnsi="Avenir Next LT Pro" w:cs="Times New Roman"/>
          <w:b/>
          <w:sz w:val="24"/>
          <w:szCs w:val="24"/>
          <w:lang w:eastAsia="fr-FR"/>
        </w:rPr>
        <w:t>6</w:t>
      </w:r>
      <w:r w:rsidRPr="000923FD">
        <w:rPr>
          <w:rFonts w:ascii="Avenir Next LT Pro" w:eastAsia="Times New Roman" w:hAnsi="Avenir Next LT Pro" w:cs="Times New Roman"/>
          <w:b/>
          <w:sz w:val="24"/>
          <w:szCs w:val="24"/>
          <w:lang w:eastAsia="fr-FR"/>
        </w:rPr>
        <w:t xml:space="preserve"> </w:t>
      </w:r>
      <w:r>
        <w:rPr>
          <w:rFonts w:ascii="Avenir Next LT Pro" w:eastAsia="Times New Roman" w:hAnsi="Avenir Next LT Pro" w:cs="Times New Roman"/>
          <w:b/>
          <w:sz w:val="24"/>
          <w:szCs w:val="24"/>
          <w:lang w:eastAsia="fr-FR"/>
        </w:rPr>
        <w:t>-</w:t>
      </w:r>
      <w:r w:rsidRPr="00DA6D10">
        <w:rPr>
          <w:rFonts w:ascii="Avenir Next LT Pro" w:eastAsia="Times New Roman" w:hAnsi="Avenir Next LT Pro" w:cs="Times New Roman"/>
          <w:b/>
          <w:sz w:val="24"/>
          <w:szCs w:val="24"/>
          <w:lang w:eastAsia="fr-FR"/>
        </w:rPr>
        <w:t>Site des chambres d’agriculture Normandie</w:t>
      </w:r>
    </w:p>
    <w:p w:rsidR="00C856E5" w:rsidRPr="00C856E5" w:rsidRDefault="00C856E5" w:rsidP="00C856E5">
      <w:pPr>
        <w:rPr>
          <w:rFonts w:ascii="Avenir Next LT Pro" w:hAnsi="Avenir Next LT Pro"/>
          <w:b/>
          <w:bCs/>
          <w:color w:val="FF0000"/>
          <w:sz w:val="24"/>
          <w:szCs w:val="24"/>
        </w:rPr>
      </w:pPr>
      <w:r w:rsidRPr="00C856E5">
        <w:rPr>
          <w:rFonts w:ascii="Avenir Next LT Pro" w:hAnsi="Avenir Next LT Pro"/>
          <w:b/>
          <w:bCs/>
          <w:color w:val="FF0000"/>
          <w:sz w:val="24"/>
          <w:szCs w:val="24"/>
        </w:rPr>
        <w:t>Charte de bon voisinage à la campagne pour le département de l'Eure</w:t>
      </w:r>
    </w:p>
    <w:p w:rsidR="00C856E5" w:rsidRPr="00C856E5" w:rsidRDefault="00C856E5" w:rsidP="00C856E5">
      <w:pPr>
        <w:shd w:val="clear" w:color="auto" w:fill="FFFFFF"/>
        <w:spacing w:after="150" w:line="240" w:lineRule="auto"/>
        <w:rPr>
          <w:rFonts w:ascii="Arial" w:eastAsia="Times New Roman" w:hAnsi="Arial" w:cs="Arial"/>
          <w:color w:val="333333"/>
          <w:sz w:val="18"/>
          <w:szCs w:val="18"/>
          <w:lang w:eastAsia="fr-FR"/>
        </w:rPr>
      </w:pPr>
      <w:r w:rsidRPr="00C856E5">
        <w:rPr>
          <w:rFonts w:ascii="Arial" w:eastAsia="Times New Roman" w:hAnsi="Arial" w:cs="Arial"/>
          <w:noProof/>
          <w:color w:val="333333"/>
          <w:sz w:val="18"/>
          <w:szCs w:val="18"/>
          <w:bdr w:val="none" w:sz="0" w:space="0" w:color="auto" w:frame="1"/>
          <w:lang w:eastAsia="fr-FR"/>
        </w:rPr>
        <w:drawing>
          <wp:anchor distT="0" distB="0" distL="114300" distR="114300" simplePos="0" relativeHeight="251693056" behindDoc="0" locked="0" layoutInCell="1" allowOverlap="1">
            <wp:simplePos x="0" y="0"/>
            <wp:positionH relativeFrom="column">
              <wp:posOffset>2730</wp:posOffset>
            </wp:positionH>
            <wp:positionV relativeFrom="paragraph">
              <wp:posOffset>-1377</wp:posOffset>
            </wp:positionV>
            <wp:extent cx="1876301" cy="2647950"/>
            <wp:effectExtent l="0" t="0" r="0" b="0"/>
            <wp:wrapThrough wrapText="bothSides">
              <wp:wrapPolygon edited="0">
                <wp:start x="0" y="0"/>
                <wp:lineTo x="0" y="21445"/>
                <wp:lineTo x="21278" y="21445"/>
                <wp:lineTo x="21278" y="0"/>
                <wp:lineTo x="0" y="0"/>
              </wp:wrapPolygon>
            </wp:wrapThrough>
            <wp:docPr id="30" name="Image 1" descr="Charte de bon voisinage à la campagne de l'Eure">
              <a:hlinkClick xmlns:a="http://schemas.openxmlformats.org/drawingml/2006/main" r:id="rId20" tooltip="&quot;Charte de bon voisinage à la campagne de l'E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e de bon voisinage à la campagne de l'Eure">
                      <a:hlinkClick r:id="rId20" tooltip="&quot;Charte de bon voisinage à la campagne de l'Eure&quot;"/>
                    </pic:cNvPr>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472"/>
                    <a:stretch/>
                  </pic:blipFill>
                  <pic:spPr bwMode="auto">
                    <a:xfrm>
                      <a:off x="0" y="0"/>
                      <a:ext cx="1876301" cy="26479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856E5">
        <w:rPr>
          <w:rFonts w:ascii="Arial" w:eastAsia="Times New Roman" w:hAnsi="Arial" w:cs="Arial"/>
          <w:b/>
          <w:bCs/>
          <w:color w:val="333333"/>
          <w:sz w:val="24"/>
          <w:szCs w:val="24"/>
          <w:lang w:eastAsia="fr-FR"/>
        </w:rPr>
        <w:t>Pour profiter de la campagne et de tous ses bienfaits</w:t>
      </w:r>
      <w:r w:rsidRPr="00C856E5">
        <w:rPr>
          <w:rFonts w:ascii="Arial" w:eastAsia="Times New Roman" w:hAnsi="Arial" w:cs="Arial"/>
          <w:b/>
          <w:bCs/>
          <w:color w:val="333333"/>
          <w:sz w:val="24"/>
          <w:szCs w:val="24"/>
          <w:lang w:eastAsia="fr-FR"/>
        </w:rPr>
        <w:br/>
        <w:t>Pour bien vivre ensemble</w:t>
      </w:r>
    </w:p>
    <w:p w:rsidR="00C856E5" w:rsidRPr="00C856E5" w:rsidRDefault="00C856E5" w:rsidP="00C856E5">
      <w:pPr>
        <w:shd w:val="clear" w:color="auto" w:fill="FFFFFF"/>
        <w:spacing w:after="0" w:line="240" w:lineRule="auto"/>
        <w:jc w:val="both"/>
        <w:rPr>
          <w:rFonts w:ascii="Avenir Next LT Pro" w:eastAsia="Times New Roman" w:hAnsi="Avenir Next LT Pro" w:cs="Arial"/>
          <w:color w:val="333333"/>
          <w:lang w:eastAsia="fr-FR"/>
        </w:rPr>
      </w:pPr>
      <w:r w:rsidRPr="00C856E5">
        <w:rPr>
          <w:rFonts w:ascii="Avenir Next LT Pro" w:eastAsia="Times New Roman" w:hAnsi="Avenir Next LT Pro" w:cs="Arial"/>
          <w:color w:val="333333"/>
          <w:lang w:eastAsia="fr-FR"/>
        </w:rPr>
        <w:t>Chaque année, de nouveaux habitants s’installent dans les communes rurales euroises, notamment des citadins. Ils participent à la revitalisation du monde rural mais l’idéalisation de la campagne (nature, grands espaces, calme) et la méconnaissance des activités rurales et agricoles peuvent parfois rendre les relations difficiles. Par ailleurs, l’image véhiculée par les médias, l’entourage social ou les proches est une réelle source de mal être pour de nombreux agriculteurs.</w:t>
      </w:r>
    </w:p>
    <w:p w:rsidR="00C856E5" w:rsidRPr="00C856E5" w:rsidRDefault="00C856E5" w:rsidP="00C856E5">
      <w:pPr>
        <w:shd w:val="clear" w:color="auto" w:fill="FFFFFF"/>
        <w:spacing w:after="0" w:line="240" w:lineRule="auto"/>
        <w:jc w:val="both"/>
        <w:rPr>
          <w:rFonts w:ascii="Avenir Next LT Pro" w:eastAsia="Times New Roman" w:hAnsi="Avenir Next LT Pro" w:cs="Arial"/>
          <w:color w:val="333333"/>
          <w:lang w:eastAsia="fr-FR"/>
        </w:rPr>
      </w:pPr>
      <w:r w:rsidRPr="00C856E5">
        <w:rPr>
          <w:rFonts w:ascii="Avenir Next LT Pro" w:eastAsia="Times New Roman" w:hAnsi="Avenir Next LT Pro" w:cs="Arial"/>
          <w:color w:val="333333"/>
          <w:lang w:eastAsia="fr-FR"/>
        </w:rPr>
        <w:t>De manière concrète, certaines activités agricoles comme l’épandage de produits phytosanitaires ou les activités d’élevage font face à des difficultés d’acceptabilité.</w:t>
      </w:r>
    </w:p>
    <w:p w:rsidR="00C856E5" w:rsidRPr="00C856E5" w:rsidRDefault="00C856E5" w:rsidP="00C856E5">
      <w:pPr>
        <w:shd w:val="clear" w:color="auto" w:fill="FFFFFF"/>
        <w:spacing w:after="0" w:line="240" w:lineRule="auto"/>
        <w:jc w:val="both"/>
        <w:rPr>
          <w:rFonts w:ascii="Avenir Next LT Pro" w:eastAsia="Times New Roman" w:hAnsi="Avenir Next LT Pro" w:cs="Arial"/>
          <w:color w:val="333333"/>
          <w:lang w:eastAsia="fr-FR"/>
        </w:rPr>
      </w:pPr>
      <w:r w:rsidRPr="00C856E5">
        <w:rPr>
          <w:rFonts w:ascii="Avenir Next LT Pro" w:eastAsia="Times New Roman" w:hAnsi="Avenir Next LT Pro" w:cs="Arial"/>
          <w:b/>
          <w:bCs/>
          <w:color w:val="333333"/>
          <w:bdr w:val="none" w:sz="0" w:space="0" w:color="auto" w:frame="1"/>
          <w:lang w:eastAsia="fr-FR"/>
        </w:rPr>
        <w:t>L’objectif de cette charte de bon voisinage</w:t>
      </w:r>
      <w:r w:rsidRPr="00C856E5">
        <w:rPr>
          <w:rFonts w:ascii="Avenir Next LT Pro" w:eastAsia="Times New Roman" w:hAnsi="Avenir Next LT Pro" w:cs="Arial"/>
          <w:color w:val="333333"/>
          <w:lang w:eastAsia="fr-FR"/>
        </w:rPr>
        <w:t> est de partager les principales informations sur l’activité agricole et forestière,</w:t>
      </w:r>
      <w:r w:rsidRPr="00C856E5">
        <w:rPr>
          <w:rFonts w:ascii="Avenir Next LT Pro" w:eastAsia="Times New Roman" w:hAnsi="Avenir Next LT Pro" w:cs="Arial"/>
          <w:b/>
          <w:bCs/>
          <w:color w:val="333333"/>
          <w:bdr w:val="none" w:sz="0" w:space="0" w:color="auto" w:frame="1"/>
          <w:lang w:eastAsia="fr-FR"/>
        </w:rPr>
        <w:t> les droits et devoirs de chacun et rappeler quelques principes de cordialité</w:t>
      </w:r>
      <w:r w:rsidRPr="00C856E5">
        <w:rPr>
          <w:rFonts w:ascii="Avenir Next LT Pro" w:eastAsia="Times New Roman" w:hAnsi="Avenir Next LT Pro" w:cs="Arial"/>
          <w:color w:val="333333"/>
          <w:lang w:eastAsia="fr-FR"/>
        </w:rPr>
        <w:t> pour éviter incompréhensions ou litiges et bien vivre ensemble.</w:t>
      </w:r>
    </w:p>
    <w:p w:rsidR="00C856E5" w:rsidRDefault="00C856E5" w:rsidP="00C856E5">
      <w:pPr>
        <w:rPr>
          <w:rFonts w:ascii="Comic Sans MS" w:hAnsi="Comic Sans MS"/>
          <w:b/>
          <w:noProof/>
          <w:color w:val="FF0000"/>
          <w:sz w:val="28"/>
          <w:szCs w:val="28"/>
          <w:lang w:eastAsia="fr-FR"/>
        </w:rPr>
      </w:pPr>
      <w:r w:rsidRPr="00C856E5">
        <w:rPr>
          <w:rFonts w:ascii="Comic Sans MS" w:hAnsi="Comic Sans MS"/>
          <w:b/>
          <w:noProof/>
          <w:color w:val="FF0000"/>
          <w:sz w:val="28"/>
          <w:szCs w:val="28"/>
          <w:lang w:eastAsia="fr-FR"/>
        </w:rPr>
        <w:t>A Télécharger</w:t>
      </w:r>
    </w:p>
    <w:p w:rsidR="00C856E5" w:rsidRDefault="00C856E5" w:rsidP="00DA6D10">
      <w:pPr>
        <w:rPr>
          <w:rFonts w:ascii="Comic Sans MS" w:hAnsi="Comic Sans MS"/>
          <w:b/>
          <w:noProof/>
          <w:sz w:val="28"/>
          <w:szCs w:val="28"/>
          <w:lang w:eastAsia="fr-FR"/>
        </w:rPr>
      </w:pPr>
      <w:r w:rsidRPr="00C856E5">
        <w:rPr>
          <w:rFonts w:ascii="Avenir Next LT Pro" w:hAnsi="Avenir Next LT Pro"/>
          <w:color w:val="000000" w:themeColor="text1"/>
          <w:sz w:val="24"/>
          <w:szCs w:val="24"/>
        </w:rPr>
        <w:t>Charte de bon voisinage (PDF)</w:t>
      </w:r>
    </w:p>
    <w:p w:rsidR="00C856E5" w:rsidRDefault="00DA6D10" w:rsidP="001F4A4A">
      <w:pPr>
        <w:jc w:val="center"/>
        <w:rPr>
          <w:rFonts w:ascii="Comic Sans MS" w:hAnsi="Comic Sans MS"/>
          <w:b/>
          <w:noProof/>
          <w:sz w:val="28"/>
          <w:szCs w:val="28"/>
          <w:lang w:eastAsia="fr-FR"/>
        </w:rPr>
      </w:pPr>
      <w:r w:rsidRPr="00DA6D10">
        <w:rPr>
          <w:rFonts w:ascii="Comic Sans MS" w:hAnsi="Comic Sans MS"/>
          <w:b/>
          <w:noProof/>
          <w:sz w:val="28"/>
          <w:szCs w:val="28"/>
          <w:lang w:eastAsia="fr-FR"/>
        </w:rPr>
        <w:drawing>
          <wp:inline distT="0" distB="0" distL="0" distR="0">
            <wp:extent cx="5760720" cy="90932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909320"/>
                    </a:xfrm>
                    <a:prstGeom prst="rect">
                      <a:avLst/>
                    </a:prstGeom>
                  </pic:spPr>
                </pic:pic>
              </a:graphicData>
            </a:graphic>
          </wp:inline>
        </w:drawing>
      </w:r>
    </w:p>
    <w:p w:rsidR="00C856E5" w:rsidRPr="00DA6D10" w:rsidRDefault="00C856E5" w:rsidP="00C856E5">
      <w:pPr>
        <w:jc w:val="both"/>
        <w:rPr>
          <w:rFonts w:ascii="Arial" w:eastAsia="Noto Serif CJK SC" w:hAnsi="Arial" w:cs="Arial"/>
          <w:color w:val="0563C1"/>
          <w:kern w:val="3"/>
          <w:sz w:val="18"/>
          <w:szCs w:val="18"/>
          <w:u w:val="single"/>
          <w:shd w:val="clear" w:color="auto" w:fill="FFFFFF"/>
          <w:lang w:eastAsia="zh-CN" w:bidi="hi-IN"/>
        </w:rPr>
      </w:pPr>
      <w:r w:rsidRPr="00DA6D10">
        <w:rPr>
          <w:rFonts w:ascii="Arial" w:eastAsia="Noto Serif CJK SC" w:hAnsi="Arial" w:cs="Arial"/>
          <w:color w:val="0563C1"/>
          <w:kern w:val="3"/>
          <w:sz w:val="18"/>
          <w:szCs w:val="18"/>
          <w:u w:val="single"/>
          <w:shd w:val="clear" w:color="auto" w:fill="FFFFFF"/>
          <w:lang w:eastAsia="zh-CN" w:bidi="hi-IN"/>
        </w:rPr>
        <w:t>https://normandie.chambres-agriculture.fr/territoire/developper-le-territoire/chartes-de-bon-voisinage/charte-de-bon-voisinage-de-leure/</w:t>
      </w:r>
    </w:p>
    <w:p w:rsidR="00381130" w:rsidRDefault="00381130" w:rsidP="00DA6D10">
      <w:pPr>
        <w:jc w:val="both"/>
        <w:rPr>
          <w:rFonts w:ascii="Avenir Next LT Pro" w:eastAsia="Times New Roman" w:hAnsi="Avenir Next LT Pro" w:cs="Times New Roman"/>
          <w:b/>
          <w:bCs/>
          <w:sz w:val="24"/>
          <w:szCs w:val="24"/>
          <w:lang w:eastAsia="fr-FR"/>
        </w:rPr>
      </w:pPr>
    </w:p>
    <w:p w:rsidR="00DA6D10" w:rsidRPr="00C96FA1" w:rsidRDefault="00DA6D10" w:rsidP="00DA6D10">
      <w:pPr>
        <w:jc w:val="both"/>
        <w:rPr>
          <w:rFonts w:ascii="Avenir Next LT Pro" w:eastAsia="Times New Roman" w:hAnsi="Avenir Next LT Pro" w:cs="Times New Roman"/>
          <w:b/>
          <w:bCs/>
          <w:sz w:val="24"/>
          <w:szCs w:val="24"/>
          <w:lang w:eastAsia="fr-FR"/>
        </w:rPr>
      </w:pPr>
      <w:r>
        <w:rPr>
          <w:noProof/>
          <w:lang w:eastAsia="fr-FR"/>
        </w:rPr>
        <w:drawing>
          <wp:anchor distT="0" distB="0" distL="114300" distR="114300" simplePos="0" relativeHeight="251696128" behindDoc="0" locked="0" layoutInCell="1" allowOverlap="1">
            <wp:simplePos x="0" y="0"/>
            <wp:positionH relativeFrom="margin">
              <wp:align>left</wp:align>
            </wp:positionH>
            <wp:positionV relativeFrom="paragraph">
              <wp:posOffset>542925</wp:posOffset>
            </wp:positionV>
            <wp:extent cx="1745673" cy="1745673"/>
            <wp:effectExtent l="0" t="0" r="6985" b="6985"/>
            <wp:wrapThrough wrapText="bothSides">
              <wp:wrapPolygon edited="0">
                <wp:start x="0" y="0"/>
                <wp:lineTo x="0" y="21451"/>
                <wp:lineTo x="21451" y="21451"/>
                <wp:lineTo x="21451"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73" cy="1745673"/>
                    </a:xfrm>
                    <a:prstGeom prst="rect">
                      <a:avLst/>
                    </a:prstGeom>
                    <a:noFill/>
                    <a:ln>
                      <a:noFill/>
                    </a:ln>
                  </pic:spPr>
                </pic:pic>
              </a:graphicData>
            </a:graphic>
          </wp:anchor>
        </w:drawing>
      </w:r>
      <w:r w:rsidR="009266B3">
        <w:rPr>
          <w:rFonts w:ascii="Avenir Next LT Pro" w:eastAsia="Times New Roman" w:hAnsi="Avenir Next LT Pro" w:cs="Times New Roman"/>
          <w:b/>
          <w:bCs/>
          <w:sz w:val="24"/>
          <w:szCs w:val="24"/>
          <w:lang w:eastAsia="fr-FR"/>
        </w:rPr>
        <w:t xml:space="preserve">Doc.7- </w:t>
      </w:r>
      <w:r w:rsidRPr="00C96FA1">
        <w:rPr>
          <w:rFonts w:ascii="Avenir Next LT Pro" w:eastAsia="Times New Roman" w:hAnsi="Avenir Next LT Pro" w:cs="Times New Roman"/>
          <w:b/>
          <w:bCs/>
          <w:sz w:val="24"/>
          <w:szCs w:val="24"/>
          <w:lang w:eastAsia="fr-FR"/>
        </w:rPr>
        <w:t>Coqs bruyants, vaches odorantes... les conflits de voisinage se multiplient à la campagne – vidéo (5.30) – JT 13 H LCI</w:t>
      </w:r>
      <w:r>
        <w:rPr>
          <w:rFonts w:ascii="Avenir Next LT Pro" w:eastAsia="Times New Roman" w:hAnsi="Avenir Next LT Pro" w:cs="Times New Roman"/>
          <w:b/>
          <w:bCs/>
          <w:sz w:val="24"/>
          <w:szCs w:val="24"/>
          <w:lang w:eastAsia="fr-FR"/>
        </w:rPr>
        <w:t xml:space="preserve"> </w:t>
      </w:r>
      <w:r w:rsidRPr="00C96FA1">
        <w:rPr>
          <w:rFonts w:ascii="Avenir Next LT Pro" w:eastAsia="Times New Roman" w:hAnsi="Avenir Next LT Pro" w:cs="Times New Roman"/>
          <w:b/>
          <w:bCs/>
          <w:sz w:val="24"/>
          <w:szCs w:val="24"/>
          <w:lang w:eastAsia="fr-FR"/>
        </w:rPr>
        <w:t>- 26/10/2019- interview de M.</w:t>
      </w:r>
      <w:r>
        <w:rPr>
          <w:rFonts w:ascii="Avenir Next LT Pro" w:eastAsia="Times New Roman" w:hAnsi="Avenir Next LT Pro" w:cs="Times New Roman"/>
          <w:b/>
          <w:bCs/>
          <w:sz w:val="24"/>
          <w:szCs w:val="24"/>
          <w:lang w:eastAsia="fr-FR"/>
        </w:rPr>
        <w:t xml:space="preserve"> </w:t>
      </w:r>
      <w:r w:rsidRPr="00C96FA1">
        <w:rPr>
          <w:rFonts w:ascii="Avenir Next LT Pro" w:eastAsia="Times New Roman" w:hAnsi="Avenir Next LT Pro" w:cs="Times New Roman"/>
          <w:b/>
          <w:bCs/>
          <w:sz w:val="24"/>
          <w:szCs w:val="24"/>
          <w:lang w:eastAsia="fr-FR"/>
        </w:rPr>
        <w:t>Decaen : 2.10 à 3.40</w:t>
      </w:r>
    </w:p>
    <w:p w:rsidR="00DA6D10" w:rsidRDefault="00DA6D10" w:rsidP="00DA6D10">
      <w:pPr>
        <w:ind w:left="5245"/>
        <w:jc w:val="both"/>
        <w:rPr>
          <w:rFonts w:ascii="Avenir Next LT Pro" w:hAnsi="Avenir Next LT Pro"/>
        </w:rPr>
      </w:pPr>
    </w:p>
    <w:p w:rsidR="00DA6D10" w:rsidRDefault="00DA6D10" w:rsidP="00DA6D10">
      <w:pPr>
        <w:ind w:left="5245"/>
        <w:jc w:val="both"/>
        <w:rPr>
          <w:rFonts w:ascii="Avenir Next LT Pro" w:hAnsi="Avenir Next LT Pro"/>
        </w:rPr>
      </w:pPr>
    </w:p>
    <w:p w:rsidR="00DA6D10" w:rsidRDefault="00DA6D10" w:rsidP="00DA6D10">
      <w:pPr>
        <w:ind w:left="5245"/>
        <w:jc w:val="both"/>
        <w:rPr>
          <w:rFonts w:ascii="Avenir Next LT Pro" w:hAnsi="Avenir Next LT Pro"/>
        </w:rPr>
      </w:pPr>
    </w:p>
    <w:p w:rsidR="00DA6D10" w:rsidRPr="00DA6D10" w:rsidRDefault="00DA6D10" w:rsidP="00DA6D10">
      <w:pPr>
        <w:ind w:left="5245"/>
        <w:jc w:val="both"/>
        <w:rPr>
          <w:rFonts w:ascii="Arial" w:eastAsia="Noto Serif CJK SC" w:hAnsi="Arial" w:cs="Arial"/>
          <w:color w:val="0563C1"/>
          <w:kern w:val="3"/>
          <w:sz w:val="18"/>
          <w:szCs w:val="18"/>
          <w:u w:val="single"/>
          <w:shd w:val="clear" w:color="auto" w:fill="FFFFFF"/>
          <w:lang w:eastAsia="zh-CN" w:bidi="hi-IN"/>
        </w:rPr>
      </w:pPr>
    </w:p>
    <w:p w:rsidR="00DA6D10" w:rsidRDefault="00CA5EFA" w:rsidP="00DA6D10">
      <w:pPr>
        <w:ind w:left="2268"/>
        <w:jc w:val="both"/>
        <w:rPr>
          <w:rFonts w:ascii="Arial" w:eastAsia="Noto Serif CJK SC" w:hAnsi="Arial" w:cs="Arial"/>
          <w:color w:val="0563C1"/>
          <w:kern w:val="3"/>
          <w:sz w:val="18"/>
          <w:szCs w:val="18"/>
          <w:u w:val="single"/>
          <w:shd w:val="clear" w:color="auto" w:fill="FFFFFF"/>
          <w:lang w:eastAsia="zh-CN" w:bidi="hi-IN"/>
        </w:rPr>
      </w:pPr>
      <w:hyperlink r:id="rId24" w:history="1">
        <w:r w:rsidR="00DA6D10" w:rsidRPr="00DA6D10">
          <w:rPr>
            <w:rFonts w:ascii="Arial" w:eastAsia="Noto Serif CJK SC" w:hAnsi="Arial" w:cs="Arial"/>
            <w:color w:val="0563C1"/>
            <w:kern w:val="3"/>
            <w:sz w:val="18"/>
            <w:szCs w:val="18"/>
            <w:shd w:val="clear" w:color="auto" w:fill="FFFFFF"/>
            <w:lang w:eastAsia="zh-CN" w:bidi="hi-IN"/>
          </w:rPr>
          <w:t>https://www.lci.fr/population/coqs-bruyants-vaches-odorantes-les-conflits-de-voisinage-se-multiplient-a-la-campagne-2135982.html</w:t>
        </w:r>
      </w:hyperlink>
    </w:p>
    <w:p w:rsidR="000F2BCA" w:rsidRDefault="000F2BCA" w:rsidP="00DA6D10">
      <w:pPr>
        <w:ind w:left="2268"/>
        <w:jc w:val="both"/>
        <w:rPr>
          <w:rFonts w:ascii="Arial" w:eastAsia="Noto Serif CJK SC" w:hAnsi="Arial" w:cs="Arial"/>
          <w:color w:val="0563C1"/>
          <w:kern w:val="3"/>
          <w:sz w:val="18"/>
          <w:szCs w:val="18"/>
          <w:u w:val="single"/>
          <w:shd w:val="clear" w:color="auto" w:fill="FFFFFF"/>
          <w:lang w:eastAsia="zh-CN" w:bidi="hi-IN"/>
        </w:rPr>
      </w:pPr>
    </w:p>
    <w:p w:rsidR="000F2BCA" w:rsidRDefault="000F2BCA" w:rsidP="00DA6D10">
      <w:pPr>
        <w:ind w:left="2268"/>
        <w:jc w:val="both"/>
        <w:rPr>
          <w:rFonts w:ascii="Arial" w:eastAsia="Noto Serif CJK SC" w:hAnsi="Arial" w:cs="Arial"/>
          <w:color w:val="0563C1"/>
          <w:kern w:val="3"/>
          <w:sz w:val="18"/>
          <w:szCs w:val="18"/>
          <w:u w:val="single"/>
          <w:shd w:val="clear" w:color="auto" w:fill="FFFFFF"/>
          <w:lang w:eastAsia="zh-CN" w:bidi="hi-IN"/>
        </w:rPr>
      </w:pPr>
    </w:p>
    <w:p w:rsidR="000F2BCA" w:rsidRDefault="000F2BCA" w:rsidP="00DA6D10">
      <w:pPr>
        <w:ind w:left="2268"/>
        <w:jc w:val="both"/>
        <w:rPr>
          <w:rFonts w:ascii="Arial" w:eastAsia="Noto Serif CJK SC" w:hAnsi="Arial" w:cs="Arial"/>
          <w:color w:val="0563C1"/>
          <w:kern w:val="3"/>
          <w:sz w:val="18"/>
          <w:szCs w:val="18"/>
          <w:u w:val="single"/>
          <w:shd w:val="clear" w:color="auto" w:fill="FFFFFF"/>
          <w:lang w:eastAsia="zh-CN" w:bidi="hi-IN"/>
        </w:rPr>
      </w:pPr>
    </w:p>
    <w:p w:rsidR="000F2BCA" w:rsidRDefault="000F2BCA" w:rsidP="00DA6D10">
      <w:pPr>
        <w:ind w:left="2268"/>
        <w:jc w:val="both"/>
        <w:rPr>
          <w:rFonts w:ascii="Arial" w:eastAsia="Noto Serif CJK SC" w:hAnsi="Arial" w:cs="Arial"/>
          <w:color w:val="0563C1"/>
          <w:kern w:val="3"/>
          <w:sz w:val="18"/>
          <w:szCs w:val="18"/>
          <w:u w:val="single"/>
          <w:shd w:val="clear" w:color="auto" w:fill="FFFFFF"/>
          <w:lang w:eastAsia="zh-CN" w:bidi="hi-IN"/>
        </w:rPr>
      </w:pPr>
    </w:p>
    <w:p w:rsidR="000F2BCA" w:rsidRDefault="000F2BCA" w:rsidP="00DA6D10">
      <w:pPr>
        <w:ind w:left="2268"/>
        <w:jc w:val="both"/>
        <w:rPr>
          <w:rFonts w:ascii="Arial" w:eastAsia="Noto Serif CJK SC" w:hAnsi="Arial" w:cs="Arial"/>
          <w:color w:val="0563C1"/>
          <w:kern w:val="3"/>
          <w:sz w:val="18"/>
          <w:szCs w:val="18"/>
          <w:u w:val="single"/>
          <w:shd w:val="clear" w:color="auto" w:fill="FFFFFF"/>
          <w:lang w:eastAsia="zh-CN" w:bidi="hi-IN"/>
        </w:rPr>
      </w:pPr>
    </w:p>
    <w:p w:rsidR="000F2BCA" w:rsidRDefault="000F2BCA" w:rsidP="00DA6D10">
      <w:pPr>
        <w:ind w:left="2268"/>
        <w:jc w:val="both"/>
        <w:rPr>
          <w:rFonts w:ascii="Arial" w:eastAsia="Noto Serif CJK SC" w:hAnsi="Arial" w:cs="Arial"/>
          <w:color w:val="0563C1"/>
          <w:kern w:val="3"/>
          <w:sz w:val="18"/>
          <w:szCs w:val="18"/>
          <w:u w:val="single"/>
          <w:shd w:val="clear" w:color="auto" w:fill="FFFFFF"/>
          <w:lang w:eastAsia="zh-CN" w:bidi="hi-IN"/>
        </w:rPr>
      </w:pPr>
    </w:p>
    <w:p w:rsidR="009266B3" w:rsidRDefault="00CA5EFA" w:rsidP="009266B3">
      <w:pPr>
        <w:jc w:val="center"/>
        <w:rPr>
          <w:rFonts w:ascii="Comic Sans MS" w:hAnsi="Comic Sans MS"/>
          <w:b/>
          <w:noProof/>
          <w:sz w:val="28"/>
          <w:szCs w:val="28"/>
          <w:lang w:eastAsia="fr-FR"/>
        </w:rPr>
      </w:pPr>
      <w:r>
        <w:rPr>
          <w:rFonts w:ascii="Comic Sans MS" w:hAnsi="Comic Sans MS"/>
          <w:b/>
          <w:noProof/>
          <w:sz w:val="28"/>
          <w:szCs w:val="28"/>
          <w:lang w:eastAsia="fr-FR"/>
        </w:rPr>
        <w:lastRenderedPageBreak/>
        <w:pict>
          <v:roundrect id="Rectangle : coins arrondis 35" o:spid="_x0000_s1037" style="position:absolute;left:0;text-align:left;margin-left:0;margin-top:-6.35pt;width:267.75pt;height:36pt;z-index:-25161830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" fillcolor="#deebf7" strokecolor="#5b9bd5" strokeweight="5pt">
            <v:stroke linestyle="thickThin"/>
            <v:shadow color="#868686"/>
            <w10:wrap anchorx="margin"/>
          </v:roundrect>
        </w:pict>
      </w:r>
      <w:r w:rsidR="009266B3">
        <w:rPr>
          <w:rFonts w:ascii="Comic Sans MS" w:hAnsi="Comic Sans MS"/>
          <w:b/>
          <w:noProof/>
          <w:sz w:val="28"/>
          <w:szCs w:val="28"/>
          <w:lang w:eastAsia="fr-FR"/>
        </w:rPr>
        <w:t>Périurbanisation et conflit</w:t>
      </w:r>
      <w:r w:rsidR="00026E09">
        <w:rPr>
          <w:rFonts w:ascii="Comic Sans MS" w:hAnsi="Comic Sans MS"/>
          <w:b/>
          <w:noProof/>
          <w:sz w:val="28"/>
          <w:szCs w:val="28"/>
          <w:lang w:eastAsia="fr-FR"/>
        </w:rPr>
        <w:t>s</w:t>
      </w:r>
      <w:r w:rsidR="009266B3">
        <w:rPr>
          <w:rFonts w:ascii="Comic Sans MS" w:hAnsi="Comic Sans MS"/>
          <w:b/>
          <w:noProof/>
          <w:sz w:val="28"/>
          <w:szCs w:val="28"/>
          <w:lang w:eastAsia="fr-FR"/>
        </w:rPr>
        <w:t xml:space="preserve"> d’usage</w:t>
      </w:r>
    </w:p>
    <w:p w:rsidR="00381130" w:rsidRDefault="00381130" w:rsidP="009266B3">
      <w:pPr>
        <w:jc w:val="both"/>
        <w:rPr>
          <w:rFonts w:ascii="Avenir Next LT Pro" w:eastAsia="Times New Roman" w:hAnsi="Avenir Next LT Pro" w:cs="Times New Roman"/>
          <w:b/>
          <w:bCs/>
          <w:sz w:val="24"/>
          <w:szCs w:val="24"/>
          <w:lang w:eastAsia="fr-FR"/>
        </w:rPr>
      </w:pPr>
    </w:p>
    <w:p w:rsidR="008113D3" w:rsidRPr="008113D3" w:rsidRDefault="009266B3" w:rsidP="009266B3">
      <w:pPr>
        <w:jc w:val="both"/>
        <w:rPr>
          <w:rFonts w:ascii="Avenir Next LT Pro" w:eastAsia="Times New Roman" w:hAnsi="Avenir Next LT Pro" w:cs="Times New Roman"/>
          <w:b/>
          <w:bCs/>
          <w:sz w:val="24"/>
          <w:szCs w:val="24"/>
          <w:lang w:eastAsia="fr-FR"/>
        </w:rPr>
      </w:pPr>
      <w:r w:rsidRPr="009266B3">
        <w:rPr>
          <w:rFonts w:ascii="Avenir Next LT Pro" w:eastAsia="Times New Roman" w:hAnsi="Avenir Next LT Pro" w:cs="Times New Roman"/>
          <w:b/>
          <w:bCs/>
          <w:sz w:val="24"/>
          <w:szCs w:val="24"/>
          <w:lang w:eastAsia="fr-FR"/>
        </w:rPr>
        <w:t xml:space="preserve"> </w:t>
      </w:r>
      <w:r>
        <w:rPr>
          <w:rFonts w:ascii="Avenir Next LT Pro" w:eastAsia="Times New Roman" w:hAnsi="Avenir Next LT Pro" w:cs="Times New Roman"/>
          <w:b/>
          <w:bCs/>
          <w:sz w:val="24"/>
          <w:szCs w:val="24"/>
          <w:lang w:eastAsia="fr-FR"/>
        </w:rPr>
        <w:t>Doc.8- L</w:t>
      </w:r>
      <w:r w:rsidR="008113D3" w:rsidRPr="008113D3">
        <w:rPr>
          <w:rFonts w:ascii="Avenir Next LT Pro" w:eastAsia="Times New Roman" w:hAnsi="Avenir Next LT Pro" w:cs="Times New Roman"/>
          <w:b/>
          <w:bCs/>
          <w:sz w:val="24"/>
          <w:szCs w:val="24"/>
          <w:lang w:eastAsia="fr-FR"/>
        </w:rPr>
        <w:t>es agriculteurs victimes de conflits de voisinage</w:t>
      </w:r>
      <w:r w:rsidR="00512845">
        <w:rPr>
          <w:rFonts w:ascii="Avenir Next LT Pro" w:eastAsia="Times New Roman" w:hAnsi="Avenir Next LT Pro" w:cs="Times New Roman"/>
          <w:b/>
          <w:bCs/>
          <w:sz w:val="24"/>
          <w:szCs w:val="24"/>
          <w:lang w:eastAsia="fr-FR"/>
        </w:rPr>
        <w:t xml:space="preserve"> – Ouest France- Guillaume Le Du </w:t>
      </w:r>
      <w:r w:rsidR="00C96FA1">
        <w:rPr>
          <w:rFonts w:ascii="Avenir Next LT Pro" w:eastAsia="Times New Roman" w:hAnsi="Avenir Next LT Pro" w:cs="Times New Roman"/>
          <w:b/>
          <w:bCs/>
          <w:sz w:val="24"/>
          <w:szCs w:val="24"/>
          <w:lang w:eastAsia="fr-FR"/>
        </w:rPr>
        <w:t>–</w:t>
      </w:r>
      <w:r w:rsidR="00512845">
        <w:rPr>
          <w:rFonts w:ascii="Avenir Next LT Pro" w:eastAsia="Times New Roman" w:hAnsi="Avenir Next LT Pro" w:cs="Times New Roman"/>
          <w:b/>
          <w:bCs/>
          <w:sz w:val="24"/>
          <w:szCs w:val="24"/>
          <w:lang w:eastAsia="fr-FR"/>
        </w:rPr>
        <w:t xml:space="preserve"> </w:t>
      </w:r>
      <w:r w:rsidR="00C96FA1">
        <w:rPr>
          <w:rFonts w:ascii="Avenir Next LT Pro" w:eastAsia="Times New Roman" w:hAnsi="Avenir Next LT Pro" w:cs="Times New Roman"/>
          <w:b/>
          <w:bCs/>
          <w:sz w:val="24"/>
          <w:szCs w:val="24"/>
          <w:lang w:eastAsia="fr-FR"/>
        </w:rPr>
        <w:t>15/06/2016</w:t>
      </w:r>
    </w:p>
    <w:p w:rsidR="008113D3" w:rsidRPr="009266B3" w:rsidRDefault="008113D3" w:rsidP="009266B3">
      <w:pPr>
        <w:jc w:val="both"/>
        <w:rPr>
          <w:rFonts w:ascii="Avenir Next LT Pro" w:hAnsi="Avenir Next LT Pro"/>
          <w:i/>
          <w:iCs/>
          <w:sz w:val="20"/>
          <w:szCs w:val="20"/>
        </w:rPr>
      </w:pPr>
      <w:r w:rsidRPr="009266B3">
        <w:rPr>
          <w:rFonts w:ascii="Avenir Next LT Pro" w:eastAsia="Times New Roman" w:hAnsi="Avenir Next LT Pro" w:cs="Times New Roman"/>
          <w:i/>
          <w:iCs/>
          <w:sz w:val="20"/>
          <w:szCs w:val="20"/>
          <w:lang w:eastAsia="fr-FR"/>
        </w:rPr>
        <w:t>Odeur, bruit... Les plaintes de néoruraux se multiplient contre leurs voisins agriculteurs. FDSEA, JA et la Chambre d'agriculture lancent une pétition pour le maintien des fermes à la campagne</w:t>
      </w:r>
      <w:r w:rsidRPr="009266B3">
        <w:rPr>
          <w:rFonts w:ascii="Avenir Next LT Pro" w:hAnsi="Avenir Next LT Pro"/>
          <w:i/>
          <w:iCs/>
          <w:sz w:val="20"/>
          <w:szCs w:val="20"/>
        </w:rPr>
        <w:t>.</w:t>
      </w:r>
    </w:p>
    <w:p w:rsidR="00E12E00" w:rsidRPr="009266B3" w:rsidRDefault="00CA5EFA" w:rsidP="00FA5DBC">
      <w:pPr>
        <w:pStyle w:val="NormalWeb"/>
        <w:shd w:val="clear" w:color="auto" w:fill="FFFFFF"/>
        <w:spacing w:before="0" w:beforeAutospacing="0" w:after="0" w:afterAutospacing="0"/>
        <w:ind w:left="1985"/>
        <w:jc w:val="both"/>
        <w:rPr>
          <w:rFonts w:ascii="Avenir Next LT Pro" w:hAnsi="Avenir Next LT Pro" w:cstheme="minorBidi"/>
          <w:sz w:val="22"/>
          <w:szCs w:val="22"/>
        </w:rPr>
      </w:pPr>
      <w:r w:rsidRPr="00CA5EFA">
        <w:rPr>
          <w:rFonts w:ascii="Avenir Next LT Pro" w:hAnsi="Avenir Next LT Pro"/>
          <w:noProof/>
          <w:sz w:val="22"/>
          <w:szCs w:val="22"/>
        </w:rPr>
        <w:pict>
          <v:shape id="_x0000_s1027" type="#_x0000_t202" style="position:absolute;left:0;text-align:left;margin-left:-9.25pt;margin-top:156.85pt;width:96.75pt;height:79.4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">
            <v:textbox>
              <w:txbxContent>
                <w:p w:rsidR="00B1768F" w:rsidRPr="00512845" w:rsidRDefault="00B1768F" w:rsidP="00512845">
                  <w:pPr>
                    <w:jc w:val="both"/>
                    <w:rPr>
                      <w:sz w:val="20"/>
                      <w:szCs w:val="20"/>
                    </w:rPr>
                  </w:pPr>
                  <w:r w:rsidRPr="00512845">
                    <w:rPr>
                      <w:sz w:val="20"/>
                      <w:szCs w:val="20"/>
                    </w:rPr>
                    <w:t>Sylvain Decaen à Cambes-en-Plaine, cultive et conditionne des endives.</w:t>
                  </w:r>
                </w:p>
              </w:txbxContent>
            </v:textbox>
            <w10:wrap type="square"/>
          </v:shape>
        </w:pict>
      </w:r>
      <w:r w:rsidR="00FA5DBC" w:rsidRPr="009266B3">
        <w:rPr>
          <w:rFonts w:ascii="Avenir Next LT Pro" w:hAnsi="Avenir Next LT Pro"/>
          <w:noProof/>
          <w:sz w:val="22"/>
          <w:szCs w:val="22"/>
        </w:rPr>
        <w:drawing>
          <wp:anchor distT="0" distB="0" distL="114300" distR="114300" simplePos="0" relativeHeight="251672576" behindDoc="0" locked="0" layoutInCell="1" allowOverlap="1">
            <wp:simplePos x="0" y="0"/>
            <wp:positionH relativeFrom="column">
              <wp:posOffset>-104850</wp:posOffset>
            </wp:positionH>
            <wp:positionV relativeFrom="paragraph">
              <wp:posOffset>65545</wp:posOffset>
            </wp:positionV>
            <wp:extent cx="1161313" cy="1840676"/>
            <wp:effectExtent l="0" t="0" r="1270" b="7620"/>
            <wp:wrapThrough wrapText="bothSides">
              <wp:wrapPolygon edited="0">
                <wp:start x="0" y="0"/>
                <wp:lineTo x="0" y="21466"/>
                <wp:lineTo x="21269" y="21466"/>
                <wp:lineTo x="21269"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049" b="3250"/>
                    <a:stretch/>
                  </pic:blipFill>
                  <pic:spPr bwMode="auto">
                    <a:xfrm>
                      <a:off x="0" y="0"/>
                      <a:ext cx="1161313" cy="184067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91951" w:rsidRPr="009266B3">
        <w:rPr>
          <w:rFonts w:ascii="Avenir Next LT Pro" w:hAnsi="Avenir Next LT Pro"/>
          <w:sz w:val="22"/>
          <w:szCs w:val="22"/>
        </w:rPr>
        <w:t>Sylvain Decaen possède une exploitation agricole à Cambes-en-Plaine</w:t>
      </w:r>
      <w:r w:rsidR="00E12E00" w:rsidRPr="009266B3">
        <w:rPr>
          <w:rFonts w:ascii="Avenir Next LT Pro" w:hAnsi="Avenir Next LT Pro"/>
          <w:sz w:val="22"/>
          <w:szCs w:val="22"/>
        </w:rPr>
        <w:t xml:space="preserve"> à 7km de Caen dans le département du Calvados en Normandie. Son exploitation existe depuis 1947. Cambes-en-</w:t>
      </w:r>
      <w:r w:rsidR="008113D3" w:rsidRPr="009266B3">
        <w:rPr>
          <w:rFonts w:ascii="Avenir Next LT Pro" w:hAnsi="Avenir Next LT Pro"/>
          <w:sz w:val="22"/>
          <w:szCs w:val="22"/>
        </w:rPr>
        <w:t>Plaine,</w:t>
      </w:r>
      <w:r w:rsidR="00E12E00" w:rsidRPr="009266B3">
        <w:rPr>
          <w:rFonts w:ascii="Avenir Next LT Pro" w:hAnsi="Avenir Next LT Pro"/>
          <w:sz w:val="22"/>
          <w:szCs w:val="22"/>
        </w:rPr>
        <w:t xml:space="preserve"> initialement rurale (300 habitants en 1960) s'est urbanisée et compte maintenant 1500 habitants.</w:t>
      </w:r>
      <w:r w:rsidR="00E12E00" w:rsidRPr="009266B3">
        <w:rPr>
          <w:rFonts w:ascii="Arial" w:hAnsi="Arial" w:cs="Arial"/>
          <w:color w:val="333333"/>
          <w:sz w:val="22"/>
          <w:szCs w:val="22"/>
          <w:shd w:val="clear" w:color="auto" w:fill="FFFFFF"/>
        </w:rPr>
        <w:t xml:space="preserve"> </w:t>
      </w:r>
      <w:r w:rsidR="00E12E00" w:rsidRPr="009266B3">
        <w:rPr>
          <w:rFonts w:ascii="Avenir Next LT Pro" w:hAnsi="Avenir Next LT Pro" w:cstheme="minorBidi"/>
          <w:sz w:val="22"/>
          <w:szCs w:val="22"/>
        </w:rPr>
        <w:t>Deux nouveaux pavillons verront bientôt le jour à 5 m de son exploitation de conditionnement d'endives. Et ça ne rassure pas Sylvain Decaen</w:t>
      </w:r>
      <w:r w:rsidR="00E12E00" w:rsidRPr="009266B3">
        <w:rPr>
          <w:rFonts w:ascii="Avenir Next LT Pro" w:hAnsi="Avenir Next LT Pro"/>
          <w:sz w:val="22"/>
          <w:szCs w:val="22"/>
        </w:rPr>
        <w:t>.</w:t>
      </w:r>
      <w:r w:rsidR="00E12E00" w:rsidRPr="009266B3">
        <w:rPr>
          <w:rFonts w:ascii="Avenir Next LT Pro" w:hAnsi="Avenir Next LT Pro" w:cstheme="minorBidi"/>
          <w:sz w:val="22"/>
          <w:szCs w:val="22"/>
        </w:rPr>
        <w:t xml:space="preserve"> La famille Decaen a déjà été confrontée à la plainte d'un voisin « qui ne supportait pas le bruit du groupe électrogène et des tracteurs »</w:t>
      </w:r>
      <w:r w:rsidR="008113D3" w:rsidRPr="009266B3">
        <w:rPr>
          <w:rFonts w:ascii="Avenir Next LT Pro" w:hAnsi="Avenir Next LT Pro" w:cstheme="minorBidi"/>
          <w:sz w:val="22"/>
          <w:szCs w:val="22"/>
        </w:rPr>
        <w:t>.</w:t>
      </w:r>
      <w:r w:rsidR="00E12E00" w:rsidRPr="009266B3">
        <w:rPr>
          <w:rFonts w:ascii="Avenir Next LT Pro" w:hAnsi="Avenir Next LT Pro" w:cstheme="minorBidi"/>
          <w:sz w:val="22"/>
          <w:szCs w:val="22"/>
        </w:rPr>
        <w:t xml:space="preserve"> Le patron de l'entreprise agricole qui emploie une vingtaine de salariés pour conditionner 1 500 tonnes d'endives par an, admet le passage quotidien, en semaine, de « trois ou quatre camions de légumes mais les tracteurs ne traversent plus le village. »</w:t>
      </w:r>
      <w:r w:rsidR="008113D3" w:rsidRPr="009266B3">
        <w:rPr>
          <w:rFonts w:ascii="Avenir Next LT Pro" w:hAnsi="Avenir Next LT Pro" w:cstheme="minorBidi"/>
          <w:sz w:val="22"/>
          <w:szCs w:val="22"/>
        </w:rPr>
        <w:t xml:space="preserve"> </w:t>
      </w:r>
      <w:r w:rsidR="00E12E00" w:rsidRPr="009266B3">
        <w:rPr>
          <w:rFonts w:ascii="Avenir Next LT Pro" w:hAnsi="Avenir Next LT Pro" w:cstheme="minorBidi"/>
          <w:sz w:val="22"/>
          <w:szCs w:val="22"/>
        </w:rPr>
        <w:t>À l'automne 2013, le tribunal de Caen, saisi de la plainte, avait mandaté un expert pour vérifier le bruit. Au bout de trois mois, cet expert n'a rien révélé d'anormal. Mais si la procédure n'a pas abouti à sa condamnation, l'agriculteur a mal vécu cet épisode.</w:t>
      </w:r>
    </w:p>
    <w:p w:rsidR="008113D3" w:rsidRDefault="00CA5EFA" w:rsidP="008113D3">
      <w:pPr>
        <w:jc w:val="both"/>
        <w:rPr>
          <w:rFonts w:ascii="Avenir Next LT Pro" w:hAnsi="Avenir Next LT Pro"/>
        </w:rPr>
      </w:pPr>
      <w:hyperlink r:id="rId26" w:history="1">
        <w:r w:rsidR="00C856E5" w:rsidRPr="00213B1F">
          <w:rPr>
            <w:rStyle w:val="Lienhypertexte"/>
            <w:rFonts w:ascii="Avenir Next LT Pro" w:hAnsi="Avenir Next LT Pro"/>
          </w:rPr>
          <w:t>https://www.ouest-france.fr/normandie/les-agriculteurs-victimes-de-conflits-de-voisinage-4305567</w:t>
        </w:r>
      </w:hyperlink>
    </w:p>
    <w:p w:rsidR="000F2BCA" w:rsidRDefault="000F2BCA" w:rsidP="008113D3">
      <w:pPr>
        <w:jc w:val="both"/>
        <w:rPr>
          <w:rFonts w:ascii="Avenir Next LT Pro" w:hAnsi="Avenir Next LT Pro"/>
        </w:rPr>
      </w:pPr>
    </w:p>
    <w:p w:rsidR="000F2BCA" w:rsidRDefault="000F2BCA" w:rsidP="008113D3">
      <w:pPr>
        <w:jc w:val="both"/>
        <w:rPr>
          <w:rFonts w:ascii="Avenir Next LT Pro" w:hAnsi="Avenir Next LT Pro"/>
        </w:rPr>
      </w:pPr>
    </w:p>
    <w:p w:rsidR="00015F49" w:rsidRPr="009266B3" w:rsidRDefault="009266B3" w:rsidP="009266B3">
      <w:pPr>
        <w:spacing w:line="240" w:lineRule="auto"/>
        <w:ind w:left="142"/>
        <w:jc w:val="both"/>
        <w:rPr>
          <w:rFonts w:ascii="Avenir Next LT Pro" w:eastAsia="Times New Roman" w:hAnsi="Avenir Next LT Pro" w:cs="Times New Roman"/>
          <w:b/>
          <w:bCs/>
          <w:sz w:val="24"/>
          <w:szCs w:val="24"/>
          <w:lang w:eastAsia="fr-FR"/>
        </w:rPr>
      </w:pPr>
      <w:r>
        <w:rPr>
          <w:rFonts w:ascii="Avenir Next LT Pro" w:eastAsia="Times New Roman" w:hAnsi="Avenir Next LT Pro" w:cs="Times New Roman"/>
          <w:b/>
          <w:bCs/>
          <w:sz w:val="24"/>
          <w:szCs w:val="24"/>
          <w:lang w:eastAsia="fr-FR"/>
        </w:rPr>
        <w:t xml:space="preserve">Doc.9- </w:t>
      </w:r>
      <w:r w:rsidR="00015F49" w:rsidRPr="009266B3">
        <w:rPr>
          <w:rFonts w:ascii="Avenir Next LT Pro" w:eastAsia="Times New Roman" w:hAnsi="Avenir Next LT Pro" w:cs="Times New Roman"/>
          <w:b/>
          <w:bCs/>
          <w:sz w:val="24"/>
          <w:szCs w:val="24"/>
          <w:lang w:eastAsia="fr-FR"/>
        </w:rPr>
        <w:t>Photographies aériennes de la commune de Cambes-en-Plaine en 1947 et 2016</w:t>
      </w:r>
      <w:r w:rsidR="00AC320D" w:rsidRPr="009266B3">
        <w:rPr>
          <w:rFonts w:ascii="Avenir Next LT Pro" w:eastAsia="Times New Roman" w:hAnsi="Avenir Next LT Pro" w:cs="Times New Roman"/>
          <w:b/>
          <w:bCs/>
          <w:sz w:val="24"/>
          <w:szCs w:val="24"/>
          <w:lang w:eastAsia="fr-FR"/>
        </w:rPr>
        <w:t>- portail de l’IGN, Remonter le temps</w:t>
      </w:r>
    </w:p>
    <w:p w:rsidR="00015F49" w:rsidRDefault="009266B3" w:rsidP="00C96FA1">
      <w:pPr>
        <w:ind w:left="142"/>
        <w:jc w:val="both"/>
        <w:rPr>
          <w:rFonts w:ascii="Avenir Next LT Pro" w:hAnsi="Avenir Next LT Pro"/>
        </w:rPr>
      </w:pPr>
      <w:r w:rsidRPr="00DD7650">
        <w:rPr>
          <w:rFonts w:ascii="Avenir Next LT Pro" w:hAnsi="Avenir Next LT Pro"/>
          <w:noProof/>
          <w:lang w:eastAsia="fr-FR"/>
        </w:rPr>
        <w:drawing>
          <wp:anchor distT="0" distB="0" distL="114300" distR="114300" simplePos="0" relativeHeight="251679744" behindDoc="0" locked="0" layoutInCell="1" allowOverlap="1">
            <wp:simplePos x="0" y="0"/>
            <wp:positionH relativeFrom="margin">
              <wp:posOffset>2626773</wp:posOffset>
            </wp:positionH>
            <wp:positionV relativeFrom="paragraph">
              <wp:posOffset>138430</wp:posOffset>
            </wp:positionV>
            <wp:extent cx="2587446" cy="3698344"/>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7446" cy="3698344"/>
                    </a:xfrm>
                    <a:prstGeom prst="rect">
                      <a:avLst/>
                    </a:prstGeom>
                  </pic:spPr>
                </pic:pic>
              </a:graphicData>
            </a:graphic>
          </wp:anchor>
        </w:drawing>
      </w:r>
      <w:r w:rsidRPr="00DD7650">
        <w:rPr>
          <w:rFonts w:ascii="Avenir Next LT Pro" w:hAnsi="Avenir Next LT Pro"/>
          <w:noProof/>
          <w:lang w:eastAsia="fr-FR"/>
        </w:rPr>
        <w:drawing>
          <wp:anchor distT="0" distB="0" distL="114300" distR="114300" simplePos="0" relativeHeight="251678720" behindDoc="0" locked="0" layoutInCell="1" allowOverlap="1">
            <wp:simplePos x="0" y="0"/>
            <wp:positionH relativeFrom="margin">
              <wp:align>left</wp:align>
            </wp:positionH>
            <wp:positionV relativeFrom="paragraph">
              <wp:posOffset>102614</wp:posOffset>
            </wp:positionV>
            <wp:extent cx="2578301" cy="3710115"/>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8301" cy="3710115"/>
                    </a:xfrm>
                    <a:prstGeom prst="rect">
                      <a:avLst/>
                    </a:prstGeom>
                  </pic:spPr>
                </pic:pic>
              </a:graphicData>
            </a:graphic>
          </wp:anchor>
        </w:drawing>
      </w:r>
    </w:p>
    <w:p w:rsidR="00015F49" w:rsidRDefault="00CA5EFA" w:rsidP="00C96FA1">
      <w:pPr>
        <w:ind w:left="142"/>
        <w:jc w:val="both"/>
        <w:rPr>
          <w:rFonts w:ascii="Avenir Next LT Pro" w:hAnsi="Avenir Next LT Pro"/>
        </w:rPr>
      </w:pPr>
      <w:r>
        <w:rPr>
          <w:rFonts w:ascii="Avenir Next LT Pro" w:hAnsi="Avenir Next LT Pro"/>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6" o:spid="_x0000_s1036" type="#_x0000_t7" style="position:absolute;left:0;text-align:left;margin-left:419.3pt;margin-top:7.1pt;width:18.5pt;height:23.8pt;rotation:5397784fd;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" filled="f" strokecolor="red" strokeweight="2.25pt"/>
        </w:pict>
      </w:r>
    </w:p>
    <w:p w:rsidR="001F4A4A" w:rsidRDefault="00CA5EFA" w:rsidP="00C96FA1">
      <w:pPr>
        <w:ind w:left="142"/>
        <w:jc w:val="both"/>
        <w:rPr>
          <w:rFonts w:ascii="Avenir Next LT Pro" w:hAnsi="Avenir Next LT Pro"/>
        </w:rPr>
      </w:pPr>
      <w:r>
        <w:rPr>
          <w:rFonts w:ascii="Avenir Next LT Pro" w:hAnsi="Avenir Next LT Pro"/>
          <w:noProof/>
        </w:rPr>
        <w:pict>
          <v:shape id="_x0000_s1028" type="#_x0000_t202" style="position:absolute;left:0;text-align:left;margin-left:481.35pt;margin-top:13.35pt;width:81.8pt;height:58.9pt;z-index:25169100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" filled="f" stroked="f">
            <v:textbox>
              <w:txbxContent>
                <w:p w:rsidR="00B1768F" w:rsidRPr="009266B3" w:rsidRDefault="00B1768F" w:rsidP="00070EB9">
                  <w:pPr>
                    <w:jc w:val="both"/>
                    <w:rPr>
                      <w:rFonts w:ascii="Avenir Next LT Pro" w:hAnsi="Avenir Next LT Pro"/>
                      <w:b/>
                      <w:bCs/>
                      <w:color w:val="000000" w:themeColor="text1"/>
                    </w:rPr>
                  </w:pPr>
                  <w:r w:rsidRPr="009266B3">
                    <w:rPr>
                      <w:rFonts w:ascii="Avenir Next LT Pro" w:hAnsi="Avenir Next LT Pro"/>
                      <w:b/>
                      <w:bCs/>
                      <w:color w:val="000000" w:themeColor="text1"/>
                    </w:rPr>
                    <w:t>Exploitation de la famille Decaen</w:t>
                  </w:r>
                </w:p>
                <w:p w:rsidR="00B1768F" w:rsidRDefault="00B1768F"/>
              </w:txbxContent>
            </v:textbox>
            <w10:wrap type="square" anchorx="page"/>
          </v:shape>
        </w:pict>
      </w:r>
    </w:p>
    <w:p w:rsidR="001F4A4A" w:rsidRDefault="001F4A4A" w:rsidP="00C96FA1">
      <w:pPr>
        <w:ind w:left="142"/>
        <w:jc w:val="both"/>
        <w:rPr>
          <w:rFonts w:ascii="Avenir Next LT Pro" w:hAnsi="Avenir Next LT Pro"/>
        </w:rPr>
      </w:pPr>
    </w:p>
    <w:p w:rsidR="001F4A4A" w:rsidRDefault="00CA5EFA" w:rsidP="00C96FA1">
      <w:pPr>
        <w:ind w:left="142"/>
        <w:jc w:val="both"/>
        <w:rPr>
          <w:rFonts w:ascii="Avenir Next LT Pro" w:hAnsi="Avenir Next LT Pro"/>
        </w:rPr>
      </w:pPr>
      <w:r>
        <w:rPr>
          <w:rFonts w:ascii="Avenir Next LT Pro" w:hAnsi="Avenir Next LT Pro"/>
          <w:noProof/>
        </w:rPr>
        <w:pict>
          <v:shape id="Parallélogramme 22" o:spid="_x0000_s1035" type="#_x0000_t7" style="position:absolute;left:0;text-align:left;margin-left:243.25pt;margin-top:13.55pt;width:18.5pt;height:23.8pt;rotation:1501803fd;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" filled="f" strokecolor="red" strokeweight="2.25pt"/>
        </w:pict>
      </w:r>
      <w:r>
        <w:rPr>
          <w:rFonts w:ascii="Avenir Next LT Pro" w:hAnsi="Avenir Next LT Pro"/>
          <w:noProof/>
        </w:rPr>
        <w:pict>
          <v:shape id="Parallélogramme 21" o:spid="_x0000_s1034" type="#_x0000_t7" style="position:absolute;left:0;text-align:left;margin-left:34.5pt;margin-top:15.3pt;width:18.5pt;height:23.8pt;rotation:1501803fd;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" filled="f" strokecolor="red" strokeweight="2.25pt"/>
        </w:pict>
      </w:r>
    </w:p>
    <w:p w:rsidR="001F4A4A" w:rsidRDefault="001F4A4A" w:rsidP="00C96FA1">
      <w:pPr>
        <w:ind w:left="142"/>
        <w:jc w:val="both"/>
        <w:rPr>
          <w:rFonts w:ascii="Avenir Next LT Pro" w:hAnsi="Avenir Next LT Pro"/>
        </w:rPr>
      </w:pPr>
    </w:p>
    <w:p w:rsidR="001F4A4A" w:rsidRDefault="001F4A4A" w:rsidP="00C96FA1">
      <w:pPr>
        <w:ind w:left="142"/>
        <w:jc w:val="both"/>
        <w:rPr>
          <w:rFonts w:ascii="Avenir Next LT Pro" w:hAnsi="Avenir Next LT Pro"/>
        </w:rPr>
      </w:pPr>
    </w:p>
    <w:p w:rsidR="001F4A4A" w:rsidRDefault="001F4A4A" w:rsidP="00C96FA1">
      <w:pPr>
        <w:ind w:left="142"/>
        <w:jc w:val="both"/>
        <w:rPr>
          <w:rFonts w:ascii="Avenir Next LT Pro" w:hAnsi="Avenir Next LT Pro"/>
        </w:rPr>
      </w:pPr>
    </w:p>
    <w:p w:rsidR="001F4A4A" w:rsidRDefault="001F4A4A" w:rsidP="00C96FA1">
      <w:pPr>
        <w:ind w:left="142"/>
        <w:jc w:val="both"/>
        <w:rPr>
          <w:rFonts w:ascii="Avenir Next LT Pro" w:hAnsi="Avenir Next LT Pro"/>
        </w:rPr>
      </w:pPr>
    </w:p>
    <w:p w:rsidR="001F4A4A" w:rsidRDefault="001F4A4A" w:rsidP="00C96FA1">
      <w:pPr>
        <w:ind w:left="142"/>
        <w:jc w:val="both"/>
        <w:rPr>
          <w:rFonts w:ascii="Avenir Next LT Pro" w:hAnsi="Avenir Next LT Pro"/>
        </w:rPr>
      </w:pPr>
    </w:p>
    <w:p w:rsidR="00C96FA1" w:rsidRDefault="00C96FA1" w:rsidP="00C96FA1">
      <w:pPr>
        <w:ind w:left="142"/>
        <w:jc w:val="both"/>
        <w:rPr>
          <w:rFonts w:ascii="Avenir Next LT Pro" w:hAnsi="Avenir Next LT Pro"/>
        </w:rPr>
      </w:pPr>
    </w:p>
    <w:p w:rsidR="00FD08BD" w:rsidRDefault="00CA5EFA" w:rsidP="00C96FA1">
      <w:pPr>
        <w:ind w:left="142"/>
        <w:jc w:val="both"/>
        <w:rPr>
          <w:rFonts w:ascii="Avenir Next LT Pro" w:hAnsi="Avenir Next LT Pro"/>
        </w:rPr>
      </w:pPr>
      <w:r>
        <w:rPr>
          <w:rFonts w:ascii="Avenir Next LT Pro" w:hAnsi="Avenir Next LT Pro"/>
          <w:noProof/>
        </w:rPr>
        <w:pict>
          <v:roundrect id="Rectangle : coins arrondis 23" o:spid="_x0000_s1029" style="position:absolute;left:0;text-align:left;margin-left:6.05pt;margin-top:19.45pt;width:63.5pt;height:31pt;z-index:251683840;visibility:visibl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" fillcolor="white [3212]" stroked="f" strokeweight="1pt">
            <v:stroke joinstyle="miter"/>
            <v:textbox>
              <w:txbxContent>
                <w:p w:rsidR="00B1768F" w:rsidRPr="00B55032" w:rsidRDefault="00B1768F" w:rsidP="00B55032">
                  <w:pPr>
                    <w:jc w:val="center"/>
                    <w:rPr>
                      <w:rFonts w:ascii="Arial Black" w:hAnsi="Arial Black"/>
                      <w:color w:val="000000" w:themeColor="text1"/>
                    </w:rPr>
                  </w:pPr>
                  <w:r w:rsidRPr="00B55032">
                    <w:rPr>
                      <w:rFonts w:ascii="Arial Black" w:hAnsi="Arial Black"/>
                      <w:color w:val="000000" w:themeColor="text1"/>
                    </w:rPr>
                    <w:t>1947</w:t>
                  </w:r>
                </w:p>
              </w:txbxContent>
            </v:textbox>
          </v:roundrect>
        </w:pict>
      </w:r>
      <w:r>
        <w:rPr>
          <w:rFonts w:ascii="Avenir Next LT Pro" w:hAnsi="Avenir Next LT Pro"/>
          <w:noProof/>
        </w:rPr>
        <w:pict>
          <v:roundrect id="Rectangle : coins arrondis 26" o:spid="_x0000_s1030" style="position:absolute;left:0;text-align:left;margin-left:218.35pt;margin-top:12.85pt;width:63.5pt;height:35.7pt;z-index:251688960;visibility:visible;mso-position-horizontal-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" fillcolor="window" stroked="f" strokeweight="1pt">
            <v:stroke joinstyle="miter"/>
            <v:textbox>
              <w:txbxContent>
                <w:p w:rsidR="00B1768F" w:rsidRPr="00B55032" w:rsidRDefault="00B1768F" w:rsidP="00015F49">
                  <w:pPr>
                    <w:jc w:val="center"/>
                    <w:rPr>
                      <w:rFonts w:ascii="Arial Black" w:hAnsi="Arial Black"/>
                      <w:color w:val="000000" w:themeColor="text1"/>
                    </w:rPr>
                  </w:pPr>
                  <w:r>
                    <w:rPr>
                      <w:rFonts w:ascii="Arial Black" w:hAnsi="Arial Black"/>
                      <w:color w:val="000000" w:themeColor="text1"/>
                    </w:rPr>
                    <w:t>2016</w:t>
                  </w:r>
                </w:p>
              </w:txbxContent>
            </v:textbox>
            <w10:wrap anchorx="margin"/>
          </v:roundrect>
        </w:pict>
      </w:r>
    </w:p>
    <w:p w:rsidR="00DD7650" w:rsidRDefault="00DD7650" w:rsidP="005E6588">
      <w:pPr>
        <w:jc w:val="both"/>
        <w:rPr>
          <w:rFonts w:ascii="Avenir Next LT Pro" w:hAnsi="Avenir Next LT Pro"/>
        </w:rPr>
      </w:pPr>
    </w:p>
    <w:p w:rsidR="001F4A4A" w:rsidRDefault="001F4A4A" w:rsidP="005E6588">
      <w:pPr>
        <w:jc w:val="both"/>
        <w:rPr>
          <w:rFonts w:ascii="Avenir Next LT Pro" w:hAnsi="Avenir Next LT Pro"/>
        </w:rPr>
      </w:pPr>
    </w:p>
    <w:p w:rsidR="00194A74" w:rsidRDefault="00CA5EFA" w:rsidP="00194A74">
      <w:pPr>
        <w:rPr>
          <w:rStyle w:val="Lienhypertexte"/>
          <w:rFonts w:ascii="Arial" w:eastAsia="Times New Roman" w:hAnsi="Arial" w:cs="Arial"/>
          <w:b/>
          <w:sz w:val="18"/>
          <w:szCs w:val="18"/>
          <w:lang w:eastAsia="fr-FR"/>
        </w:rPr>
      </w:pPr>
      <w:hyperlink r:id="rId29" w:history="1">
        <w:r w:rsidR="00194A74" w:rsidRPr="000F2BCA">
          <w:rPr>
            <w:rStyle w:val="Lienhypertexte"/>
            <w:rFonts w:ascii="Arial" w:eastAsia="Times New Roman" w:hAnsi="Arial" w:cs="Arial"/>
            <w:b/>
            <w:sz w:val="18"/>
            <w:szCs w:val="18"/>
            <w:lang w:eastAsia="fr-FR"/>
          </w:rPr>
          <w:t>https://remonterletemps.ign.fr/comparer/basic?x=-0.387915&amp;y=49.231208&amp;z=16&amp;layer1=ORTHOIMAGERY.ORTHOPHOTOS.1950-1965&amp;layer2=ORTHOIMAGERY.ORTHOPHOTOS2006-2010&amp;mode=doubleMap</w:t>
        </w:r>
      </w:hyperlink>
    </w:p>
    <w:p w:rsidR="000F2BCA" w:rsidRPr="000F2BCA" w:rsidRDefault="000F2BCA" w:rsidP="00194A74">
      <w:pPr>
        <w:rPr>
          <w:rStyle w:val="Lienhypertexte"/>
          <w:rFonts w:ascii="Arial" w:eastAsia="Times New Roman" w:hAnsi="Arial" w:cs="Arial"/>
          <w:b/>
          <w:sz w:val="18"/>
          <w:szCs w:val="18"/>
          <w:lang w:eastAsia="fr-FR"/>
        </w:rPr>
      </w:pPr>
    </w:p>
    <w:p w:rsidR="00194A74" w:rsidRPr="00856A29" w:rsidRDefault="00194A74" w:rsidP="00194A74">
      <w:pPr>
        <w:rPr>
          <w:rFonts w:ascii="Avenir Next LT Pro" w:hAnsi="Avenir Next LT Pro"/>
        </w:rPr>
      </w:pPr>
    </w:p>
    <w:p w:rsidR="000F2BCA" w:rsidRDefault="00CA5EFA" w:rsidP="000F2BCA">
      <w:pPr>
        <w:jc w:val="center"/>
        <w:rPr>
          <w:rFonts w:ascii="Comic Sans MS" w:hAnsi="Comic Sans MS"/>
          <w:b/>
          <w:noProof/>
          <w:sz w:val="28"/>
          <w:szCs w:val="28"/>
          <w:lang w:eastAsia="fr-FR"/>
        </w:rPr>
      </w:pPr>
      <w:r>
        <w:rPr>
          <w:rFonts w:ascii="Comic Sans MS" w:hAnsi="Comic Sans MS"/>
          <w:b/>
          <w:noProof/>
          <w:sz w:val="28"/>
          <w:szCs w:val="28"/>
          <w:lang w:eastAsia="fr-FR"/>
        </w:rPr>
        <w:pict>
          <v:roundrect id="Rectangle : coins arrondis 37" o:spid="_x0000_s1033" style="position:absolute;left:0;text-align:left;margin-left:0;margin-top:-6.35pt;width:267.75pt;height:36pt;z-index:-251614208;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" fillcolor="#deebf7" strokecolor="#5b9bd5" strokeweight="5pt">
            <v:stroke linestyle="thickThin"/>
            <v:shadow color="#868686"/>
            <w10:wrap anchorx="margin"/>
          </v:roundrect>
        </w:pict>
      </w:r>
      <w:r w:rsidR="000F2BCA">
        <w:rPr>
          <w:rFonts w:ascii="Comic Sans MS" w:hAnsi="Comic Sans MS"/>
          <w:b/>
          <w:noProof/>
          <w:sz w:val="28"/>
          <w:szCs w:val="28"/>
          <w:lang w:eastAsia="fr-FR"/>
        </w:rPr>
        <w:t>Périurbanisation et conflit</w:t>
      </w:r>
      <w:r w:rsidR="00026E09">
        <w:rPr>
          <w:rFonts w:ascii="Comic Sans MS" w:hAnsi="Comic Sans MS"/>
          <w:b/>
          <w:noProof/>
          <w:sz w:val="28"/>
          <w:szCs w:val="28"/>
          <w:lang w:eastAsia="fr-FR"/>
        </w:rPr>
        <w:t>s</w:t>
      </w:r>
      <w:r w:rsidR="000F2BCA">
        <w:rPr>
          <w:rFonts w:ascii="Comic Sans MS" w:hAnsi="Comic Sans MS"/>
          <w:b/>
          <w:noProof/>
          <w:sz w:val="28"/>
          <w:szCs w:val="28"/>
          <w:lang w:eastAsia="fr-FR"/>
        </w:rPr>
        <w:t xml:space="preserve"> d’usage</w:t>
      </w:r>
    </w:p>
    <w:p w:rsidR="000F2BCA" w:rsidRDefault="000F2BCA" w:rsidP="00194A74">
      <w:pPr>
        <w:rPr>
          <w:rFonts w:ascii="Avenir Next LT Pro" w:hAnsi="Avenir Next LT Pro"/>
        </w:rPr>
      </w:pPr>
    </w:p>
    <w:p w:rsidR="000F2BCA" w:rsidRPr="009266B3" w:rsidRDefault="000F2BCA" w:rsidP="000F2BCA">
      <w:pPr>
        <w:spacing w:line="240" w:lineRule="auto"/>
        <w:ind w:left="142"/>
        <w:jc w:val="both"/>
        <w:rPr>
          <w:rFonts w:ascii="Avenir Next LT Pro" w:eastAsia="Times New Roman" w:hAnsi="Avenir Next LT Pro" w:cs="Times New Roman"/>
          <w:b/>
          <w:bCs/>
          <w:sz w:val="24"/>
          <w:szCs w:val="24"/>
          <w:lang w:eastAsia="fr-FR"/>
        </w:rPr>
      </w:pPr>
      <w:r>
        <w:rPr>
          <w:rFonts w:ascii="Avenir Next LT Pro" w:eastAsia="Times New Roman" w:hAnsi="Avenir Next LT Pro" w:cs="Times New Roman"/>
          <w:b/>
          <w:bCs/>
          <w:sz w:val="24"/>
          <w:szCs w:val="24"/>
          <w:lang w:eastAsia="fr-FR"/>
        </w:rPr>
        <w:t xml:space="preserve">Doc.10- Statistiques de l’Insee sur </w:t>
      </w:r>
      <w:r w:rsidRPr="000F2BCA">
        <w:rPr>
          <w:rFonts w:ascii="Avenir Next LT Pro" w:eastAsia="Times New Roman" w:hAnsi="Avenir Next LT Pro" w:cs="Times New Roman"/>
          <w:b/>
          <w:bCs/>
          <w:sz w:val="24"/>
          <w:szCs w:val="24"/>
          <w:lang w:eastAsia="fr-FR"/>
        </w:rPr>
        <w:t>Cambes-en-Plaine</w:t>
      </w:r>
    </w:p>
    <w:p w:rsidR="00194A74" w:rsidRPr="00856A29" w:rsidRDefault="00194A74" w:rsidP="00194A74">
      <w:pPr>
        <w:rPr>
          <w:rFonts w:ascii="Avenir Next LT Pro" w:hAnsi="Avenir Next LT Pro"/>
        </w:rPr>
      </w:pPr>
      <w:r w:rsidRPr="00856A29">
        <w:rPr>
          <w:rFonts w:ascii="Avenir Next LT Pro" w:hAnsi="Avenir Next LT Pro"/>
          <w:noProof/>
          <w:lang w:eastAsia="fr-FR"/>
        </w:rPr>
        <w:drawing>
          <wp:anchor distT="0" distB="0" distL="114300" distR="114300" simplePos="0" relativeHeight="251686912" behindDoc="0" locked="0" layoutInCell="1" allowOverlap="1">
            <wp:simplePos x="0" y="0"/>
            <wp:positionH relativeFrom="margin">
              <wp:posOffset>-95250</wp:posOffset>
            </wp:positionH>
            <wp:positionV relativeFrom="paragraph">
              <wp:posOffset>247650</wp:posOffset>
            </wp:positionV>
            <wp:extent cx="5760720" cy="1008380"/>
            <wp:effectExtent l="0" t="0" r="0" b="1270"/>
            <wp:wrapThrough wrapText="bothSides">
              <wp:wrapPolygon edited="0">
                <wp:start x="0" y="0"/>
                <wp:lineTo x="0" y="21219"/>
                <wp:lineTo x="21500" y="21219"/>
                <wp:lineTo x="21500"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008380"/>
                    </a:xfrm>
                    <a:prstGeom prst="rect">
                      <a:avLst/>
                    </a:prstGeom>
                  </pic:spPr>
                </pic:pic>
              </a:graphicData>
            </a:graphic>
          </wp:anchor>
        </w:drawing>
      </w:r>
      <w:r w:rsidR="00856A29" w:rsidRPr="00856A29">
        <w:rPr>
          <w:rFonts w:ascii="Avenir Next LT Pro" w:hAnsi="Avenir Next LT Pro"/>
        </w:rPr>
        <w:t>Evolution de la population</w:t>
      </w:r>
      <w:r w:rsidR="000F2BCA">
        <w:rPr>
          <w:rFonts w:ascii="Avenir Next LT Pro" w:hAnsi="Avenir Next LT Pro"/>
        </w:rPr>
        <w:t xml:space="preserve"> de </w:t>
      </w:r>
      <w:r w:rsidR="000F2BCA" w:rsidRPr="009266B3">
        <w:rPr>
          <w:rFonts w:ascii="Avenir Next LT Pro" w:hAnsi="Avenir Next LT Pro"/>
        </w:rPr>
        <w:t xml:space="preserve">Cambes-en-Plaine </w:t>
      </w:r>
      <w:r w:rsidRPr="00856A29">
        <w:rPr>
          <w:rFonts w:ascii="Avenir Next LT Pro" w:hAnsi="Avenir Next LT Pro"/>
        </w:rPr>
        <w:t>depuis 1968</w:t>
      </w:r>
    </w:p>
    <w:p w:rsidR="00B1768F" w:rsidRDefault="00B1768F" w:rsidP="00194A74">
      <w:pPr>
        <w:rPr>
          <w:rFonts w:ascii="Arial" w:hAnsi="Arial" w:cs="Arial"/>
          <w:color w:val="525457"/>
          <w:sz w:val="20"/>
          <w:szCs w:val="20"/>
          <w:shd w:val="clear" w:color="auto" w:fill="F3F3F3"/>
        </w:rPr>
      </w:pPr>
    </w:p>
    <w:p w:rsidR="00B1768F" w:rsidRDefault="00B1768F" w:rsidP="00194A74">
      <w:pPr>
        <w:rPr>
          <w:rFonts w:ascii="Arial" w:hAnsi="Arial" w:cs="Arial"/>
          <w:color w:val="525457"/>
          <w:sz w:val="20"/>
          <w:szCs w:val="20"/>
          <w:shd w:val="clear" w:color="auto" w:fill="F3F3F3"/>
        </w:rPr>
      </w:pPr>
    </w:p>
    <w:p w:rsidR="00B1768F" w:rsidRDefault="00B1768F" w:rsidP="00194A74">
      <w:pPr>
        <w:rPr>
          <w:rFonts w:ascii="Arial" w:hAnsi="Arial" w:cs="Arial"/>
          <w:color w:val="525457"/>
          <w:sz w:val="20"/>
          <w:szCs w:val="20"/>
          <w:shd w:val="clear" w:color="auto" w:fill="F3F3F3"/>
        </w:rPr>
      </w:pPr>
    </w:p>
    <w:p w:rsidR="00B1768F" w:rsidRDefault="00B1768F" w:rsidP="00194A74">
      <w:pPr>
        <w:rPr>
          <w:rFonts w:ascii="Arial" w:hAnsi="Arial" w:cs="Arial"/>
          <w:color w:val="525457"/>
          <w:sz w:val="20"/>
          <w:szCs w:val="20"/>
          <w:shd w:val="clear" w:color="auto" w:fill="F3F3F3"/>
        </w:rPr>
      </w:pPr>
    </w:p>
    <w:p w:rsidR="00194A74" w:rsidRDefault="00194A74" w:rsidP="00FD08BD">
      <w:pPr>
        <w:rPr>
          <w:rFonts w:ascii="Avenir Next LT Pro" w:hAnsi="Avenir Next LT Pro"/>
        </w:rPr>
      </w:pPr>
      <w:r>
        <w:rPr>
          <w:rFonts w:ascii="Arial" w:hAnsi="Arial" w:cs="Arial"/>
          <w:color w:val="525457"/>
          <w:sz w:val="20"/>
          <w:szCs w:val="20"/>
          <w:shd w:val="clear" w:color="auto" w:fill="F3F3F3"/>
        </w:rPr>
        <w:t>Sources : Insee, RP1967 à 1999 dénombrements, RP2007 au RP2017 exploitations principales</w:t>
      </w:r>
    </w:p>
    <w:p w:rsidR="00B1768F" w:rsidRDefault="00B1768F" w:rsidP="00194A74">
      <w:pPr>
        <w:jc w:val="both"/>
        <w:rPr>
          <w:rFonts w:ascii="Avenir Next LT Pro" w:hAnsi="Avenir Next LT Pro"/>
        </w:rPr>
      </w:pPr>
      <w:r w:rsidRPr="00B1768F">
        <w:rPr>
          <w:rFonts w:ascii="Avenir Next LT Pro" w:hAnsi="Avenir Next LT Pro"/>
          <w:noProof/>
          <w:lang w:eastAsia="fr-FR"/>
        </w:rPr>
        <w:drawing>
          <wp:inline distT="0" distB="0" distL="0" distR="0">
            <wp:extent cx="3856853" cy="298070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865559" cy="2987434"/>
                    </a:xfrm>
                    <a:prstGeom prst="rect">
                      <a:avLst/>
                    </a:prstGeom>
                  </pic:spPr>
                </pic:pic>
              </a:graphicData>
            </a:graphic>
          </wp:inline>
        </w:drawing>
      </w:r>
    </w:p>
    <w:p w:rsidR="00B1768F" w:rsidRDefault="00B1768F" w:rsidP="00194A74">
      <w:pPr>
        <w:jc w:val="both"/>
        <w:rPr>
          <w:rFonts w:ascii="Arial" w:hAnsi="Arial" w:cs="Arial"/>
          <w:color w:val="525457"/>
          <w:sz w:val="20"/>
          <w:szCs w:val="20"/>
          <w:shd w:val="clear" w:color="auto" w:fill="F3F3F3"/>
        </w:rPr>
      </w:pPr>
      <w:r>
        <w:rPr>
          <w:rFonts w:ascii="Arial" w:hAnsi="Arial" w:cs="Arial"/>
          <w:color w:val="525457"/>
          <w:sz w:val="20"/>
          <w:szCs w:val="20"/>
          <w:shd w:val="clear" w:color="auto" w:fill="F3F3F3"/>
        </w:rPr>
        <w:t>Source : Insee, RP2017 exploitation principale, géographie au 01/01/2020</w:t>
      </w:r>
    </w:p>
    <w:p w:rsidR="00B1768F" w:rsidRDefault="00B1768F" w:rsidP="00194A74">
      <w:pPr>
        <w:jc w:val="both"/>
        <w:rPr>
          <w:rFonts w:ascii="Arial" w:hAnsi="Arial" w:cs="Arial"/>
          <w:color w:val="525457"/>
          <w:sz w:val="20"/>
          <w:szCs w:val="20"/>
          <w:shd w:val="clear" w:color="auto" w:fill="F3F3F3"/>
        </w:rPr>
      </w:pPr>
    </w:p>
    <w:p w:rsidR="00B1768F" w:rsidRDefault="00B1768F" w:rsidP="00194A74">
      <w:pPr>
        <w:jc w:val="both"/>
        <w:rPr>
          <w:rFonts w:ascii="Arial" w:hAnsi="Arial" w:cs="Arial"/>
          <w:color w:val="525457"/>
          <w:sz w:val="20"/>
          <w:szCs w:val="20"/>
          <w:shd w:val="clear" w:color="auto" w:fill="F3F3F3"/>
        </w:rPr>
      </w:pPr>
      <w:r w:rsidRPr="00B1768F">
        <w:rPr>
          <w:rFonts w:ascii="Arial" w:hAnsi="Arial" w:cs="Arial"/>
          <w:noProof/>
          <w:color w:val="525457"/>
          <w:sz w:val="20"/>
          <w:szCs w:val="20"/>
          <w:shd w:val="clear" w:color="auto" w:fill="F3F3F3"/>
          <w:lang w:eastAsia="fr-FR"/>
        </w:rPr>
        <w:drawing>
          <wp:inline distT="0" distB="0" distL="0" distR="0">
            <wp:extent cx="3528813" cy="2529444"/>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547812" cy="2543062"/>
                    </a:xfrm>
                    <a:prstGeom prst="rect">
                      <a:avLst/>
                    </a:prstGeom>
                  </pic:spPr>
                </pic:pic>
              </a:graphicData>
            </a:graphic>
          </wp:inline>
        </w:drawing>
      </w:r>
    </w:p>
    <w:p w:rsidR="00B1768F" w:rsidRDefault="00B1768F" w:rsidP="00B1768F">
      <w:pPr>
        <w:shd w:val="clear" w:color="auto" w:fill="F3F3F3"/>
        <w:spacing w:before="75" w:after="0" w:line="240" w:lineRule="auto"/>
        <w:textAlignment w:val="baseline"/>
        <w:rPr>
          <w:rFonts w:ascii="Avenir Next LT Pro" w:hAnsi="Avenir Next LT Pro"/>
        </w:rPr>
      </w:pPr>
      <w:r w:rsidRPr="00B1768F">
        <w:rPr>
          <w:rFonts w:ascii="inherit" w:eastAsia="Times New Roman" w:hAnsi="inherit" w:cs="Arial"/>
          <w:color w:val="525457"/>
          <w:sz w:val="21"/>
          <w:szCs w:val="21"/>
          <w:lang w:eastAsia="fr-FR"/>
        </w:rPr>
        <w:t>Source : Insee, CLAP en géographie au 01/01/2019.</w:t>
      </w:r>
    </w:p>
    <w:p w:rsidR="00B1768F" w:rsidRDefault="00B1768F" w:rsidP="00194A74">
      <w:pPr>
        <w:jc w:val="both"/>
        <w:rPr>
          <w:rFonts w:ascii="Avenir Next LT Pro" w:hAnsi="Avenir Next LT Pro"/>
        </w:rPr>
      </w:pPr>
    </w:p>
    <w:p w:rsidR="00B1768F" w:rsidRDefault="00CA5EFA" w:rsidP="00B1768F">
      <w:pPr>
        <w:jc w:val="both"/>
        <w:rPr>
          <w:rFonts w:ascii="Avenir Next LT Pro" w:hAnsi="Avenir Next LT Pro"/>
        </w:rPr>
      </w:pPr>
      <w:hyperlink r:id="rId33" w:history="1">
        <w:r w:rsidR="00B1768F" w:rsidRPr="00213B1F">
          <w:rPr>
            <w:rStyle w:val="Lienhypertexte"/>
            <w:rFonts w:ascii="Avenir Next LT Pro" w:hAnsi="Avenir Next LT Pro"/>
          </w:rPr>
          <w:t>https://www.insee.fr/fr/statistiques/2011101?geo=COM-14125</w:t>
        </w:r>
      </w:hyperlink>
    </w:p>
    <w:p w:rsidR="00B1768F" w:rsidRDefault="00CA5EFA" w:rsidP="00B1768F">
      <w:pPr>
        <w:jc w:val="center"/>
        <w:rPr>
          <w:rFonts w:ascii="Comic Sans MS" w:hAnsi="Comic Sans MS"/>
          <w:b/>
          <w:noProof/>
          <w:sz w:val="28"/>
          <w:szCs w:val="28"/>
          <w:lang w:eastAsia="fr-FR"/>
        </w:rPr>
      </w:pPr>
      <w:r>
        <w:rPr>
          <w:rFonts w:ascii="Comic Sans MS" w:hAnsi="Comic Sans MS"/>
          <w:b/>
          <w:noProof/>
          <w:sz w:val="28"/>
          <w:szCs w:val="28"/>
          <w:lang w:eastAsia="fr-FR"/>
        </w:rPr>
        <w:lastRenderedPageBreak/>
        <w:pict>
          <v:roundrect id="Rectangle : coins arrondis 40" o:spid="_x0000_s1032" style="position:absolute;left:0;text-align:left;margin-left:0;margin-top:-6.35pt;width:267.75pt;height:36pt;z-index:-25161216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" fillcolor="#deebf7" strokecolor="#5b9bd5" strokeweight="5pt">
            <v:stroke linestyle="thickThin"/>
            <v:shadow color="#868686"/>
            <w10:wrap anchorx="margin"/>
          </v:roundrect>
        </w:pict>
      </w:r>
      <w:r w:rsidR="00B1768F">
        <w:rPr>
          <w:rFonts w:ascii="Comic Sans MS" w:hAnsi="Comic Sans MS"/>
          <w:b/>
          <w:noProof/>
          <w:sz w:val="28"/>
          <w:szCs w:val="28"/>
          <w:lang w:eastAsia="fr-FR"/>
        </w:rPr>
        <w:t>Périurbanisation et conflit</w:t>
      </w:r>
      <w:r w:rsidR="00026E09">
        <w:rPr>
          <w:rFonts w:ascii="Comic Sans MS" w:hAnsi="Comic Sans MS"/>
          <w:b/>
          <w:noProof/>
          <w:sz w:val="28"/>
          <w:szCs w:val="28"/>
          <w:lang w:eastAsia="fr-FR"/>
        </w:rPr>
        <w:t>s</w:t>
      </w:r>
      <w:bookmarkStart w:id="1" w:name="_GoBack"/>
      <w:bookmarkEnd w:id="1"/>
      <w:r w:rsidR="00B1768F">
        <w:rPr>
          <w:rFonts w:ascii="Comic Sans MS" w:hAnsi="Comic Sans MS"/>
          <w:b/>
          <w:noProof/>
          <w:sz w:val="28"/>
          <w:szCs w:val="28"/>
          <w:lang w:eastAsia="fr-FR"/>
        </w:rPr>
        <w:t xml:space="preserve"> d’usage</w:t>
      </w:r>
    </w:p>
    <w:p w:rsidR="002A47A8" w:rsidRDefault="002A47A8" w:rsidP="005E6588">
      <w:pPr>
        <w:jc w:val="both"/>
        <w:rPr>
          <w:rFonts w:ascii="Avenir Next LT Pro" w:hAnsi="Avenir Next LT Pro"/>
        </w:rPr>
      </w:pPr>
    </w:p>
    <w:p w:rsidR="002A47A8" w:rsidRDefault="00B1768F" w:rsidP="006219BD">
      <w:pPr>
        <w:rPr>
          <w:rFonts w:ascii="Avenir Next LT Pro" w:hAnsi="Avenir Next LT Pro"/>
          <w:b/>
          <w:bCs/>
          <w:sz w:val="24"/>
          <w:szCs w:val="24"/>
        </w:rPr>
      </w:pPr>
      <w:r w:rsidRPr="00B1768F">
        <w:rPr>
          <w:rFonts w:ascii="Avenir Next LT Pro" w:eastAsia="Times New Roman" w:hAnsi="Avenir Next LT Pro" w:cs="Times New Roman"/>
          <w:b/>
          <w:bCs/>
          <w:sz w:val="24"/>
          <w:szCs w:val="24"/>
          <w:lang w:eastAsia="fr-FR"/>
        </w:rPr>
        <w:t xml:space="preserve"> </w:t>
      </w:r>
      <w:r>
        <w:rPr>
          <w:rFonts w:ascii="Avenir Next LT Pro" w:eastAsia="Times New Roman" w:hAnsi="Avenir Next LT Pro" w:cs="Times New Roman"/>
          <w:b/>
          <w:bCs/>
          <w:sz w:val="24"/>
          <w:szCs w:val="24"/>
          <w:lang w:eastAsia="fr-FR"/>
        </w:rPr>
        <w:t>Doc.11- P</w:t>
      </w:r>
      <w:r w:rsidR="002A47A8" w:rsidRPr="006219BD">
        <w:rPr>
          <w:rFonts w:ascii="Avenir Next LT Pro" w:hAnsi="Avenir Next LT Pro"/>
          <w:b/>
          <w:bCs/>
          <w:sz w:val="24"/>
          <w:szCs w:val="24"/>
        </w:rPr>
        <w:t>esticides/riverains : « le miscanthus était la seule solution »</w:t>
      </w:r>
      <w:r w:rsidR="006219BD">
        <w:rPr>
          <w:rFonts w:ascii="Avenir Next LT Pro" w:hAnsi="Avenir Next LT Pro"/>
          <w:b/>
          <w:bCs/>
          <w:sz w:val="24"/>
          <w:szCs w:val="24"/>
        </w:rPr>
        <w:t xml:space="preserve"> - article de Réussir Grandes Cultures – Gabriel Omnès- 09/11/2020</w:t>
      </w:r>
    </w:p>
    <w:p w:rsidR="002A47A8" w:rsidRPr="002A47A8" w:rsidRDefault="000A03C7" w:rsidP="006219BD">
      <w:pPr>
        <w:shd w:val="clear" w:color="auto" w:fill="FFFFFF"/>
        <w:spacing w:before="100" w:beforeAutospacing="1" w:after="173" w:line="240" w:lineRule="auto"/>
        <w:jc w:val="both"/>
        <w:outlineLvl w:val="1"/>
        <w:rPr>
          <w:rFonts w:ascii="Avenir Next LT Pro" w:eastAsia="Times New Roman" w:hAnsi="Avenir Next LT Pro" w:cs="Times New Roman"/>
          <w:color w:val="111111"/>
          <w:lang w:eastAsia="fr-FR"/>
        </w:rPr>
      </w:pPr>
      <w:r>
        <w:rPr>
          <w:noProof/>
          <w:lang w:eastAsia="fr-FR"/>
        </w:rPr>
        <w:drawing>
          <wp:anchor distT="0" distB="0" distL="114300" distR="114300" simplePos="0" relativeHeight="251662336" behindDoc="0" locked="0" layoutInCell="1" allowOverlap="1">
            <wp:simplePos x="0" y="0"/>
            <wp:positionH relativeFrom="margin">
              <wp:align>left</wp:align>
            </wp:positionH>
            <wp:positionV relativeFrom="paragraph">
              <wp:posOffset>677545</wp:posOffset>
            </wp:positionV>
            <wp:extent cx="2280920" cy="1524000"/>
            <wp:effectExtent l="0" t="0" r="5080" b="0"/>
            <wp:wrapThrough wrapText="bothSides">
              <wp:wrapPolygon edited="0">
                <wp:start x="0" y="0"/>
                <wp:lineTo x="0" y="21330"/>
                <wp:lineTo x="21468" y="21330"/>
                <wp:lineTo x="21468"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920" cy="1524000"/>
                    </a:xfrm>
                    <a:prstGeom prst="rect">
                      <a:avLst/>
                    </a:prstGeom>
                    <a:noFill/>
                    <a:ln>
                      <a:noFill/>
                    </a:ln>
                  </pic:spPr>
                </pic:pic>
              </a:graphicData>
            </a:graphic>
          </wp:anchor>
        </w:drawing>
      </w:r>
      <w:r w:rsidR="002A47A8" w:rsidRPr="002A47A8">
        <w:rPr>
          <w:rFonts w:ascii="Avenir Next LT Pro" w:eastAsia="Times New Roman" w:hAnsi="Avenir Next LT Pro" w:cs="Times New Roman"/>
          <w:color w:val="111111"/>
          <w:lang w:eastAsia="fr-FR"/>
        </w:rPr>
        <w:t>Benoît Le Helloco a décidé d’implanter une bande de miscanthus pour ne plus subir la pression exercée par un riverain qui borde un de ses champs. La culture, une fois bien développée, ne nécessite aucun traitement.</w:t>
      </w:r>
    </w:p>
    <w:p w:rsidR="000A03C7" w:rsidRDefault="000A03C7" w:rsidP="000A03C7">
      <w:pPr>
        <w:jc w:val="both"/>
        <w:rPr>
          <w:rFonts w:ascii="Avenir Next LT Pro" w:hAnsi="Avenir Next LT Pro"/>
          <w:color w:val="333333"/>
          <w:shd w:val="clear" w:color="auto" w:fill="FFFFFF"/>
        </w:rPr>
      </w:pPr>
    </w:p>
    <w:p w:rsidR="000A03C7" w:rsidRPr="000A03C7" w:rsidRDefault="00CA5EFA" w:rsidP="000A03C7">
      <w:pPr>
        <w:ind w:left="3828"/>
        <w:jc w:val="both"/>
        <w:rPr>
          <w:rFonts w:ascii="Avenir Next LT Pro" w:hAnsi="Avenir Next LT Pro"/>
          <w:color w:val="333333"/>
          <w:shd w:val="clear" w:color="auto" w:fill="FFFFFF"/>
        </w:rPr>
      </w:pPr>
      <w:r w:rsidRPr="00CA5EFA">
        <w:rPr>
          <w:rFonts w:ascii="Avenir Next LT Pro" w:hAnsi="Avenir Next LT Pro"/>
          <w:noProof/>
        </w:rPr>
        <w:pict>
          <v:shape id="_x0000_s1031" type="#_x0000_t202" style="position:absolute;left:0;text-align:left;margin-left:3.4pt;margin-top:103.75pt;width:176.15pt;height:92.25pt;z-index:2516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">
            <v:textbox>
              <w:txbxContent>
                <w:p w:rsidR="00B1768F" w:rsidRPr="002A47A8" w:rsidRDefault="00B1768F" w:rsidP="000A03C7">
                  <w:pPr>
                    <w:shd w:val="clear" w:color="auto" w:fill="FFFFFF"/>
                    <w:spacing w:after="0" w:line="240" w:lineRule="auto"/>
                    <w:jc w:val="both"/>
                    <w:rPr>
                      <w:rFonts w:ascii="Times New Roman" w:eastAsia="Times New Roman" w:hAnsi="Times New Roman" w:cs="Times New Roman"/>
                      <w:color w:val="000000" w:themeColor="text1"/>
                      <w:sz w:val="20"/>
                      <w:szCs w:val="20"/>
                      <w:lang w:eastAsia="fr-FR"/>
                    </w:rPr>
                  </w:pPr>
                  <w:r w:rsidRPr="002A47A8">
                    <w:rPr>
                      <w:rFonts w:ascii="Times New Roman" w:eastAsia="Times New Roman" w:hAnsi="Times New Roman" w:cs="Times New Roman"/>
                      <w:color w:val="000000" w:themeColor="text1"/>
                      <w:sz w:val="20"/>
                      <w:szCs w:val="20"/>
                      <w:lang w:eastAsia="fr-FR"/>
                    </w:rPr>
                    <w:t>Sur la ferme de Benoît Le Helloco, le miscanthus avait été implanté pour protéger un cours d'eau. L'agriculteur a désormais décidé d'en implanter sur une ZNT le long d'une habitation qui jouxte sa parcelle.</w:t>
                  </w:r>
                </w:p>
                <w:p w:rsidR="00B1768F" w:rsidRPr="000A03C7" w:rsidRDefault="00B1768F" w:rsidP="000A03C7">
                  <w:pPr>
                    <w:jc w:val="both"/>
                    <w:rPr>
                      <w:rFonts w:ascii="Times New Roman" w:eastAsia="Times New Roman" w:hAnsi="Times New Roman" w:cs="Times New Roman"/>
                      <w:color w:val="000000" w:themeColor="text1"/>
                      <w:sz w:val="20"/>
                      <w:szCs w:val="20"/>
                      <w:shd w:val="clear" w:color="auto" w:fill="FFFFFF"/>
                      <w:lang w:eastAsia="fr-FR"/>
                    </w:rPr>
                  </w:pPr>
                  <w:r w:rsidRPr="000A03C7">
                    <w:rPr>
                      <w:rFonts w:ascii="Times New Roman" w:eastAsia="Times New Roman" w:hAnsi="Times New Roman" w:cs="Times New Roman"/>
                      <w:color w:val="000000" w:themeColor="text1"/>
                      <w:sz w:val="20"/>
                      <w:szCs w:val="20"/>
                      <w:shd w:val="clear" w:color="auto" w:fill="FFFFFF"/>
                      <w:lang w:eastAsia="fr-FR"/>
                    </w:rPr>
                    <w:t>© G. Omnès</w:t>
                  </w:r>
                </w:p>
                <w:p w:rsidR="00B1768F" w:rsidRDefault="00B1768F"/>
              </w:txbxContent>
            </v:textbox>
            <w10:wrap anchorx="margin"/>
          </v:shape>
        </w:pict>
      </w:r>
      <w:r w:rsidR="002A47A8" w:rsidRPr="000A03C7">
        <w:rPr>
          <w:rFonts w:ascii="Avenir Next LT Pro" w:hAnsi="Avenir Next LT Pro"/>
          <w:color w:val="333333"/>
          <w:shd w:val="clear" w:color="auto" w:fill="FFFFFF"/>
        </w:rPr>
        <w:t>Des haies, des bosquets et des champs de maïs qui tapissent un paysage vallonné</w:t>
      </w:r>
      <w:r w:rsidR="002A47A8" w:rsidRPr="000A03C7">
        <w:rPr>
          <w:rFonts w:ascii="Arial" w:hAnsi="Arial" w:cs="Arial"/>
          <w:color w:val="333333"/>
          <w:shd w:val="clear" w:color="auto" w:fill="FFFFFF"/>
        </w:rPr>
        <w:t> </w:t>
      </w:r>
      <w:r w:rsidR="002A47A8" w:rsidRPr="000A03C7">
        <w:rPr>
          <w:rFonts w:ascii="Avenir Next LT Pro" w:hAnsi="Avenir Next LT Pro"/>
          <w:color w:val="333333"/>
          <w:shd w:val="clear" w:color="auto" w:fill="FFFFFF"/>
        </w:rPr>
        <w:t xml:space="preserve">: le bocage dans lequel se niche la commune </w:t>
      </w:r>
      <w:r w:rsidR="002A47A8" w:rsidRPr="000A03C7">
        <w:rPr>
          <w:rFonts w:ascii="Avenir Next LT Pro" w:hAnsi="Avenir Next LT Pro"/>
          <w:b/>
          <w:bCs/>
          <w:color w:val="333333"/>
          <w:shd w:val="clear" w:color="auto" w:fill="FFFFFF"/>
        </w:rPr>
        <w:t>de Merléac, au sud de Saint-Brieuc dans les Côtes-d’Armor</w:t>
      </w:r>
      <w:r w:rsidR="002A47A8" w:rsidRPr="000A03C7">
        <w:rPr>
          <w:rFonts w:ascii="Avenir Next LT Pro" w:hAnsi="Avenir Next LT Pro"/>
          <w:color w:val="333333"/>
          <w:shd w:val="clear" w:color="auto" w:fill="FFFFFF"/>
        </w:rPr>
        <w:t> apparaît comme un îlot de tranquillité. Le paysage n’a rien en commun avec les zones rurales périurbaines ou mitées par un habitat dense, souvent associées aux conflits entre agriculteurs et riverains. Et pourtant. C’est au cœur de ce théâtre de verdure que Benoît Le Helloco a décidé d’emblaver du miscanthus sur l’une de ses bonnes parcelles pour faire office de « zone tampon ». </w:t>
      </w:r>
    </w:p>
    <w:p w:rsidR="000A03C7" w:rsidRDefault="000A03C7" w:rsidP="002A47A8">
      <w:pPr>
        <w:jc w:val="both"/>
        <w:rPr>
          <w:rFonts w:ascii="Avenir Next LT Pro" w:hAnsi="Avenir Next LT Pro"/>
          <w:color w:val="333333"/>
          <w:shd w:val="clear" w:color="auto" w:fill="FFFFFF"/>
        </w:rPr>
      </w:pPr>
    </w:p>
    <w:p w:rsidR="00B1768F" w:rsidRDefault="00B1768F" w:rsidP="002A47A8">
      <w:pPr>
        <w:jc w:val="both"/>
        <w:rPr>
          <w:rFonts w:ascii="Avenir Next LT Pro" w:hAnsi="Avenir Next LT Pro"/>
          <w:color w:val="333333"/>
          <w:shd w:val="clear" w:color="auto" w:fill="FFFFFF"/>
        </w:rPr>
      </w:pPr>
    </w:p>
    <w:p w:rsidR="00B1768F" w:rsidRDefault="00B1768F" w:rsidP="002A47A8">
      <w:pPr>
        <w:jc w:val="both"/>
        <w:rPr>
          <w:rFonts w:ascii="Avenir Next LT Pro" w:hAnsi="Avenir Next LT Pro"/>
          <w:color w:val="333333"/>
          <w:shd w:val="clear" w:color="auto" w:fill="FFFFFF"/>
        </w:rPr>
      </w:pPr>
    </w:p>
    <w:p w:rsidR="00B1768F" w:rsidRDefault="00B1768F" w:rsidP="002A47A8">
      <w:pPr>
        <w:jc w:val="both"/>
        <w:rPr>
          <w:rFonts w:ascii="Avenir Next LT Pro" w:hAnsi="Avenir Next LT Pro"/>
          <w:color w:val="333333"/>
          <w:shd w:val="clear" w:color="auto" w:fill="FFFFFF"/>
        </w:rPr>
      </w:pPr>
    </w:p>
    <w:p w:rsidR="002A47A8" w:rsidRPr="000A03C7" w:rsidRDefault="002A47A8" w:rsidP="000A03C7">
      <w:pPr>
        <w:jc w:val="both"/>
        <w:rPr>
          <w:rFonts w:ascii="Avenir Next LT Pro" w:hAnsi="Avenir Next LT Pro"/>
          <w:color w:val="333333"/>
          <w:shd w:val="clear" w:color="auto" w:fill="FFFFFF"/>
        </w:rPr>
      </w:pPr>
      <w:r w:rsidRPr="000A03C7">
        <w:rPr>
          <w:rFonts w:ascii="Avenir Next LT Pro" w:hAnsi="Avenir Next LT Pro"/>
        </w:rPr>
        <w:t>Objectif</w:t>
      </w:r>
      <w:r w:rsidRPr="000A03C7">
        <w:rPr>
          <w:rFonts w:ascii="Arial" w:hAnsi="Arial" w:cs="Arial"/>
        </w:rPr>
        <w:t> </w:t>
      </w:r>
      <w:r w:rsidRPr="000A03C7">
        <w:rPr>
          <w:rFonts w:ascii="Avenir Next LT Pro" w:hAnsi="Avenir Next LT Pro"/>
        </w:rPr>
        <w:t>: ne plus subir les foudres de l’occupant du terrain qui borde sur 60 mètres l’un de ses champs</w:t>
      </w:r>
      <w:r w:rsidRPr="000A03C7">
        <w:rPr>
          <w:rFonts w:ascii="Avenir Next LT Pro" w:hAnsi="Avenir Next LT Pro"/>
          <w:color w:val="333333"/>
          <w:shd w:val="clear" w:color="auto" w:fill="FFFFFF"/>
        </w:rPr>
        <w:t>, et qui ne tolère pas la vue d’un pulvérisateur. (...)Si Benoît Le Helloco a « sacrifié » près d’un hectare, c’est sous la pression des voisins. </w:t>
      </w:r>
      <w:r w:rsidRPr="000A03C7">
        <w:rPr>
          <w:rFonts w:ascii="Avenir Next LT Pro" w:hAnsi="Avenir Next LT Pro"/>
          <w:i/>
          <w:iCs/>
        </w:rPr>
        <w:t>« </w:t>
      </w:r>
      <w:r w:rsidRPr="000A03C7">
        <w:rPr>
          <w:rFonts w:ascii="Avenir Next LT Pro" w:hAnsi="Avenir Next LT Pro"/>
        </w:rPr>
        <w:t xml:space="preserve">Ils m’ont demandé de ne </w:t>
      </w:r>
      <w:r w:rsidRPr="000A03C7">
        <w:rPr>
          <w:rFonts w:ascii="Avenir Next LT Pro" w:hAnsi="Avenir Next LT Pro"/>
          <w:color w:val="333333"/>
          <w:shd w:val="clear" w:color="auto" w:fill="FFFFFF"/>
        </w:rPr>
        <w:t>pas traiter à moins de 50 mètres de leur terrain, et dès que je sors avec le pulvé</w:t>
      </w:r>
      <w:r w:rsidR="000A03C7" w:rsidRPr="000A03C7">
        <w:rPr>
          <w:rFonts w:ascii="Avenir Next LT Pro" w:hAnsi="Avenir Next LT Pro"/>
          <w:color w:val="333333"/>
          <w:shd w:val="clear" w:color="auto" w:fill="FFFFFF"/>
        </w:rPr>
        <w:t>risateur</w:t>
      </w:r>
      <w:r w:rsidRPr="000A03C7">
        <w:rPr>
          <w:rFonts w:ascii="Avenir Next LT Pro" w:hAnsi="Avenir Next LT Pro"/>
          <w:color w:val="333333"/>
          <w:shd w:val="clear" w:color="auto" w:fill="FFFFFF"/>
        </w:rPr>
        <w:t>, je sais que je risque de me faire interpeller », soupire l’agriculteur.(...)</w:t>
      </w:r>
    </w:p>
    <w:p w:rsidR="002A47A8" w:rsidRPr="000A03C7" w:rsidRDefault="002A47A8" w:rsidP="000A03C7">
      <w:pPr>
        <w:jc w:val="both"/>
        <w:rPr>
          <w:rFonts w:ascii="Avenir Next LT Pro" w:hAnsi="Avenir Next LT Pro"/>
          <w:color w:val="333333"/>
          <w:shd w:val="clear" w:color="auto" w:fill="FFFFFF"/>
        </w:rPr>
      </w:pPr>
      <w:r w:rsidRPr="00416E3D">
        <w:rPr>
          <w:rFonts w:ascii="Avenir Next LT Pro" w:hAnsi="Avenir Next LT Pro"/>
          <w:color w:val="333333"/>
          <w:shd w:val="clear" w:color="auto" w:fill="FFFFFF"/>
        </w:rPr>
        <w:t>Au fil du temps, le dialogue est devenu impossible</w:t>
      </w:r>
      <w:r w:rsidRPr="000A03C7">
        <w:rPr>
          <w:rFonts w:ascii="Avenir Next LT Pro" w:hAnsi="Avenir Next LT Pro"/>
          <w:color w:val="333333"/>
          <w:shd w:val="clear" w:color="auto" w:fill="FFFFFF"/>
        </w:rPr>
        <w:t>. «</w:t>
      </w:r>
      <w:r w:rsidRPr="00416E3D">
        <w:rPr>
          <w:rFonts w:ascii="Avenir Next LT Pro" w:hAnsi="Avenir Next LT Pro"/>
          <w:color w:val="333333"/>
          <w:shd w:val="clear" w:color="auto" w:fill="FFFFFF"/>
        </w:rPr>
        <w:t> Il m’a expliqué que ce n’est pas à moi qu’il en veut, mais au système agricole et aux politiques qui nous auraient mal aiguillés. Son argument est que la liberté des uns s’arrête là où commence celle des autres, et que j’empiète sur la sienne quand je traite car son jardin est bio. »</w:t>
      </w:r>
      <w:r w:rsidRPr="000A03C7">
        <w:rPr>
          <w:rFonts w:ascii="Avenir Next LT Pro" w:hAnsi="Avenir Next LT Pro"/>
          <w:color w:val="333333"/>
          <w:shd w:val="clear" w:color="auto" w:fill="FFFFFF"/>
        </w:rPr>
        <w:t> Les relations se sont tendues et, pour Benoît Le Helloco, </w:t>
      </w:r>
      <w:r w:rsidRPr="00416E3D">
        <w:rPr>
          <w:rFonts w:ascii="Avenir Next LT Pro" w:hAnsi="Avenir Next LT Pro"/>
          <w:color w:val="333333"/>
          <w:shd w:val="clear" w:color="auto" w:fill="FFFFFF"/>
        </w:rPr>
        <w:t>« le miscanthus était la seule solution »</w:t>
      </w:r>
      <w:r w:rsidRPr="000A03C7">
        <w:rPr>
          <w:rFonts w:ascii="Avenir Next LT Pro" w:hAnsi="Avenir Next LT Pro"/>
          <w:color w:val="333333"/>
          <w:shd w:val="clear" w:color="auto" w:fill="FFFFFF"/>
        </w:rPr>
        <w:t>. (...)</w:t>
      </w:r>
    </w:p>
    <w:p w:rsidR="002A47A8" w:rsidRPr="000A03C7" w:rsidRDefault="002A47A8" w:rsidP="000A03C7">
      <w:pPr>
        <w:pStyle w:val="NormalWeb"/>
        <w:shd w:val="clear" w:color="auto" w:fill="FFFFFF"/>
        <w:spacing w:before="0" w:beforeAutospacing="0" w:after="150" w:afterAutospacing="0"/>
        <w:jc w:val="both"/>
        <w:rPr>
          <w:rFonts w:ascii="Avenir Next LT Pro" w:eastAsiaTheme="minorHAnsi" w:hAnsi="Avenir Next LT Pro" w:cstheme="minorBidi"/>
          <w:color w:val="333333"/>
          <w:sz w:val="22"/>
          <w:szCs w:val="22"/>
          <w:shd w:val="clear" w:color="auto" w:fill="FFFFFF"/>
          <w:lang w:eastAsia="en-US"/>
        </w:rPr>
      </w:pPr>
      <w:r w:rsidRPr="00416E3D">
        <w:rPr>
          <w:rFonts w:ascii="Avenir Next LT Pro" w:eastAsiaTheme="minorHAnsi" w:hAnsi="Avenir Next LT Pro" w:cstheme="minorBidi"/>
          <w:color w:val="333333"/>
          <w:sz w:val="22"/>
          <w:szCs w:val="22"/>
          <w:shd w:val="clear" w:color="auto" w:fill="FFFFFF"/>
          <w:lang w:eastAsia="en-US"/>
        </w:rPr>
        <w:t>Le miscanthus a depuis fait son trou sur l’exploitation, couvrant désormais 10 hectares sur la SAU</w:t>
      </w:r>
      <w:r w:rsidRPr="000A03C7">
        <w:rPr>
          <w:rFonts w:ascii="Avenir Next LT Pro" w:eastAsiaTheme="minorHAnsi" w:hAnsi="Avenir Next LT Pro" w:cstheme="minorBidi"/>
          <w:color w:val="333333"/>
          <w:sz w:val="22"/>
          <w:szCs w:val="22"/>
          <w:shd w:val="clear" w:color="auto" w:fill="FFFFFF"/>
          <w:lang w:eastAsia="en-US"/>
        </w:rPr>
        <w:t> de 88 hectares de la ferme de polyculture avec un atelier volailles. Le long du terrain source de litige, Benoît Le Helloco a implanté une bande de 6 mètres. </w:t>
      </w:r>
      <w:r w:rsidRPr="00416E3D">
        <w:rPr>
          <w:rFonts w:ascii="Avenir Next LT Pro" w:eastAsiaTheme="minorHAnsi" w:hAnsi="Avenir Next LT Pro" w:cstheme="minorBidi"/>
          <w:color w:val="333333"/>
          <w:sz w:val="22"/>
          <w:szCs w:val="22"/>
          <w:shd w:val="clear" w:color="auto" w:fill="FFFFFF"/>
          <w:lang w:eastAsia="en-US"/>
        </w:rPr>
        <w:t>« J’ai pris une marge de sécurité par rapport à la réglementation sur les ZNT pour ne prendre aucun risque. La question, c’est jusqu’où faut-il céder pour avoir la paix,</w:t>
      </w:r>
      <w:r w:rsidRPr="000A03C7">
        <w:rPr>
          <w:rFonts w:ascii="Avenir Next LT Pro" w:eastAsiaTheme="minorHAnsi" w:hAnsi="Avenir Next LT Pro" w:cstheme="minorBidi"/>
          <w:color w:val="333333"/>
          <w:sz w:val="22"/>
          <w:szCs w:val="22"/>
          <w:shd w:val="clear" w:color="auto" w:fill="FFFFFF"/>
          <w:lang w:eastAsia="en-US"/>
        </w:rPr>
        <w:t> s’interroge l’exploitant. </w:t>
      </w:r>
      <w:r w:rsidRPr="00416E3D">
        <w:rPr>
          <w:rFonts w:ascii="Avenir Next LT Pro" w:eastAsiaTheme="minorHAnsi" w:hAnsi="Avenir Next LT Pro" w:cstheme="minorBidi"/>
          <w:color w:val="333333"/>
          <w:sz w:val="22"/>
          <w:szCs w:val="22"/>
          <w:shd w:val="clear" w:color="auto" w:fill="FFFFFF"/>
          <w:lang w:eastAsia="en-US"/>
        </w:rPr>
        <w:t>J’ai l’impression que l’effort est toujours fourni par les agriculteurs. »</w:t>
      </w:r>
    </w:p>
    <w:p w:rsidR="002A47A8" w:rsidRPr="00416E3D" w:rsidRDefault="002A47A8" w:rsidP="00416E3D">
      <w:pPr>
        <w:pStyle w:val="NormalWeb"/>
        <w:shd w:val="clear" w:color="auto" w:fill="FFFFFF"/>
        <w:spacing w:before="0" w:beforeAutospacing="0" w:after="150" w:afterAutospacing="0"/>
        <w:jc w:val="both"/>
        <w:rPr>
          <w:rFonts w:ascii="Avenir Next LT Pro" w:eastAsiaTheme="minorHAnsi" w:hAnsi="Avenir Next LT Pro" w:cstheme="minorBidi"/>
          <w:color w:val="333333"/>
          <w:sz w:val="22"/>
          <w:szCs w:val="22"/>
          <w:shd w:val="clear" w:color="auto" w:fill="FFFFFF"/>
          <w:lang w:eastAsia="en-US"/>
        </w:rPr>
      </w:pPr>
      <w:r w:rsidRPr="00416E3D">
        <w:rPr>
          <w:rFonts w:ascii="Avenir Next LT Pro" w:eastAsiaTheme="minorHAnsi" w:hAnsi="Avenir Next LT Pro" w:cstheme="minorBidi"/>
          <w:color w:val="333333"/>
          <w:sz w:val="22"/>
          <w:szCs w:val="22"/>
          <w:shd w:val="clear" w:color="auto" w:fill="FFFFFF"/>
          <w:lang w:eastAsia="en-US"/>
        </w:rPr>
        <w:t>Le Breton espère maintenant que cette solution mettra fin aux récriminations. Il a même pris toutes les précautions. </w:t>
      </w:r>
      <w:r w:rsidRPr="00416E3D">
        <w:rPr>
          <w:rFonts w:ascii="Avenir Next LT Pro" w:eastAsiaTheme="minorHAnsi" w:hAnsi="Avenir Next LT Pro" w:cstheme="minorBidi"/>
          <w:sz w:val="22"/>
          <w:szCs w:val="22"/>
          <w:shd w:val="clear" w:color="auto" w:fill="FFFFFF"/>
          <w:lang w:eastAsia="en-US"/>
        </w:rPr>
        <w:t>« J’ai précisé à mon voisin que le miscanthus allait atteindre une haute taille, et je l’ai même prévenu que le bruit peut être impressionnant lorsqu’il y a du vent, en raison du frottement des feuilles. »</w:t>
      </w:r>
    </w:p>
    <w:p w:rsidR="002A47A8" w:rsidRDefault="00CA5EFA" w:rsidP="002A47A8">
      <w:pPr>
        <w:jc w:val="both"/>
        <w:rPr>
          <w:rFonts w:ascii="Avenir Next LT Pro" w:hAnsi="Avenir Next LT Pro"/>
        </w:rPr>
      </w:pPr>
      <w:hyperlink r:id="rId35" w:history="1">
        <w:r w:rsidR="00416E3D" w:rsidRPr="00213B1F">
          <w:rPr>
            <w:rStyle w:val="Lienhypertexte"/>
            <w:rFonts w:ascii="Avenir Next LT Pro" w:hAnsi="Avenir Next LT Pro"/>
          </w:rPr>
          <w:t>https://www.reussir.fr/grandes-cultures/pesticidesriverains-le-miscanthus-etait-la-seule-solution</w:t>
        </w:r>
      </w:hyperlink>
    </w:p>
    <w:p w:rsidR="00416E3D" w:rsidRPr="005E6588" w:rsidRDefault="00416E3D" w:rsidP="002A47A8">
      <w:pPr>
        <w:jc w:val="both"/>
        <w:rPr>
          <w:rFonts w:ascii="Avenir Next LT Pro" w:hAnsi="Avenir Next LT Pro"/>
        </w:rPr>
      </w:pPr>
    </w:p>
    <w:sectPr w:rsidR="00416E3D" w:rsidRPr="005E6588" w:rsidSect="000F2BC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jaliOldLipi">
    <w:altName w:val="Calibr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venir Next LT Pro">
    <w:altName w:val="Arial"/>
    <w:charset w:val="00"/>
    <w:family w:val="swiss"/>
    <w:pitch w:val="variable"/>
    <w:sig w:usb0="00000001"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Noto Serif CJK SC">
    <w:charset w:val="00"/>
    <w:family w:val="auto"/>
    <w:pitch w:val="variable"/>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BC61E1"/>
    <w:multiLevelType w:val="multilevel"/>
    <w:tmpl w:val="7E3C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F3984"/>
    <w:rsid w:val="00015F49"/>
    <w:rsid w:val="00026E09"/>
    <w:rsid w:val="00070EB9"/>
    <w:rsid w:val="000923FD"/>
    <w:rsid w:val="000A03C7"/>
    <w:rsid w:val="000F2BCA"/>
    <w:rsid w:val="00194A74"/>
    <w:rsid w:val="001F4032"/>
    <w:rsid w:val="001F4A4A"/>
    <w:rsid w:val="002511D3"/>
    <w:rsid w:val="002A47A8"/>
    <w:rsid w:val="00381130"/>
    <w:rsid w:val="003A3D7C"/>
    <w:rsid w:val="00416E3D"/>
    <w:rsid w:val="00491951"/>
    <w:rsid w:val="004A05F8"/>
    <w:rsid w:val="004A787A"/>
    <w:rsid w:val="004F3984"/>
    <w:rsid w:val="00512845"/>
    <w:rsid w:val="005E6588"/>
    <w:rsid w:val="006219BD"/>
    <w:rsid w:val="0070021F"/>
    <w:rsid w:val="00796CB9"/>
    <w:rsid w:val="007D3872"/>
    <w:rsid w:val="00807966"/>
    <w:rsid w:val="008113D3"/>
    <w:rsid w:val="00856A29"/>
    <w:rsid w:val="008A0348"/>
    <w:rsid w:val="008B2E8A"/>
    <w:rsid w:val="008E65C6"/>
    <w:rsid w:val="009266B3"/>
    <w:rsid w:val="009600FC"/>
    <w:rsid w:val="00982568"/>
    <w:rsid w:val="009B280C"/>
    <w:rsid w:val="00AC320D"/>
    <w:rsid w:val="00B1768F"/>
    <w:rsid w:val="00B258D0"/>
    <w:rsid w:val="00B55032"/>
    <w:rsid w:val="00B8583F"/>
    <w:rsid w:val="00BC3D5B"/>
    <w:rsid w:val="00C856E5"/>
    <w:rsid w:val="00C96FA1"/>
    <w:rsid w:val="00CA5EFA"/>
    <w:rsid w:val="00D620BE"/>
    <w:rsid w:val="00D80833"/>
    <w:rsid w:val="00DA4498"/>
    <w:rsid w:val="00DA6D10"/>
    <w:rsid w:val="00DD7650"/>
    <w:rsid w:val="00E12E00"/>
    <w:rsid w:val="00E37C4D"/>
    <w:rsid w:val="00FA5DBC"/>
    <w:rsid w:val="00FD08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984"/>
  </w:style>
  <w:style w:type="paragraph" w:styleId="Titre1">
    <w:name w:val="heading 1"/>
    <w:basedOn w:val="Normal"/>
    <w:link w:val="Titre1Car"/>
    <w:uiPriority w:val="9"/>
    <w:qFormat/>
    <w:rsid w:val="008113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C856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94A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856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E6588"/>
    <w:rPr>
      <w:color w:val="0563C1" w:themeColor="hyperlink"/>
      <w:u w:val="single"/>
    </w:rPr>
  </w:style>
  <w:style w:type="character" w:customStyle="1" w:styleId="UnresolvedMention">
    <w:name w:val="Unresolved Mention"/>
    <w:basedOn w:val="Policepardfaut"/>
    <w:uiPriority w:val="99"/>
    <w:semiHidden/>
    <w:unhideWhenUsed/>
    <w:rsid w:val="005E6588"/>
    <w:rPr>
      <w:color w:val="605E5C"/>
      <w:shd w:val="clear" w:color="auto" w:fill="E1DFDD"/>
    </w:rPr>
  </w:style>
  <w:style w:type="character" w:styleId="lev">
    <w:name w:val="Strong"/>
    <w:basedOn w:val="Policepardfaut"/>
    <w:uiPriority w:val="22"/>
    <w:qFormat/>
    <w:rsid w:val="00D80833"/>
    <w:rPr>
      <w:b/>
      <w:bCs/>
    </w:rPr>
  </w:style>
  <w:style w:type="character" w:styleId="Accentuation">
    <w:name w:val="Emphasis"/>
    <w:basedOn w:val="Policepardfaut"/>
    <w:uiPriority w:val="20"/>
    <w:qFormat/>
    <w:rsid w:val="002A47A8"/>
    <w:rPr>
      <w:i/>
      <w:iCs/>
    </w:rPr>
  </w:style>
  <w:style w:type="paragraph" w:styleId="NormalWeb">
    <w:name w:val="Normal (Web)"/>
    <w:basedOn w:val="Normal"/>
    <w:uiPriority w:val="99"/>
    <w:semiHidden/>
    <w:unhideWhenUsed/>
    <w:rsid w:val="002A47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491951"/>
    <w:rPr>
      <w:rFonts w:ascii="AnjaliOldLipi" w:hAnsi="AnjaliOldLipi" w:hint="default"/>
      <w:b w:val="0"/>
      <w:bCs w:val="0"/>
      <w:i w:val="0"/>
      <w:iCs w:val="0"/>
      <w:color w:val="000000"/>
      <w:sz w:val="24"/>
      <w:szCs w:val="24"/>
    </w:rPr>
  </w:style>
  <w:style w:type="character" w:styleId="Lienhypertextesuivivisit">
    <w:name w:val="FollowedHyperlink"/>
    <w:basedOn w:val="Policepardfaut"/>
    <w:uiPriority w:val="99"/>
    <w:semiHidden/>
    <w:unhideWhenUsed/>
    <w:rsid w:val="008113D3"/>
    <w:rPr>
      <w:color w:val="954F72" w:themeColor="followedHyperlink"/>
      <w:u w:val="single"/>
    </w:rPr>
  </w:style>
  <w:style w:type="character" w:customStyle="1" w:styleId="Titre1Car">
    <w:name w:val="Titre 1 Car"/>
    <w:basedOn w:val="Policepardfaut"/>
    <w:link w:val="Titre1"/>
    <w:uiPriority w:val="9"/>
    <w:rsid w:val="008113D3"/>
    <w:rPr>
      <w:rFonts w:ascii="Times New Roman" w:eastAsia="Times New Roman" w:hAnsi="Times New Roman" w:cs="Times New Roman"/>
      <w:b/>
      <w:bCs/>
      <w:kern w:val="36"/>
      <w:sz w:val="48"/>
      <w:szCs w:val="48"/>
      <w:lang w:eastAsia="fr-FR"/>
    </w:rPr>
  </w:style>
  <w:style w:type="paragraph" w:customStyle="1" w:styleId="su-standfirst">
    <w:name w:val="su-standfirst"/>
    <w:basedOn w:val="Normal"/>
    <w:rsid w:val="008113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194A74"/>
    <w:rPr>
      <w:rFonts w:asciiTheme="majorHAnsi" w:eastAsiaTheme="majorEastAsia" w:hAnsiTheme="majorHAnsi" w:cstheme="majorBidi"/>
      <w:color w:val="1F3763" w:themeColor="accent1" w:themeShade="7F"/>
      <w:sz w:val="24"/>
      <w:szCs w:val="24"/>
    </w:rPr>
  </w:style>
  <w:style w:type="character" w:customStyle="1" w:styleId="Titre2Car">
    <w:name w:val="Titre 2 Car"/>
    <w:basedOn w:val="Policepardfaut"/>
    <w:link w:val="Titre2"/>
    <w:uiPriority w:val="9"/>
    <w:semiHidden/>
    <w:rsid w:val="00C856E5"/>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semiHidden/>
    <w:rsid w:val="00C856E5"/>
    <w:rPr>
      <w:rFonts w:asciiTheme="majorHAnsi" w:eastAsiaTheme="majorEastAsia" w:hAnsiTheme="majorHAnsi" w:cstheme="majorBidi"/>
      <w:i/>
      <w:iCs/>
      <w:color w:val="2F5496" w:themeColor="accent1" w:themeShade="BF"/>
    </w:rPr>
  </w:style>
  <w:style w:type="paragraph" w:styleId="Textedebulles">
    <w:name w:val="Balloon Text"/>
    <w:basedOn w:val="Normal"/>
    <w:link w:val="TextedebullesCar"/>
    <w:uiPriority w:val="99"/>
    <w:semiHidden/>
    <w:unhideWhenUsed/>
    <w:rsid w:val="003811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11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925053">
      <w:bodyDiv w:val="1"/>
      <w:marLeft w:val="0"/>
      <w:marRight w:val="0"/>
      <w:marTop w:val="0"/>
      <w:marBottom w:val="0"/>
      <w:divBdr>
        <w:top w:val="none" w:sz="0" w:space="0" w:color="auto"/>
        <w:left w:val="none" w:sz="0" w:space="0" w:color="auto"/>
        <w:bottom w:val="none" w:sz="0" w:space="0" w:color="auto"/>
        <w:right w:val="none" w:sz="0" w:space="0" w:color="auto"/>
      </w:divBdr>
    </w:div>
    <w:div w:id="416707136">
      <w:bodyDiv w:val="1"/>
      <w:marLeft w:val="0"/>
      <w:marRight w:val="0"/>
      <w:marTop w:val="0"/>
      <w:marBottom w:val="0"/>
      <w:divBdr>
        <w:top w:val="none" w:sz="0" w:space="0" w:color="auto"/>
        <w:left w:val="none" w:sz="0" w:space="0" w:color="auto"/>
        <w:bottom w:val="none" w:sz="0" w:space="0" w:color="auto"/>
        <w:right w:val="none" w:sz="0" w:space="0" w:color="auto"/>
      </w:divBdr>
      <w:divsChild>
        <w:div w:id="65341201">
          <w:marLeft w:val="0"/>
          <w:marRight w:val="0"/>
          <w:marTop w:val="0"/>
          <w:marBottom w:val="0"/>
          <w:divBdr>
            <w:top w:val="none" w:sz="0" w:space="0" w:color="auto"/>
            <w:left w:val="none" w:sz="0" w:space="0" w:color="auto"/>
            <w:bottom w:val="single" w:sz="6" w:space="0" w:color="EBEAEA"/>
            <w:right w:val="none" w:sz="0" w:space="0" w:color="auto"/>
          </w:divBdr>
          <w:divsChild>
            <w:div w:id="141696189">
              <w:marLeft w:val="0"/>
              <w:marRight w:val="0"/>
              <w:marTop w:val="0"/>
              <w:marBottom w:val="0"/>
              <w:divBdr>
                <w:top w:val="none" w:sz="0" w:space="0" w:color="auto"/>
                <w:left w:val="none" w:sz="0" w:space="0" w:color="auto"/>
                <w:bottom w:val="none" w:sz="0" w:space="0" w:color="auto"/>
                <w:right w:val="none" w:sz="0" w:space="0" w:color="auto"/>
              </w:divBdr>
            </w:div>
            <w:div w:id="241139137">
              <w:marLeft w:val="300"/>
              <w:marRight w:val="0"/>
              <w:marTop w:val="270"/>
              <w:marBottom w:val="0"/>
              <w:divBdr>
                <w:top w:val="none" w:sz="0" w:space="0" w:color="auto"/>
                <w:left w:val="none" w:sz="0" w:space="0" w:color="auto"/>
                <w:bottom w:val="none" w:sz="0" w:space="0" w:color="auto"/>
                <w:right w:val="none" w:sz="0" w:space="0" w:color="auto"/>
              </w:divBdr>
              <w:divsChild>
                <w:div w:id="807817405">
                  <w:marLeft w:val="0"/>
                  <w:marRight w:val="0"/>
                  <w:marTop w:val="0"/>
                  <w:marBottom w:val="0"/>
                  <w:divBdr>
                    <w:top w:val="none" w:sz="0" w:space="0" w:color="auto"/>
                    <w:left w:val="none" w:sz="0" w:space="0" w:color="auto"/>
                    <w:bottom w:val="none" w:sz="0" w:space="0" w:color="auto"/>
                    <w:right w:val="none" w:sz="0" w:space="0" w:color="auto"/>
                  </w:divBdr>
                  <w:divsChild>
                    <w:div w:id="202719401">
                      <w:marLeft w:val="0"/>
                      <w:marRight w:val="0"/>
                      <w:marTop w:val="0"/>
                      <w:marBottom w:val="0"/>
                      <w:divBdr>
                        <w:top w:val="none" w:sz="0" w:space="0" w:color="auto"/>
                        <w:left w:val="none" w:sz="0" w:space="0" w:color="auto"/>
                        <w:bottom w:val="none" w:sz="0" w:space="0" w:color="auto"/>
                        <w:right w:val="none" w:sz="0" w:space="0" w:color="auto"/>
                      </w:divBdr>
                      <w:divsChild>
                        <w:div w:id="3418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20523">
          <w:marLeft w:val="0"/>
          <w:marRight w:val="0"/>
          <w:marTop w:val="0"/>
          <w:marBottom w:val="0"/>
          <w:divBdr>
            <w:top w:val="none" w:sz="0" w:space="0" w:color="auto"/>
            <w:left w:val="none" w:sz="0" w:space="0" w:color="auto"/>
            <w:bottom w:val="none" w:sz="0" w:space="0" w:color="auto"/>
            <w:right w:val="none" w:sz="0" w:space="0" w:color="auto"/>
          </w:divBdr>
        </w:div>
      </w:divsChild>
    </w:div>
    <w:div w:id="430928760">
      <w:bodyDiv w:val="1"/>
      <w:marLeft w:val="0"/>
      <w:marRight w:val="0"/>
      <w:marTop w:val="0"/>
      <w:marBottom w:val="0"/>
      <w:divBdr>
        <w:top w:val="none" w:sz="0" w:space="0" w:color="auto"/>
        <w:left w:val="none" w:sz="0" w:space="0" w:color="auto"/>
        <w:bottom w:val="none" w:sz="0" w:space="0" w:color="auto"/>
        <w:right w:val="none" w:sz="0" w:space="0" w:color="auto"/>
      </w:divBdr>
    </w:div>
    <w:div w:id="848562084">
      <w:bodyDiv w:val="1"/>
      <w:marLeft w:val="0"/>
      <w:marRight w:val="0"/>
      <w:marTop w:val="0"/>
      <w:marBottom w:val="0"/>
      <w:divBdr>
        <w:top w:val="none" w:sz="0" w:space="0" w:color="auto"/>
        <w:left w:val="none" w:sz="0" w:space="0" w:color="auto"/>
        <w:bottom w:val="none" w:sz="0" w:space="0" w:color="auto"/>
        <w:right w:val="none" w:sz="0" w:space="0" w:color="auto"/>
      </w:divBdr>
    </w:div>
    <w:div w:id="924806105">
      <w:bodyDiv w:val="1"/>
      <w:marLeft w:val="0"/>
      <w:marRight w:val="0"/>
      <w:marTop w:val="0"/>
      <w:marBottom w:val="0"/>
      <w:divBdr>
        <w:top w:val="none" w:sz="0" w:space="0" w:color="auto"/>
        <w:left w:val="none" w:sz="0" w:space="0" w:color="auto"/>
        <w:bottom w:val="none" w:sz="0" w:space="0" w:color="auto"/>
        <w:right w:val="none" w:sz="0" w:space="0" w:color="auto"/>
      </w:divBdr>
      <w:divsChild>
        <w:div w:id="54017330">
          <w:marLeft w:val="0"/>
          <w:marRight w:val="90"/>
          <w:marTop w:val="0"/>
          <w:marBottom w:val="0"/>
          <w:divBdr>
            <w:top w:val="none" w:sz="0" w:space="0" w:color="auto"/>
            <w:left w:val="none" w:sz="0" w:space="0" w:color="auto"/>
            <w:bottom w:val="none" w:sz="0" w:space="0" w:color="auto"/>
            <w:right w:val="none" w:sz="0" w:space="0" w:color="auto"/>
          </w:divBdr>
        </w:div>
      </w:divsChild>
    </w:div>
    <w:div w:id="1039863324">
      <w:bodyDiv w:val="1"/>
      <w:marLeft w:val="0"/>
      <w:marRight w:val="0"/>
      <w:marTop w:val="0"/>
      <w:marBottom w:val="0"/>
      <w:divBdr>
        <w:top w:val="none" w:sz="0" w:space="0" w:color="auto"/>
        <w:left w:val="none" w:sz="0" w:space="0" w:color="auto"/>
        <w:bottom w:val="none" w:sz="0" w:space="0" w:color="auto"/>
        <w:right w:val="none" w:sz="0" w:space="0" w:color="auto"/>
      </w:divBdr>
    </w:div>
    <w:div w:id="1048989685">
      <w:bodyDiv w:val="1"/>
      <w:marLeft w:val="0"/>
      <w:marRight w:val="0"/>
      <w:marTop w:val="0"/>
      <w:marBottom w:val="0"/>
      <w:divBdr>
        <w:top w:val="none" w:sz="0" w:space="0" w:color="auto"/>
        <w:left w:val="none" w:sz="0" w:space="0" w:color="auto"/>
        <w:bottom w:val="none" w:sz="0" w:space="0" w:color="auto"/>
        <w:right w:val="none" w:sz="0" w:space="0" w:color="auto"/>
      </w:divBdr>
    </w:div>
    <w:div w:id="1107769838">
      <w:bodyDiv w:val="1"/>
      <w:marLeft w:val="0"/>
      <w:marRight w:val="0"/>
      <w:marTop w:val="0"/>
      <w:marBottom w:val="0"/>
      <w:divBdr>
        <w:top w:val="none" w:sz="0" w:space="0" w:color="auto"/>
        <w:left w:val="none" w:sz="0" w:space="0" w:color="auto"/>
        <w:bottom w:val="none" w:sz="0" w:space="0" w:color="auto"/>
        <w:right w:val="none" w:sz="0" w:space="0" w:color="auto"/>
      </w:divBdr>
      <w:divsChild>
        <w:div w:id="411007545">
          <w:marLeft w:val="0"/>
          <w:marRight w:val="0"/>
          <w:marTop w:val="0"/>
          <w:marBottom w:val="225"/>
          <w:divBdr>
            <w:top w:val="none" w:sz="0" w:space="0" w:color="auto"/>
            <w:left w:val="none" w:sz="0" w:space="0" w:color="auto"/>
            <w:bottom w:val="none" w:sz="0" w:space="0" w:color="auto"/>
            <w:right w:val="none" w:sz="0" w:space="0" w:color="auto"/>
          </w:divBdr>
        </w:div>
        <w:div w:id="454907228">
          <w:marLeft w:val="0"/>
          <w:marRight w:val="0"/>
          <w:marTop w:val="0"/>
          <w:marBottom w:val="0"/>
          <w:divBdr>
            <w:top w:val="none" w:sz="0" w:space="0" w:color="auto"/>
            <w:left w:val="none" w:sz="0" w:space="0" w:color="auto"/>
            <w:bottom w:val="none" w:sz="0" w:space="0" w:color="auto"/>
            <w:right w:val="none" w:sz="0" w:space="0" w:color="auto"/>
          </w:divBdr>
        </w:div>
      </w:divsChild>
    </w:div>
    <w:div w:id="1127311193">
      <w:bodyDiv w:val="1"/>
      <w:marLeft w:val="0"/>
      <w:marRight w:val="0"/>
      <w:marTop w:val="0"/>
      <w:marBottom w:val="0"/>
      <w:divBdr>
        <w:top w:val="none" w:sz="0" w:space="0" w:color="auto"/>
        <w:left w:val="none" w:sz="0" w:space="0" w:color="auto"/>
        <w:bottom w:val="none" w:sz="0" w:space="0" w:color="auto"/>
        <w:right w:val="none" w:sz="0" w:space="0" w:color="auto"/>
      </w:divBdr>
    </w:div>
    <w:div w:id="1585991213">
      <w:bodyDiv w:val="1"/>
      <w:marLeft w:val="0"/>
      <w:marRight w:val="0"/>
      <w:marTop w:val="0"/>
      <w:marBottom w:val="0"/>
      <w:divBdr>
        <w:top w:val="none" w:sz="0" w:space="0" w:color="auto"/>
        <w:left w:val="none" w:sz="0" w:space="0" w:color="auto"/>
        <w:bottom w:val="none" w:sz="0" w:space="0" w:color="auto"/>
        <w:right w:val="none" w:sz="0" w:space="0" w:color="auto"/>
      </w:divBdr>
    </w:div>
    <w:div w:id="1593666859">
      <w:bodyDiv w:val="1"/>
      <w:marLeft w:val="0"/>
      <w:marRight w:val="0"/>
      <w:marTop w:val="0"/>
      <w:marBottom w:val="0"/>
      <w:divBdr>
        <w:top w:val="none" w:sz="0" w:space="0" w:color="auto"/>
        <w:left w:val="none" w:sz="0" w:space="0" w:color="auto"/>
        <w:bottom w:val="none" w:sz="0" w:space="0" w:color="auto"/>
        <w:right w:val="none" w:sz="0" w:space="0" w:color="auto"/>
      </w:divBdr>
      <w:divsChild>
        <w:div w:id="1604805531">
          <w:marLeft w:val="0"/>
          <w:marRight w:val="0"/>
          <w:marTop w:val="0"/>
          <w:marBottom w:val="0"/>
          <w:divBdr>
            <w:top w:val="none" w:sz="0" w:space="0" w:color="auto"/>
            <w:left w:val="none" w:sz="0" w:space="0" w:color="auto"/>
            <w:bottom w:val="none" w:sz="0" w:space="0" w:color="auto"/>
            <w:right w:val="none" w:sz="0" w:space="0" w:color="auto"/>
          </w:divBdr>
          <w:divsChild>
            <w:div w:id="627590066">
              <w:marLeft w:val="150"/>
              <w:marRight w:val="0"/>
              <w:marTop w:val="0"/>
              <w:marBottom w:val="150"/>
              <w:divBdr>
                <w:top w:val="none" w:sz="0" w:space="0" w:color="auto"/>
                <w:left w:val="none" w:sz="0" w:space="0" w:color="auto"/>
                <w:bottom w:val="none" w:sz="0" w:space="0" w:color="auto"/>
                <w:right w:val="none" w:sz="0" w:space="0" w:color="auto"/>
              </w:divBdr>
              <w:divsChild>
                <w:div w:id="848562031">
                  <w:marLeft w:val="0"/>
                  <w:marRight w:val="0"/>
                  <w:marTop w:val="0"/>
                  <w:marBottom w:val="0"/>
                  <w:divBdr>
                    <w:top w:val="none" w:sz="0" w:space="0" w:color="auto"/>
                    <w:left w:val="none" w:sz="0" w:space="0" w:color="auto"/>
                    <w:bottom w:val="none" w:sz="0" w:space="0" w:color="auto"/>
                    <w:right w:val="none" w:sz="0" w:space="0" w:color="auto"/>
                  </w:divBdr>
                  <w:divsChild>
                    <w:div w:id="15781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4458">
      <w:bodyDiv w:val="1"/>
      <w:marLeft w:val="0"/>
      <w:marRight w:val="0"/>
      <w:marTop w:val="0"/>
      <w:marBottom w:val="0"/>
      <w:divBdr>
        <w:top w:val="none" w:sz="0" w:space="0" w:color="auto"/>
        <w:left w:val="none" w:sz="0" w:space="0" w:color="auto"/>
        <w:bottom w:val="none" w:sz="0" w:space="0" w:color="auto"/>
        <w:right w:val="none" w:sz="0" w:space="0" w:color="auto"/>
      </w:divBdr>
    </w:div>
    <w:div w:id="1765302112">
      <w:bodyDiv w:val="1"/>
      <w:marLeft w:val="0"/>
      <w:marRight w:val="0"/>
      <w:marTop w:val="0"/>
      <w:marBottom w:val="0"/>
      <w:divBdr>
        <w:top w:val="none" w:sz="0" w:space="0" w:color="auto"/>
        <w:left w:val="none" w:sz="0" w:space="0" w:color="auto"/>
        <w:bottom w:val="none" w:sz="0" w:space="0" w:color="auto"/>
        <w:right w:val="none" w:sz="0" w:space="0" w:color="auto"/>
      </w:divBdr>
    </w:div>
    <w:div w:id="193088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eriurbain.cget.gouv.fr/content/P%C3%A9riurbanisation-p%C3%A9riurbain-de-quoi-parle-t" TargetMode="External"/><Relationship Id="rId18" Type="http://schemas.openxmlformats.org/officeDocument/2006/relationships/image" Target="media/image6.jpeg"/><Relationship Id="rId26" Type="http://schemas.openxmlformats.org/officeDocument/2006/relationships/hyperlink" Target="https://www.ouest-france.fr/normandie/les-agriculteurs-victimes-de-conflits-de-voisinage-4305567"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hyperlink" Target="https://youtu.be/8jHhMyx5oUs"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insee.fr/fr/statistiques/2011101?geo=COM-14125"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normandie.chambres-agriculture.fr/fileadmin/user_upload/Normandie/506_Fichiers-communs/PDF/TERRITOIRES/TERR_EURE_Charte_BonVoisinage.pdf" TargetMode="External"/><Relationship Id="rId29" Type="http://schemas.openxmlformats.org/officeDocument/2006/relationships/hyperlink" Target="https://remonterletemps.ign.fr/comparer/basic?x=-0.387915&amp;y=49.231208&amp;z=16&amp;layer1=ORTHOIMAGERY.ORTHOPHOTOS.1950-1965&amp;layer2=ORTHOIMAGERY.ORTHOPHOTOS2006-2010&amp;mode=doubleM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lci.fr/population/coqs-bruyants-vaches-odorantes-les-conflits-de-voisinage-se-multiplient-a-la-campagne-2135982.html"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ie-publique.fr/sites/default/files/rapport/pdf/154000716.pdf"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www.frw.be/uploads/7/8/3/9/78394446/ct7.pdf" TargetMode="External"/><Relationship Id="rId19" Type="http://schemas.openxmlformats.org/officeDocument/2006/relationships/hyperlink" Target="https://www.lepetitjournal.net/82-tarn-et-garonne/2019/11/15/le-panneau-qui-fait-le-buzz/"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www.reussir.fr/grandes-cultures/pesticidesriverains-le-miscanthus-etait-la-seule-solu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A8D12F6B40AF4DB75D368B15A2C139" ma:contentTypeVersion="10" ma:contentTypeDescription="Crée un document." ma:contentTypeScope="" ma:versionID="16c713501df4087b1b1cd5fd813b8f87">
  <xsd:schema xmlns:xsd="http://www.w3.org/2001/XMLSchema" xmlns:xs="http://www.w3.org/2001/XMLSchema" xmlns:p="http://schemas.microsoft.com/office/2006/metadata/properties" xmlns:ns3="2cab0915-ad39-4419-86e7-e35f7e47e0f4" targetNamespace="http://schemas.microsoft.com/office/2006/metadata/properties" ma:root="true" ma:fieldsID="86171a34a545fa253672afec5884d572" ns3:_="">
    <xsd:import namespace="2cab0915-ad39-4419-86e7-e35f7e47e0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b0915-ad39-4419-86e7-e35f7e47e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7D481-2EB3-436B-A502-9E46C403E4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523DA-952B-44D2-BA00-67F9BD580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b0915-ad39-4419-86e7-e35f7e47e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0A6F75-E6F2-4F12-A0C3-2587893CB4C2}">
  <ds:schemaRefs>
    <ds:schemaRef ds:uri="http://schemas.microsoft.com/sharepoint/v3/contenttype/forms"/>
  </ds:schemaRefs>
</ds:datastoreItem>
</file>

<file path=customXml/itemProps4.xml><?xml version="1.0" encoding="utf-8"?>
<ds:datastoreItem xmlns:ds="http://schemas.openxmlformats.org/officeDocument/2006/customXml" ds:itemID="{87A6EFDA-F2CA-4223-8F31-1A847C98F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1597</Words>
  <Characters>8788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dc:creator>
  <cp:keywords/>
  <dc:description/>
  <cp:lastModifiedBy>laffont</cp:lastModifiedBy>
  <cp:revision>4</cp:revision>
  <dcterms:created xsi:type="dcterms:W3CDTF">2020-10-22T12:54:00Z</dcterms:created>
  <dcterms:modified xsi:type="dcterms:W3CDTF">2020-11-26T08:20:00Z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0x010100CBA8D12F6B40AF4DB75D368B15A2C139</vt:lpwstr>
  </property>
</Properties>
</file>