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F884" w14:textId="77777777" w:rsidR="00C97846" w:rsidRDefault="00000000">
      <w:pPr>
        <w:jc w:val="right"/>
        <w:rPr>
          <w:sz w:val="18"/>
          <w:szCs w:val="18"/>
        </w:rPr>
      </w:pPr>
      <w:r>
        <w:rPr>
          <w:sz w:val="18"/>
          <w:szCs w:val="18"/>
        </w:rPr>
        <w:t>MANAGEMENT 1STMG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93A6F2E" wp14:editId="61C806D5">
                <wp:simplePos x="0" y="0"/>
                <wp:positionH relativeFrom="column">
                  <wp:posOffset>3060700</wp:posOffset>
                </wp:positionH>
                <wp:positionV relativeFrom="paragraph">
                  <wp:posOffset>12700</wp:posOffset>
                </wp:positionV>
                <wp:extent cx="3395345" cy="3225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3090" y="3623473"/>
                          <a:ext cx="338582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85730A" w14:textId="77777777" w:rsidR="00C97846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omic Sans MS"/>
                                <w:b/>
                                <w:color w:val="000000"/>
                              </w:rPr>
                              <w:t>PROGRESSION PÉDAGOGIQUE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12700</wp:posOffset>
                </wp:positionV>
                <wp:extent cx="3395345" cy="32258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5345" cy="322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1F88CA" w14:textId="77777777" w:rsidR="00C97846" w:rsidRDefault="00000000">
      <w:pPr>
        <w:jc w:val="right"/>
        <w:rPr>
          <w:sz w:val="18"/>
          <w:szCs w:val="18"/>
        </w:rPr>
      </w:pPr>
      <w:r>
        <w:rPr>
          <w:sz w:val="18"/>
          <w:szCs w:val="18"/>
        </w:rPr>
        <w:t>ANNÉE 2021/2022</w:t>
      </w:r>
    </w:p>
    <w:p w14:paraId="64CF86FF" w14:textId="77777777" w:rsidR="00C97846" w:rsidRDefault="00C97846">
      <w:pPr>
        <w:tabs>
          <w:tab w:val="left" w:pos="11340"/>
          <w:tab w:val="left" w:pos="12758"/>
        </w:tabs>
        <w:ind w:left="709"/>
        <w:rPr>
          <w:b/>
          <w:i/>
          <w:sz w:val="18"/>
          <w:szCs w:val="18"/>
        </w:rPr>
      </w:pPr>
    </w:p>
    <w:p w14:paraId="087AC7C5" w14:textId="77777777" w:rsidR="00C97846" w:rsidRDefault="00C97846">
      <w:pPr>
        <w:tabs>
          <w:tab w:val="left" w:pos="11340"/>
          <w:tab w:val="left" w:pos="12758"/>
        </w:tabs>
        <w:ind w:left="709"/>
        <w:rPr>
          <w:b/>
          <w:i/>
          <w:sz w:val="18"/>
          <w:szCs w:val="18"/>
        </w:rPr>
      </w:pPr>
    </w:p>
    <w:tbl>
      <w:tblPr>
        <w:tblStyle w:val="a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4770"/>
        <w:gridCol w:w="4970"/>
        <w:gridCol w:w="3840"/>
      </w:tblGrid>
      <w:tr w:rsidR="00C97846" w14:paraId="5D544C59" w14:textId="77777777">
        <w:tc>
          <w:tcPr>
            <w:tcW w:w="1808" w:type="dxa"/>
          </w:tcPr>
          <w:p w14:paraId="694E8FF4" w14:textId="77777777" w:rsidR="00C97846" w:rsidRDefault="00000000">
            <w:r>
              <w:t>Semaine</w:t>
            </w:r>
          </w:p>
        </w:tc>
        <w:tc>
          <w:tcPr>
            <w:tcW w:w="4770" w:type="dxa"/>
          </w:tcPr>
          <w:p w14:paraId="05F5771C" w14:textId="77777777" w:rsidR="00C97846" w:rsidRDefault="00000000">
            <w:r>
              <w:t>Lundi</w:t>
            </w:r>
          </w:p>
        </w:tc>
        <w:tc>
          <w:tcPr>
            <w:tcW w:w="4970" w:type="dxa"/>
          </w:tcPr>
          <w:p w14:paraId="34E71D21" w14:textId="77777777" w:rsidR="00C97846" w:rsidRDefault="00000000">
            <w:r>
              <w:t>Mercredi / Jeudi</w:t>
            </w:r>
          </w:p>
        </w:tc>
        <w:tc>
          <w:tcPr>
            <w:tcW w:w="3840" w:type="dxa"/>
          </w:tcPr>
          <w:p w14:paraId="2155380F" w14:textId="77777777" w:rsidR="00C97846" w:rsidRDefault="00000000">
            <w:r>
              <w:t>Programme</w:t>
            </w:r>
          </w:p>
        </w:tc>
      </w:tr>
      <w:tr w:rsidR="00C97846" w14:paraId="251855A4" w14:textId="77777777">
        <w:tc>
          <w:tcPr>
            <w:tcW w:w="1808" w:type="dxa"/>
          </w:tcPr>
          <w:p w14:paraId="0601D551" w14:textId="77777777" w:rsidR="00C97846" w:rsidRDefault="00000000">
            <w:r>
              <w:t>1</w:t>
            </w:r>
          </w:p>
        </w:tc>
        <w:tc>
          <w:tcPr>
            <w:tcW w:w="4770" w:type="dxa"/>
            <w:shd w:val="clear" w:color="auto" w:fill="262626"/>
          </w:tcPr>
          <w:p w14:paraId="0F6135E2" w14:textId="77777777" w:rsidR="00C97846" w:rsidRDefault="00C97846"/>
        </w:tc>
        <w:tc>
          <w:tcPr>
            <w:tcW w:w="4970" w:type="dxa"/>
          </w:tcPr>
          <w:p w14:paraId="1F5CCE15" w14:textId="77777777" w:rsidR="00C97846" w:rsidRDefault="00000000">
            <w:r>
              <w:t>Présentation, prise de contact, jeu de rôle introductif</w:t>
            </w:r>
          </w:p>
        </w:tc>
        <w:tc>
          <w:tcPr>
            <w:tcW w:w="3840" w:type="dxa"/>
          </w:tcPr>
          <w:p w14:paraId="465AD132" w14:textId="77777777" w:rsidR="00C97846" w:rsidRDefault="00000000">
            <w:r>
              <w:t>Thème 1</w:t>
            </w:r>
          </w:p>
        </w:tc>
      </w:tr>
      <w:tr w:rsidR="00C97846" w14:paraId="77DCAF29" w14:textId="77777777">
        <w:tc>
          <w:tcPr>
            <w:tcW w:w="1808" w:type="dxa"/>
          </w:tcPr>
          <w:p w14:paraId="319A2C53" w14:textId="77777777" w:rsidR="00C97846" w:rsidRDefault="00000000">
            <w:r>
              <w:t>2</w:t>
            </w:r>
          </w:p>
        </w:tc>
        <w:tc>
          <w:tcPr>
            <w:tcW w:w="4770" w:type="dxa"/>
          </w:tcPr>
          <w:p w14:paraId="02A34B64" w14:textId="77777777" w:rsidR="00C97846" w:rsidRDefault="00000000">
            <w:r>
              <w:t>Transition jeu de rôle et chapitre 1 – Qu’est-ce qu’une organisation ?</w:t>
            </w:r>
          </w:p>
        </w:tc>
        <w:tc>
          <w:tcPr>
            <w:tcW w:w="4970" w:type="dxa"/>
          </w:tcPr>
          <w:p w14:paraId="4D8FE9A2" w14:textId="77777777" w:rsidR="00C97846" w:rsidRDefault="00000000">
            <w:r>
              <w:t>Chapitre 1 – Qu’est-ce qu’une organisation ?</w:t>
            </w:r>
          </w:p>
        </w:tc>
        <w:tc>
          <w:tcPr>
            <w:tcW w:w="3840" w:type="dxa"/>
          </w:tcPr>
          <w:p w14:paraId="2502CF70" w14:textId="77777777" w:rsidR="00C97846" w:rsidRDefault="00000000">
            <w:r>
              <w:t>Thème 1</w:t>
            </w:r>
          </w:p>
        </w:tc>
      </w:tr>
      <w:tr w:rsidR="00C97846" w14:paraId="2471975F" w14:textId="77777777">
        <w:tc>
          <w:tcPr>
            <w:tcW w:w="1808" w:type="dxa"/>
          </w:tcPr>
          <w:p w14:paraId="6838AFED" w14:textId="77777777" w:rsidR="00C97846" w:rsidRDefault="00000000">
            <w:r>
              <w:t>3</w:t>
            </w:r>
          </w:p>
        </w:tc>
        <w:tc>
          <w:tcPr>
            <w:tcW w:w="4770" w:type="dxa"/>
          </w:tcPr>
          <w:p w14:paraId="61C21700" w14:textId="77777777" w:rsidR="00C97846" w:rsidRDefault="00000000">
            <w:r>
              <w:t>Chapitre 1 – Qu’est-ce qu’une organisation ?</w:t>
            </w:r>
          </w:p>
        </w:tc>
        <w:tc>
          <w:tcPr>
            <w:tcW w:w="4970" w:type="dxa"/>
          </w:tcPr>
          <w:p w14:paraId="6DF93729" w14:textId="77777777" w:rsidR="00C97846" w:rsidRDefault="00000000">
            <w:r>
              <w:t>Chapitre 2 - Comment appréhender la diversité des organisations ?</w:t>
            </w:r>
          </w:p>
        </w:tc>
        <w:tc>
          <w:tcPr>
            <w:tcW w:w="3840" w:type="dxa"/>
          </w:tcPr>
          <w:p w14:paraId="0CC609C6" w14:textId="77777777" w:rsidR="00C97846" w:rsidRDefault="00000000">
            <w:r>
              <w:t>Thème 1</w:t>
            </w:r>
          </w:p>
        </w:tc>
      </w:tr>
      <w:tr w:rsidR="00C97846" w14:paraId="007C0FA5" w14:textId="77777777">
        <w:tc>
          <w:tcPr>
            <w:tcW w:w="1808" w:type="dxa"/>
          </w:tcPr>
          <w:p w14:paraId="34C8D1F5" w14:textId="77777777" w:rsidR="00C97846" w:rsidRDefault="00000000">
            <w:r>
              <w:t>4</w:t>
            </w:r>
          </w:p>
        </w:tc>
        <w:tc>
          <w:tcPr>
            <w:tcW w:w="4770" w:type="dxa"/>
          </w:tcPr>
          <w:p w14:paraId="172B718F" w14:textId="77777777" w:rsidR="00C97846" w:rsidRDefault="0000000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Evaluation chapitre 1</w:t>
            </w:r>
          </w:p>
        </w:tc>
        <w:tc>
          <w:tcPr>
            <w:tcW w:w="4970" w:type="dxa"/>
          </w:tcPr>
          <w:p w14:paraId="78B02E59" w14:textId="77777777" w:rsidR="00C97846" w:rsidRDefault="00000000">
            <w:r>
              <w:t>Chapitre 2 - Comment appréhender la diversité des organisations ?</w:t>
            </w:r>
          </w:p>
        </w:tc>
        <w:tc>
          <w:tcPr>
            <w:tcW w:w="3840" w:type="dxa"/>
          </w:tcPr>
          <w:p w14:paraId="19EEFD67" w14:textId="77777777" w:rsidR="00C97846" w:rsidRDefault="00000000">
            <w:r>
              <w:t>Thème 1</w:t>
            </w:r>
          </w:p>
        </w:tc>
      </w:tr>
      <w:tr w:rsidR="00C97846" w14:paraId="66C6B3A8" w14:textId="77777777">
        <w:tc>
          <w:tcPr>
            <w:tcW w:w="1808" w:type="dxa"/>
          </w:tcPr>
          <w:p w14:paraId="3270DB66" w14:textId="77777777" w:rsidR="00C97846" w:rsidRDefault="00000000">
            <w:r>
              <w:t>5</w:t>
            </w:r>
          </w:p>
        </w:tc>
        <w:tc>
          <w:tcPr>
            <w:tcW w:w="4770" w:type="dxa"/>
          </w:tcPr>
          <w:p w14:paraId="2E9DA336" w14:textId="77777777" w:rsidR="00C97846" w:rsidRDefault="00000000">
            <w:r>
              <w:t>Chapitre 2 - Comment appréhender la diversité des organisations ?</w:t>
            </w:r>
          </w:p>
        </w:tc>
        <w:tc>
          <w:tcPr>
            <w:tcW w:w="4970" w:type="dxa"/>
          </w:tcPr>
          <w:p w14:paraId="708B14B6" w14:textId="77777777" w:rsidR="00C97846" w:rsidRDefault="00000000">
            <w:r>
              <w:t>Chapitre 3 - Qu'apporte le management à la gestion des organisations ?</w:t>
            </w:r>
          </w:p>
        </w:tc>
        <w:tc>
          <w:tcPr>
            <w:tcW w:w="3840" w:type="dxa"/>
          </w:tcPr>
          <w:p w14:paraId="22A67441" w14:textId="77777777" w:rsidR="00C97846" w:rsidRDefault="00000000">
            <w:r>
              <w:t>Thème 1</w:t>
            </w:r>
          </w:p>
        </w:tc>
      </w:tr>
      <w:tr w:rsidR="00C97846" w14:paraId="5693EB04" w14:textId="77777777">
        <w:tc>
          <w:tcPr>
            <w:tcW w:w="1808" w:type="dxa"/>
          </w:tcPr>
          <w:p w14:paraId="6FE73042" w14:textId="77777777" w:rsidR="00C97846" w:rsidRDefault="00000000">
            <w:r>
              <w:t>6</w:t>
            </w:r>
          </w:p>
        </w:tc>
        <w:tc>
          <w:tcPr>
            <w:tcW w:w="4770" w:type="dxa"/>
          </w:tcPr>
          <w:p w14:paraId="13335A53" w14:textId="77777777" w:rsidR="00C97846" w:rsidRDefault="00000000">
            <w:r>
              <w:rPr>
                <w:color w:val="FF0000"/>
              </w:rPr>
              <w:t>Contrôle de connaissances</w:t>
            </w:r>
            <w:r>
              <w:t xml:space="preserve"> + Chapitre 3 - Qu'apporte le management à la gestion des organisations ?</w:t>
            </w:r>
          </w:p>
        </w:tc>
        <w:tc>
          <w:tcPr>
            <w:tcW w:w="4970" w:type="dxa"/>
          </w:tcPr>
          <w:p w14:paraId="341CEFDB" w14:textId="77777777" w:rsidR="00C97846" w:rsidRDefault="00000000">
            <w:r>
              <w:t>Chapitre 3 - Qu'apporte le management à la gestion des organisations ?</w:t>
            </w:r>
          </w:p>
        </w:tc>
        <w:tc>
          <w:tcPr>
            <w:tcW w:w="3840" w:type="dxa"/>
          </w:tcPr>
          <w:p w14:paraId="552A65E5" w14:textId="77777777" w:rsidR="00C97846" w:rsidRDefault="00000000">
            <w:r>
              <w:t>Thème 1</w:t>
            </w:r>
          </w:p>
        </w:tc>
      </w:tr>
      <w:tr w:rsidR="00C97846" w14:paraId="3F28CDB3" w14:textId="77777777">
        <w:tc>
          <w:tcPr>
            <w:tcW w:w="1808" w:type="dxa"/>
          </w:tcPr>
          <w:p w14:paraId="03ABD6B8" w14:textId="77777777" w:rsidR="00C97846" w:rsidRDefault="00000000">
            <w:r>
              <w:t>7</w:t>
            </w:r>
          </w:p>
        </w:tc>
        <w:tc>
          <w:tcPr>
            <w:tcW w:w="4770" w:type="dxa"/>
          </w:tcPr>
          <w:p w14:paraId="7258F149" w14:textId="77777777" w:rsidR="00C97846" w:rsidRDefault="00000000">
            <w:r>
              <w:t>Chapitre 4 – Comment le management répond-il aux changements de l’environnement ?</w:t>
            </w:r>
          </w:p>
        </w:tc>
        <w:tc>
          <w:tcPr>
            <w:tcW w:w="4970" w:type="dxa"/>
          </w:tcPr>
          <w:p w14:paraId="592D704F" w14:textId="77777777" w:rsidR="00C97846" w:rsidRDefault="00000000">
            <w:r>
              <w:t>Chapitre 4 – Comment le management répond-il aux changements de l’environnement ?</w:t>
            </w:r>
          </w:p>
        </w:tc>
        <w:tc>
          <w:tcPr>
            <w:tcW w:w="3840" w:type="dxa"/>
          </w:tcPr>
          <w:p w14:paraId="3F3A6B07" w14:textId="77777777" w:rsidR="00C97846" w:rsidRDefault="00000000">
            <w:r>
              <w:t>Thème 1</w:t>
            </w:r>
          </w:p>
        </w:tc>
      </w:tr>
      <w:tr w:rsidR="00C97846" w14:paraId="3601AB59" w14:textId="77777777">
        <w:tc>
          <w:tcPr>
            <w:tcW w:w="1808" w:type="dxa"/>
          </w:tcPr>
          <w:p w14:paraId="1B6823EC" w14:textId="77777777" w:rsidR="00C97846" w:rsidRDefault="00000000">
            <w:r>
              <w:t>8</w:t>
            </w:r>
          </w:p>
        </w:tc>
        <w:tc>
          <w:tcPr>
            <w:tcW w:w="4770" w:type="dxa"/>
            <w:shd w:val="clear" w:color="auto" w:fill="262626"/>
          </w:tcPr>
          <w:p w14:paraId="0536CAB0" w14:textId="77777777" w:rsidR="00C97846" w:rsidRDefault="00000000">
            <w:pPr>
              <w:rPr>
                <w:color w:val="FFFFFF"/>
              </w:rPr>
            </w:pPr>
            <w:r>
              <w:rPr>
                <w:color w:val="FFFFFF"/>
              </w:rPr>
              <w:t>Réunion contrôle continu</w:t>
            </w:r>
          </w:p>
        </w:tc>
        <w:tc>
          <w:tcPr>
            <w:tcW w:w="4970" w:type="dxa"/>
          </w:tcPr>
          <w:p w14:paraId="220A6D06" w14:textId="77777777" w:rsidR="00C97846" w:rsidRDefault="00000000">
            <w:r>
              <w:t>Travail bilan sur les notions travaillées durant la période 🡪</w:t>
            </w:r>
            <w:r>
              <w:rPr>
                <w:color w:val="FF0000"/>
              </w:rPr>
              <w:t xml:space="preserve"> Évaluation ?</w:t>
            </w:r>
          </w:p>
        </w:tc>
        <w:tc>
          <w:tcPr>
            <w:tcW w:w="3840" w:type="dxa"/>
          </w:tcPr>
          <w:p w14:paraId="050543AB" w14:textId="77777777" w:rsidR="00C97846" w:rsidRDefault="00000000">
            <w:r>
              <w:t>Thème 1</w:t>
            </w:r>
          </w:p>
        </w:tc>
      </w:tr>
      <w:tr w:rsidR="00C97846" w14:paraId="2572479B" w14:textId="77777777">
        <w:tc>
          <w:tcPr>
            <w:tcW w:w="1808" w:type="dxa"/>
            <w:shd w:val="clear" w:color="auto" w:fill="93CDDC"/>
          </w:tcPr>
          <w:p w14:paraId="79173FF5" w14:textId="77777777" w:rsidR="00C97846" w:rsidRDefault="00000000">
            <w:r>
              <w:t>VACANCES DE LA TOUSSAINT</w:t>
            </w:r>
          </w:p>
        </w:tc>
        <w:tc>
          <w:tcPr>
            <w:tcW w:w="4770" w:type="dxa"/>
            <w:shd w:val="clear" w:color="auto" w:fill="93CDDC"/>
          </w:tcPr>
          <w:p w14:paraId="0BFD96EA" w14:textId="77777777" w:rsidR="00C97846" w:rsidRDefault="00C97846"/>
        </w:tc>
        <w:tc>
          <w:tcPr>
            <w:tcW w:w="4970" w:type="dxa"/>
            <w:shd w:val="clear" w:color="auto" w:fill="93CDDC"/>
          </w:tcPr>
          <w:p w14:paraId="1A933AB2" w14:textId="77777777" w:rsidR="00C97846" w:rsidRDefault="00C97846"/>
        </w:tc>
        <w:tc>
          <w:tcPr>
            <w:tcW w:w="3840" w:type="dxa"/>
            <w:shd w:val="clear" w:color="auto" w:fill="93CDDC"/>
          </w:tcPr>
          <w:p w14:paraId="1D3F6E2C" w14:textId="77777777" w:rsidR="00C97846" w:rsidRDefault="00C97846"/>
        </w:tc>
      </w:tr>
      <w:tr w:rsidR="00C97846" w14:paraId="152AA594" w14:textId="77777777">
        <w:tc>
          <w:tcPr>
            <w:tcW w:w="1808" w:type="dxa"/>
          </w:tcPr>
          <w:p w14:paraId="2C31D2F0" w14:textId="77777777" w:rsidR="00C97846" w:rsidRDefault="00000000">
            <w:r>
              <w:t>9</w:t>
            </w:r>
          </w:p>
        </w:tc>
        <w:tc>
          <w:tcPr>
            <w:tcW w:w="4770" w:type="dxa"/>
          </w:tcPr>
          <w:p w14:paraId="0E75FB8F" w14:textId="77777777" w:rsidR="00C97846" w:rsidRDefault="00000000">
            <w:r>
              <w:t>Chapitre 4 – Comment le management répond-il aux changements de l’environnement ?</w:t>
            </w:r>
          </w:p>
        </w:tc>
        <w:tc>
          <w:tcPr>
            <w:tcW w:w="4970" w:type="dxa"/>
          </w:tcPr>
          <w:p w14:paraId="5F406388" w14:textId="77777777" w:rsidR="00C97846" w:rsidRDefault="00000000">
            <w:r>
              <w:t>Chapitre 4 – Comment le management répond-il aux changements de l’environnement ?</w:t>
            </w:r>
          </w:p>
        </w:tc>
        <w:tc>
          <w:tcPr>
            <w:tcW w:w="3840" w:type="dxa"/>
          </w:tcPr>
          <w:p w14:paraId="4437364B" w14:textId="77777777" w:rsidR="00C97846" w:rsidRDefault="00000000">
            <w:r>
              <w:t>Thème 1</w:t>
            </w:r>
          </w:p>
        </w:tc>
      </w:tr>
      <w:tr w:rsidR="00C97846" w14:paraId="7325A8BC" w14:textId="77777777">
        <w:tc>
          <w:tcPr>
            <w:tcW w:w="1808" w:type="dxa"/>
          </w:tcPr>
          <w:p w14:paraId="201ED970" w14:textId="77777777" w:rsidR="00C97846" w:rsidRDefault="00000000">
            <w:r>
              <w:lastRenderedPageBreak/>
              <w:t>10</w:t>
            </w:r>
          </w:p>
        </w:tc>
        <w:tc>
          <w:tcPr>
            <w:tcW w:w="4770" w:type="dxa"/>
          </w:tcPr>
          <w:p w14:paraId="5A8859C7" w14:textId="77777777" w:rsidR="00C97846" w:rsidRDefault="00000000">
            <w:r>
              <w:t>Chapitre 5 - La démarche stratégique</w:t>
            </w:r>
          </w:p>
        </w:tc>
        <w:tc>
          <w:tcPr>
            <w:tcW w:w="4970" w:type="dxa"/>
          </w:tcPr>
          <w:p w14:paraId="3BE91B0F" w14:textId="77777777" w:rsidR="00C97846" w:rsidRDefault="00000000">
            <w:r>
              <w:t>Chapitre 5 - La démarche stratégique</w:t>
            </w:r>
          </w:p>
        </w:tc>
        <w:tc>
          <w:tcPr>
            <w:tcW w:w="3840" w:type="dxa"/>
          </w:tcPr>
          <w:p w14:paraId="78BFDA46" w14:textId="77777777" w:rsidR="00C97846" w:rsidRDefault="00000000">
            <w:r>
              <w:t>Thème 2</w:t>
            </w:r>
          </w:p>
        </w:tc>
      </w:tr>
      <w:tr w:rsidR="00C97846" w14:paraId="2B83A229" w14:textId="77777777">
        <w:tc>
          <w:tcPr>
            <w:tcW w:w="1808" w:type="dxa"/>
          </w:tcPr>
          <w:p w14:paraId="06C73780" w14:textId="77777777" w:rsidR="00C97846" w:rsidRDefault="00000000">
            <w:r>
              <w:t>11</w:t>
            </w:r>
          </w:p>
        </w:tc>
        <w:tc>
          <w:tcPr>
            <w:tcW w:w="4770" w:type="dxa"/>
          </w:tcPr>
          <w:p w14:paraId="23A8DF13" w14:textId="77777777" w:rsidR="00C97846" w:rsidRDefault="00000000">
            <w:r>
              <w:t>Chapitre 5 - La démarche stratégique</w:t>
            </w:r>
          </w:p>
        </w:tc>
        <w:tc>
          <w:tcPr>
            <w:tcW w:w="4970" w:type="dxa"/>
          </w:tcPr>
          <w:p w14:paraId="2082B0E0" w14:textId="77777777" w:rsidR="00C97846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Evaluation chapitre 5</w:t>
            </w:r>
          </w:p>
        </w:tc>
        <w:tc>
          <w:tcPr>
            <w:tcW w:w="3840" w:type="dxa"/>
          </w:tcPr>
          <w:p w14:paraId="50C8341A" w14:textId="77777777" w:rsidR="00C97846" w:rsidRDefault="00000000">
            <w:r>
              <w:t>Thème 2</w:t>
            </w:r>
          </w:p>
        </w:tc>
      </w:tr>
      <w:tr w:rsidR="00C97846" w14:paraId="755383A4" w14:textId="77777777">
        <w:tc>
          <w:tcPr>
            <w:tcW w:w="1808" w:type="dxa"/>
          </w:tcPr>
          <w:p w14:paraId="73F0DB21" w14:textId="77777777" w:rsidR="00C97846" w:rsidRDefault="00000000">
            <w:r>
              <w:t>12</w:t>
            </w:r>
          </w:p>
        </w:tc>
        <w:tc>
          <w:tcPr>
            <w:tcW w:w="4770" w:type="dxa"/>
          </w:tcPr>
          <w:p w14:paraId="7A1371D4" w14:textId="77777777" w:rsidR="00C97846" w:rsidRDefault="00000000">
            <w:r>
              <w:t>Chapitre 6 - Le diagnostic stratégique</w:t>
            </w:r>
          </w:p>
        </w:tc>
        <w:tc>
          <w:tcPr>
            <w:tcW w:w="4970" w:type="dxa"/>
          </w:tcPr>
          <w:p w14:paraId="5702C122" w14:textId="77777777" w:rsidR="00C97846" w:rsidRDefault="00000000">
            <w:r>
              <w:t>Chapitre 6 - Le diagnostic stratégique</w:t>
            </w:r>
          </w:p>
        </w:tc>
        <w:tc>
          <w:tcPr>
            <w:tcW w:w="3840" w:type="dxa"/>
          </w:tcPr>
          <w:p w14:paraId="1FB81D94" w14:textId="77777777" w:rsidR="00C97846" w:rsidRDefault="00000000">
            <w:r>
              <w:t>Thème 2</w:t>
            </w:r>
          </w:p>
        </w:tc>
      </w:tr>
      <w:tr w:rsidR="00C97846" w14:paraId="1475C1E4" w14:textId="77777777">
        <w:tc>
          <w:tcPr>
            <w:tcW w:w="1808" w:type="dxa"/>
          </w:tcPr>
          <w:p w14:paraId="1FEE125B" w14:textId="77777777" w:rsidR="00C97846" w:rsidRDefault="00000000">
            <w:r>
              <w:t>13</w:t>
            </w:r>
          </w:p>
        </w:tc>
        <w:tc>
          <w:tcPr>
            <w:tcW w:w="4770" w:type="dxa"/>
          </w:tcPr>
          <w:p w14:paraId="0B42F691" w14:textId="77777777" w:rsidR="00C97846" w:rsidRDefault="00000000">
            <w:r>
              <w:t>Chapitre 6 - Le diagnostic stratégique</w:t>
            </w:r>
          </w:p>
        </w:tc>
        <w:tc>
          <w:tcPr>
            <w:tcW w:w="4970" w:type="dxa"/>
          </w:tcPr>
          <w:p w14:paraId="22F9D36C" w14:textId="77777777" w:rsidR="00C97846" w:rsidRDefault="00000000">
            <w:r>
              <w:t>Chapitre 6 - Le diagnostic stratégique</w:t>
            </w:r>
          </w:p>
        </w:tc>
        <w:tc>
          <w:tcPr>
            <w:tcW w:w="3840" w:type="dxa"/>
          </w:tcPr>
          <w:p w14:paraId="6530994B" w14:textId="77777777" w:rsidR="00C97846" w:rsidRDefault="00000000">
            <w:r>
              <w:t>Thème 2</w:t>
            </w:r>
          </w:p>
        </w:tc>
      </w:tr>
      <w:tr w:rsidR="00C97846" w14:paraId="11E15B05" w14:textId="77777777">
        <w:trPr>
          <w:trHeight w:val="379"/>
        </w:trPr>
        <w:tc>
          <w:tcPr>
            <w:tcW w:w="1808" w:type="dxa"/>
          </w:tcPr>
          <w:p w14:paraId="049C1409" w14:textId="77777777" w:rsidR="00C97846" w:rsidRDefault="00000000">
            <w:r>
              <w:t>14</w:t>
            </w:r>
          </w:p>
        </w:tc>
        <w:tc>
          <w:tcPr>
            <w:tcW w:w="4770" w:type="dxa"/>
          </w:tcPr>
          <w:p w14:paraId="72B94654" w14:textId="77777777" w:rsidR="00C97846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Evaluation Chapitres 5 et 6</w:t>
            </w:r>
          </w:p>
        </w:tc>
        <w:tc>
          <w:tcPr>
            <w:tcW w:w="4970" w:type="dxa"/>
          </w:tcPr>
          <w:p w14:paraId="48CBF309" w14:textId="77777777" w:rsidR="00C97846" w:rsidRDefault="00000000">
            <w:pPr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>Ajustement</w:t>
            </w:r>
          </w:p>
        </w:tc>
        <w:tc>
          <w:tcPr>
            <w:tcW w:w="3840" w:type="dxa"/>
          </w:tcPr>
          <w:p w14:paraId="5337771C" w14:textId="77777777" w:rsidR="00C97846" w:rsidRDefault="00000000">
            <w:r>
              <w:t>Thème 2</w:t>
            </w:r>
          </w:p>
        </w:tc>
      </w:tr>
      <w:tr w:rsidR="00C97846" w14:paraId="64C2AECD" w14:textId="77777777">
        <w:tc>
          <w:tcPr>
            <w:tcW w:w="1808" w:type="dxa"/>
            <w:shd w:val="clear" w:color="auto" w:fill="93CDDC"/>
          </w:tcPr>
          <w:p w14:paraId="0D6D8D3C" w14:textId="77777777" w:rsidR="00C97846" w:rsidRDefault="00000000">
            <w:r>
              <w:t>VACANCES DE NOËL</w:t>
            </w:r>
          </w:p>
        </w:tc>
        <w:tc>
          <w:tcPr>
            <w:tcW w:w="4770" w:type="dxa"/>
            <w:shd w:val="clear" w:color="auto" w:fill="93CDDC"/>
          </w:tcPr>
          <w:p w14:paraId="3ECFF609" w14:textId="77777777" w:rsidR="00C97846" w:rsidRDefault="00C97846"/>
        </w:tc>
        <w:tc>
          <w:tcPr>
            <w:tcW w:w="4970" w:type="dxa"/>
            <w:shd w:val="clear" w:color="auto" w:fill="93CDDC"/>
          </w:tcPr>
          <w:p w14:paraId="4B1E9CCC" w14:textId="77777777" w:rsidR="00C97846" w:rsidRDefault="00C97846"/>
        </w:tc>
        <w:tc>
          <w:tcPr>
            <w:tcW w:w="3840" w:type="dxa"/>
            <w:shd w:val="clear" w:color="auto" w:fill="93CDDC"/>
          </w:tcPr>
          <w:p w14:paraId="70721CAB" w14:textId="77777777" w:rsidR="00C97846" w:rsidRDefault="00C97846"/>
        </w:tc>
      </w:tr>
      <w:tr w:rsidR="00C97846" w14:paraId="4067F013" w14:textId="77777777">
        <w:tc>
          <w:tcPr>
            <w:tcW w:w="1808" w:type="dxa"/>
          </w:tcPr>
          <w:p w14:paraId="1BB8D0DB" w14:textId="77777777" w:rsidR="00C97846" w:rsidRDefault="00000000">
            <w:r>
              <w:t>15</w:t>
            </w:r>
          </w:p>
        </w:tc>
        <w:tc>
          <w:tcPr>
            <w:tcW w:w="4770" w:type="dxa"/>
          </w:tcPr>
          <w:p w14:paraId="1C3127FE" w14:textId="77777777" w:rsidR="00C97846" w:rsidRDefault="00000000">
            <w:r>
              <w:t>Chapitre 7 - Quels objectifs stratégiques</w:t>
            </w:r>
          </w:p>
        </w:tc>
        <w:tc>
          <w:tcPr>
            <w:tcW w:w="4970" w:type="dxa"/>
          </w:tcPr>
          <w:p w14:paraId="24D80B39" w14:textId="77777777" w:rsidR="00C97846" w:rsidRDefault="00000000">
            <w:r>
              <w:t>Chapitre 7 - Quels objectifs stratégiques</w:t>
            </w:r>
          </w:p>
        </w:tc>
        <w:tc>
          <w:tcPr>
            <w:tcW w:w="3840" w:type="dxa"/>
          </w:tcPr>
          <w:p w14:paraId="0F335C48" w14:textId="77777777" w:rsidR="00C97846" w:rsidRDefault="00000000">
            <w:r>
              <w:t>Thème 2</w:t>
            </w:r>
          </w:p>
        </w:tc>
      </w:tr>
      <w:tr w:rsidR="00C97846" w14:paraId="7BDF1BD3" w14:textId="77777777">
        <w:tc>
          <w:tcPr>
            <w:tcW w:w="1808" w:type="dxa"/>
          </w:tcPr>
          <w:p w14:paraId="6E71F266" w14:textId="77777777" w:rsidR="00C97846" w:rsidRDefault="00000000">
            <w:r>
              <w:t>16</w:t>
            </w:r>
          </w:p>
        </w:tc>
        <w:tc>
          <w:tcPr>
            <w:tcW w:w="4770" w:type="dxa"/>
          </w:tcPr>
          <w:p w14:paraId="246D29AB" w14:textId="77777777" w:rsidR="00C97846" w:rsidRDefault="00000000">
            <w:r>
              <w:t>Chapitre 7 - Quels objectifs stratégiques</w:t>
            </w:r>
          </w:p>
        </w:tc>
        <w:tc>
          <w:tcPr>
            <w:tcW w:w="4970" w:type="dxa"/>
          </w:tcPr>
          <w:p w14:paraId="0AE44D48" w14:textId="77777777" w:rsidR="00C97846" w:rsidRDefault="00000000">
            <w:r>
              <w:t>Chapitre 8 - Comment évaluer les objectifs et les pratiques des organisations</w:t>
            </w:r>
          </w:p>
        </w:tc>
        <w:tc>
          <w:tcPr>
            <w:tcW w:w="3840" w:type="dxa"/>
          </w:tcPr>
          <w:p w14:paraId="7375738F" w14:textId="77777777" w:rsidR="00C97846" w:rsidRDefault="00000000">
            <w:r>
              <w:t>Thème 2</w:t>
            </w:r>
          </w:p>
        </w:tc>
      </w:tr>
      <w:tr w:rsidR="00C97846" w14:paraId="70739F4D" w14:textId="77777777">
        <w:tc>
          <w:tcPr>
            <w:tcW w:w="1808" w:type="dxa"/>
          </w:tcPr>
          <w:p w14:paraId="393B56A1" w14:textId="77777777" w:rsidR="00C97846" w:rsidRDefault="00000000">
            <w:r>
              <w:t>17</w:t>
            </w:r>
          </w:p>
        </w:tc>
        <w:tc>
          <w:tcPr>
            <w:tcW w:w="4770" w:type="dxa"/>
          </w:tcPr>
          <w:p w14:paraId="34772466" w14:textId="77777777" w:rsidR="00C97846" w:rsidRDefault="00000000">
            <w:r>
              <w:t>Chapitre 8 - Comment évaluer les objectifs et les pratiques des organisations</w:t>
            </w:r>
          </w:p>
        </w:tc>
        <w:tc>
          <w:tcPr>
            <w:tcW w:w="4970" w:type="dxa"/>
          </w:tcPr>
          <w:p w14:paraId="59BC2296" w14:textId="77777777" w:rsidR="00C97846" w:rsidRDefault="00000000">
            <w:r>
              <w:t>Chapitre 8 - Comment évaluer les objectifs et les pratiques des organisations</w:t>
            </w:r>
          </w:p>
        </w:tc>
        <w:tc>
          <w:tcPr>
            <w:tcW w:w="3840" w:type="dxa"/>
          </w:tcPr>
          <w:p w14:paraId="2187C3EA" w14:textId="77777777" w:rsidR="00C97846" w:rsidRDefault="00000000">
            <w:r>
              <w:t>Thème 2</w:t>
            </w:r>
          </w:p>
        </w:tc>
      </w:tr>
      <w:tr w:rsidR="00C97846" w14:paraId="78859B4E" w14:textId="77777777">
        <w:tc>
          <w:tcPr>
            <w:tcW w:w="1808" w:type="dxa"/>
          </w:tcPr>
          <w:p w14:paraId="1EB34F20" w14:textId="77777777" w:rsidR="00C97846" w:rsidRDefault="00000000">
            <w:r>
              <w:t>18</w:t>
            </w:r>
          </w:p>
        </w:tc>
        <w:tc>
          <w:tcPr>
            <w:tcW w:w="4770" w:type="dxa"/>
          </w:tcPr>
          <w:p w14:paraId="5FEF45BB" w14:textId="77777777" w:rsidR="00C97846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 xml:space="preserve">Evaluation Chapitres 7 et 8 (à voir en fonction du CC, faire une évaluation plus tôt sur </w:t>
            </w:r>
            <w:proofErr w:type="spellStart"/>
            <w:r>
              <w:rPr>
                <w:color w:val="FF0000"/>
              </w:rPr>
              <w:t>ch</w:t>
            </w:r>
            <w:proofErr w:type="spellEnd"/>
            <w:r>
              <w:rPr>
                <w:color w:val="FF0000"/>
              </w:rPr>
              <w:t xml:space="preserve"> 7)</w:t>
            </w:r>
          </w:p>
        </w:tc>
        <w:tc>
          <w:tcPr>
            <w:tcW w:w="4970" w:type="dxa"/>
          </w:tcPr>
          <w:p w14:paraId="7952FF3B" w14:textId="77777777" w:rsidR="00C97846" w:rsidRDefault="00C97846"/>
        </w:tc>
        <w:tc>
          <w:tcPr>
            <w:tcW w:w="3840" w:type="dxa"/>
          </w:tcPr>
          <w:p w14:paraId="001674A5" w14:textId="77777777" w:rsidR="00C97846" w:rsidRDefault="00000000">
            <w:r>
              <w:t>Thème 2</w:t>
            </w:r>
          </w:p>
        </w:tc>
      </w:tr>
      <w:tr w:rsidR="00C97846" w14:paraId="3D1C4E06" w14:textId="77777777">
        <w:tc>
          <w:tcPr>
            <w:tcW w:w="1808" w:type="dxa"/>
          </w:tcPr>
          <w:p w14:paraId="38A3F679" w14:textId="77777777" w:rsidR="00C97846" w:rsidRDefault="00000000">
            <w:r>
              <w:t>19</w:t>
            </w:r>
          </w:p>
        </w:tc>
        <w:tc>
          <w:tcPr>
            <w:tcW w:w="4770" w:type="dxa"/>
          </w:tcPr>
          <w:p w14:paraId="0533603E" w14:textId="77777777" w:rsidR="00C97846" w:rsidRDefault="00000000">
            <w:pPr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>Ajustement</w:t>
            </w:r>
          </w:p>
        </w:tc>
        <w:tc>
          <w:tcPr>
            <w:tcW w:w="4970" w:type="dxa"/>
          </w:tcPr>
          <w:p w14:paraId="1EFFEDA9" w14:textId="77777777" w:rsidR="00C97846" w:rsidRDefault="00000000">
            <w:pPr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>Ajustement</w:t>
            </w:r>
          </w:p>
        </w:tc>
        <w:tc>
          <w:tcPr>
            <w:tcW w:w="3840" w:type="dxa"/>
          </w:tcPr>
          <w:p w14:paraId="5B4D3CA4" w14:textId="77777777" w:rsidR="00C97846" w:rsidRDefault="00000000">
            <w:r>
              <w:t>Thème 2</w:t>
            </w:r>
          </w:p>
        </w:tc>
      </w:tr>
      <w:tr w:rsidR="00C97846" w14:paraId="25ADACB2" w14:textId="77777777">
        <w:tc>
          <w:tcPr>
            <w:tcW w:w="1808" w:type="dxa"/>
            <w:shd w:val="clear" w:color="auto" w:fill="93CDDC"/>
          </w:tcPr>
          <w:p w14:paraId="01EA0BFC" w14:textId="77777777" w:rsidR="00C97846" w:rsidRDefault="00000000">
            <w:r>
              <w:t>VACANCES D’HIVER</w:t>
            </w:r>
          </w:p>
        </w:tc>
        <w:tc>
          <w:tcPr>
            <w:tcW w:w="4770" w:type="dxa"/>
            <w:shd w:val="clear" w:color="auto" w:fill="93CDDC"/>
          </w:tcPr>
          <w:p w14:paraId="0ADA60D2" w14:textId="77777777" w:rsidR="00C97846" w:rsidRDefault="00C97846"/>
        </w:tc>
        <w:tc>
          <w:tcPr>
            <w:tcW w:w="4970" w:type="dxa"/>
            <w:shd w:val="clear" w:color="auto" w:fill="93CDDC"/>
          </w:tcPr>
          <w:p w14:paraId="76C11A73" w14:textId="77777777" w:rsidR="00C97846" w:rsidRDefault="00C97846"/>
        </w:tc>
        <w:tc>
          <w:tcPr>
            <w:tcW w:w="3840" w:type="dxa"/>
            <w:shd w:val="clear" w:color="auto" w:fill="93CDDC"/>
          </w:tcPr>
          <w:p w14:paraId="6920AD85" w14:textId="77777777" w:rsidR="00C97846" w:rsidRDefault="00C97846"/>
        </w:tc>
      </w:tr>
      <w:tr w:rsidR="00C97846" w14:paraId="2FF06441" w14:textId="77777777">
        <w:tc>
          <w:tcPr>
            <w:tcW w:w="1808" w:type="dxa"/>
          </w:tcPr>
          <w:p w14:paraId="12C6F94A" w14:textId="77777777" w:rsidR="00C97846" w:rsidRDefault="00000000">
            <w:r>
              <w:t>20</w:t>
            </w:r>
          </w:p>
        </w:tc>
        <w:tc>
          <w:tcPr>
            <w:tcW w:w="4770" w:type="dxa"/>
          </w:tcPr>
          <w:p w14:paraId="76565070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3.1 Quelles options stratégiques pour les entreprises ? </w:t>
            </w:r>
          </w:p>
          <w:p w14:paraId="6858E09B" w14:textId="77777777" w:rsidR="00C97846" w:rsidRDefault="00C97846"/>
        </w:tc>
        <w:tc>
          <w:tcPr>
            <w:tcW w:w="4970" w:type="dxa"/>
          </w:tcPr>
          <w:p w14:paraId="34AD8755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3.1 Quelles options stratégiques pour les entreprises ? </w:t>
            </w:r>
          </w:p>
          <w:p w14:paraId="002D8660" w14:textId="77777777" w:rsidR="00C97846" w:rsidRDefault="00C97846"/>
        </w:tc>
        <w:tc>
          <w:tcPr>
            <w:tcW w:w="3840" w:type="dxa"/>
          </w:tcPr>
          <w:p w14:paraId="6D88B0B8" w14:textId="77777777" w:rsidR="00C97846" w:rsidRDefault="00000000">
            <w:r>
              <w:t>Thème 3</w:t>
            </w:r>
          </w:p>
        </w:tc>
      </w:tr>
      <w:tr w:rsidR="00C97846" w14:paraId="40811FA7" w14:textId="77777777">
        <w:tc>
          <w:tcPr>
            <w:tcW w:w="1808" w:type="dxa"/>
          </w:tcPr>
          <w:p w14:paraId="3442D892" w14:textId="77777777" w:rsidR="00C97846" w:rsidRDefault="00000000">
            <w:r>
              <w:t>21</w:t>
            </w:r>
          </w:p>
        </w:tc>
        <w:tc>
          <w:tcPr>
            <w:tcW w:w="4770" w:type="dxa"/>
          </w:tcPr>
          <w:p w14:paraId="037B3368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3.1 Quelles options stratégiques pour les entreprises ? </w:t>
            </w:r>
          </w:p>
          <w:p w14:paraId="286FD282" w14:textId="77777777" w:rsidR="00C97846" w:rsidRDefault="00C97846"/>
        </w:tc>
        <w:tc>
          <w:tcPr>
            <w:tcW w:w="4970" w:type="dxa"/>
          </w:tcPr>
          <w:p w14:paraId="64EB81C4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3.1 Quelles options stratégiques pour les entreprises ? </w:t>
            </w:r>
          </w:p>
          <w:p w14:paraId="39DE336A" w14:textId="77777777" w:rsidR="00C97846" w:rsidRDefault="00C97846"/>
        </w:tc>
        <w:tc>
          <w:tcPr>
            <w:tcW w:w="3840" w:type="dxa"/>
          </w:tcPr>
          <w:p w14:paraId="1C6742FA" w14:textId="77777777" w:rsidR="00C97846" w:rsidRDefault="00000000">
            <w:r>
              <w:t>Thème 3</w:t>
            </w:r>
          </w:p>
        </w:tc>
      </w:tr>
      <w:tr w:rsidR="00C97846" w14:paraId="22EFBA69" w14:textId="77777777">
        <w:tc>
          <w:tcPr>
            <w:tcW w:w="1808" w:type="dxa"/>
          </w:tcPr>
          <w:p w14:paraId="34A8114D" w14:textId="77777777" w:rsidR="00C97846" w:rsidRDefault="00000000">
            <w:r>
              <w:t>22</w:t>
            </w:r>
          </w:p>
        </w:tc>
        <w:tc>
          <w:tcPr>
            <w:tcW w:w="4770" w:type="dxa"/>
          </w:tcPr>
          <w:p w14:paraId="2EAC8353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FF0000"/>
                <w:sz w:val="22"/>
                <w:szCs w:val="22"/>
              </w:rPr>
            </w:pPr>
            <w:r>
              <w:rPr>
                <w:rFonts w:cs="Comic Sans MS"/>
                <w:b/>
                <w:color w:val="FF0000"/>
                <w:sz w:val="22"/>
                <w:szCs w:val="22"/>
              </w:rPr>
              <w:t>Evaluation stratégies globales/domaine</w:t>
            </w:r>
          </w:p>
          <w:p w14:paraId="2B36E484" w14:textId="77777777" w:rsidR="00C97846" w:rsidRDefault="00C97846">
            <w:pPr>
              <w:rPr>
                <w:color w:val="FF0000"/>
              </w:rPr>
            </w:pPr>
          </w:p>
        </w:tc>
        <w:tc>
          <w:tcPr>
            <w:tcW w:w="4970" w:type="dxa"/>
          </w:tcPr>
          <w:p w14:paraId="73E95BDD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3.1 Quelles options stratégiques pour les entreprises ? </w:t>
            </w:r>
          </w:p>
          <w:p w14:paraId="5A762B2A" w14:textId="77777777" w:rsidR="00C97846" w:rsidRDefault="00C97846"/>
        </w:tc>
        <w:tc>
          <w:tcPr>
            <w:tcW w:w="3840" w:type="dxa"/>
          </w:tcPr>
          <w:p w14:paraId="0262CA18" w14:textId="77777777" w:rsidR="00C97846" w:rsidRDefault="00000000">
            <w:r>
              <w:lastRenderedPageBreak/>
              <w:t>Thème 3</w:t>
            </w:r>
          </w:p>
        </w:tc>
      </w:tr>
      <w:tr w:rsidR="00C97846" w14:paraId="5EC9B94B" w14:textId="77777777">
        <w:tc>
          <w:tcPr>
            <w:tcW w:w="1808" w:type="dxa"/>
          </w:tcPr>
          <w:p w14:paraId="61CF10C2" w14:textId="77777777" w:rsidR="00C97846" w:rsidRDefault="00000000">
            <w:r>
              <w:t>23</w:t>
            </w:r>
          </w:p>
        </w:tc>
        <w:tc>
          <w:tcPr>
            <w:tcW w:w="4770" w:type="dxa"/>
          </w:tcPr>
          <w:p w14:paraId="5FC2BF50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3.1 Quelles options stratégiques pour les entreprises ? </w:t>
            </w:r>
          </w:p>
        </w:tc>
        <w:tc>
          <w:tcPr>
            <w:tcW w:w="4970" w:type="dxa"/>
          </w:tcPr>
          <w:p w14:paraId="4D323BED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3.1 Quelles options stratégiques pour les entreprises ? </w:t>
            </w:r>
          </w:p>
        </w:tc>
        <w:tc>
          <w:tcPr>
            <w:tcW w:w="3840" w:type="dxa"/>
          </w:tcPr>
          <w:p w14:paraId="1B31C11A" w14:textId="77777777" w:rsidR="00C97846" w:rsidRDefault="00000000">
            <w:r>
              <w:t>Thème 3</w:t>
            </w:r>
          </w:p>
        </w:tc>
      </w:tr>
      <w:tr w:rsidR="00C97846" w14:paraId="60A3020B" w14:textId="77777777">
        <w:tc>
          <w:tcPr>
            <w:tcW w:w="1808" w:type="dxa"/>
          </w:tcPr>
          <w:p w14:paraId="7BD64A95" w14:textId="77777777" w:rsidR="00C97846" w:rsidRDefault="00000000">
            <w:r>
              <w:t>24</w:t>
            </w:r>
          </w:p>
        </w:tc>
        <w:tc>
          <w:tcPr>
            <w:tcW w:w="4770" w:type="dxa"/>
          </w:tcPr>
          <w:p w14:paraId="66F83C40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FF0000"/>
                <w:sz w:val="22"/>
                <w:szCs w:val="22"/>
              </w:rPr>
            </w:pPr>
            <w:r>
              <w:rPr>
                <w:rFonts w:cs="Comic Sans MS"/>
                <w:b/>
                <w:color w:val="FF0000"/>
                <w:sz w:val="22"/>
                <w:szCs w:val="22"/>
              </w:rPr>
              <w:t>Evaluation 3.1 – Options stratégiques, modalités de développement, chaîne de valeur ….</w:t>
            </w:r>
          </w:p>
          <w:p w14:paraId="5C2C427C" w14:textId="77777777" w:rsidR="00C97846" w:rsidRDefault="00C97846"/>
        </w:tc>
        <w:tc>
          <w:tcPr>
            <w:tcW w:w="4970" w:type="dxa"/>
          </w:tcPr>
          <w:p w14:paraId="28FF63B8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3.2. Les stratégies des organisations publiques : quelles spécificités ? </w:t>
            </w:r>
          </w:p>
          <w:p w14:paraId="68A1470F" w14:textId="77777777" w:rsidR="00C97846" w:rsidRDefault="00C97846"/>
        </w:tc>
        <w:tc>
          <w:tcPr>
            <w:tcW w:w="3840" w:type="dxa"/>
          </w:tcPr>
          <w:p w14:paraId="0E2FF3A7" w14:textId="77777777" w:rsidR="00C97846" w:rsidRDefault="00000000">
            <w:r>
              <w:t>Thème 3</w:t>
            </w:r>
          </w:p>
        </w:tc>
      </w:tr>
      <w:tr w:rsidR="00C97846" w14:paraId="18E5CB85" w14:textId="77777777">
        <w:tc>
          <w:tcPr>
            <w:tcW w:w="1808" w:type="dxa"/>
          </w:tcPr>
          <w:p w14:paraId="6892388F" w14:textId="77777777" w:rsidR="00C97846" w:rsidRDefault="00000000">
            <w:r>
              <w:t>25</w:t>
            </w:r>
          </w:p>
        </w:tc>
        <w:tc>
          <w:tcPr>
            <w:tcW w:w="4770" w:type="dxa"/>
          </w:tcPr>
          <w:p w14:paraId="4C90BA9D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3.2. Les stratégies des organisations publiques : quelles spécificités ? </w:t>
            </w:r>
          </w:p>
          <w:p w14:paraId="6753EBC1" w14:textId="77777777" w:rsidR="00C97846" w:rsidRDefault="00C97846"/>
        </w:tc>
        <w:tc>
          <w:tcPr>
            <w:tcW w:w="4970" w:type="dxa"/>
          </w:tcPr>
          <w:p w14:paraId="19883956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3.2. Les stratégies des organisations publiques : quelles spécificités ? </w:t>
            </w:r>
          </w:p>
          <w:p w14:paraId="1A0C5323" w14:textId="77777777" w:rsidR="00C97846" w:rsidRDefault="00C97846"/>
        </w:tc>
        <w:tc>
          <w:tcPr>
            <w:tcW w:w="3840" w:type="dxa"/>
          </w:tcPr>
          <w:p w14:paraId="65DE36B6" w14:textId="77777777" w:rsidR="00C97846" w:rsidRDefault="00000000">
            <w:r>
              <w:t>Thème 3</w:t>
            </w:r>
          </w:p>
        </w:tc>
      </w:tr>
      <w:tr w:rsidR="00C97846" w14:paraId="1748F0CA" w14:textId="77777777">
        <w:tc>
          <w:tcPr>
            <w:tcW w:w="1808" w:type="dxa"/>
          </w:tcPr>
          <w:p w14:paraId="42BD7A45" w14:textId="77777777" w:rsidR="00C97846" w:rsidRDefault="00000000">
            <w:r>
              <w:t>26</w:t>
            </w:r>
          </w:p>
        </w:tc>
        <w:tc>
          <w:tcPr>
            <w:tcW w:w="4770" w:type="dxa"/>
          </w:tcPr>
          <w:p w14:paraId="7A087172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3.2. Les stratégies des organisations publiques : quelles spécificités ? </w:t>
            </w:r>
          </w:p>
          <w:p w14:paraId="30F50E16" w14:textId="77777777" w:rsidR="00C97846" w:rsidRDefault="00C97846"/>
        </w:tc>
        <w:tc>
          <w:tcPr>
            <w:tcW w:w="4970" w:type="dxa"/>
          </w:tcPr>
          <w:p w14:paraId="442A3C95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i/>
                <w:color w:val="00B050"/>
                <w:sz w:val="22"/>
                <w:szCs w:val="22"/>
              </w:rPr>
            </w:pPr>
            <w:r>
              <w:rPr>
                <w:rFonts w:cs="Comic Sans MS"/>
                <w:b/>
                <w:i/>
                <w:color w:val="00B050"/>
                <w:sz w:val="22"/>
                <w:szCs w:val="22"/>
              </w:rPr>
              <w:t>Ajustement</w:t>
            </w:r>
          </w:p>
          <w:p w14:paraId="2362EAC2" w14:textId="77777777" w:rsidR="00C97846" w:rsidRDefault="00C97846"/>
        </w:tc>
        <w:tc>
          <w:tcPr>
            <w:tcW w:w="3840" w:type="dxa"/>
          </w:tcPr>
          <w:p w14:paraId="24D4EB05" w14:textId="77777777" w:rsidR="00C97846" w:rsidRDefault="00000000">
            <w:r>
              <w:t>Thème 3</w:t>
            </w:r>
          </w:p>
        </w:tc>
      </w:tr>
      <w:tr w:rsidR="00C97846" w14:paraId="7AC4175B" w14:textId="77777777" w:rsidTr="00555BE7">
        <w:tc>
          <w:tcPr>
            <w:tcW w:w="1808" w:type="dxa"/>
            <w:shd w:val="clear" w:color="auto" w:fill="4BACC6" w:themeFill="accent5"/>
          </w:tcPr>
          <w:p w14:paraId="644A4448" w14:textId="77777777" w:rsidR="00C97846" w:rsidRDefault="00000000">
            <w:r>
              <w:t>VACANCES DE PRINTEMPS</w:t>
            </w:r>
          </w:p>
        </w:tc>
        <w:tc>
          <w:tcPr>
            <w:tcW w:w="4770" w:type="dxa"/>
            <w:shd w:val="clear" w:color="auto" w:fill="4BACC6" w:themeFill="accent5"/>
          </w:tcPr>
          <w:p w14:paraId="102A6244" w14:textId="77777777" w:rsidR="00C97846" w:rsidRDefault="00C97846"/>
        </w:tc>
        <w:tc>
          <w:tcPr>
            <w:tcW w:w="4970" w:type="dxa"/>
            <w:shd w:val="clear" w:color="auto" w:fill="4BACC6" w:themeFill="accent5"/>
          </w:tcPr>
          <w:p w14:paraId="45087197" w14:textId="77777777" w:rsidR="00C97846" w:rsidRDefault="00C97846"/>
        </w:tc>
        <w:tc>
          <w:tcPr>
            <w:tcW w:w="3840" w:type="dxa"/>
            <w:shd w:val="clear" w:color="auto" w:fill="4BACC6" w:themeFill="accent5"/>
          </w:tcPr>
          <w:p w14:paraId="6FFA921B" w14:textId="77777777" w:rsidR="00C97846" w:rsidRDefault="00C97846"/>
        </w:tc>
      </w:tr>
      <w:tr w:rsidR="00C97846" w14:paraId="16A6B9C1" w14:textId="77777777">
        <w:tc>
          <w:tcPr>
            <w:tcW w:w="1808" w:type="dxa"/>
          </w:tcPr>
          <w:p w14:paraId="4FC10082" w14:textId="77777777" w:rsidR="00C97846" w:rsidRDefault="00000000">
            <w:r>
              <w:t>27</w:t>
            </w:r>
          </w:p>
        </w:tc>
        <w:tc>
          <w:tcPr>
            <w:tcW w:w="4770" w:type="dxa"/>
          </w:tcPr>
          <w:p w14:paraId="3A3D5E35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i/>
                <w:color w:val="00B050"/>
                <w:sz w:val="22"/>
                <w:szCs w:val="22"/>
              </w:rPr>
            </w:pPr>
            <w:r>
              <w:rPr>
                <w:rFonts w:cs="Comic Sans MS"/>
                <w:b/>
                <w:color w:val="FF0000"/>
                <w:sz w:val="22"/>
                <w:szCs w:val="22"/>
              </w:rPr>
              <w:t>Evaluation ?</w:t>
            </w: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omic Sans MS"/>
                <w:b/>
                <w:i/>
                <w:color w:val="00B050"/>
                <w:sz w:val="22"/>
                <w:szCs w:val="22"/>
              </w:rPr>
              <w:t xml:space="preserve">Ajustement ? </w:t>
            </w:r>
            <w:r>
              <w:rPr>
                <w:rFonts w:cs="Comic Sans MS"/>
                <w:b/>
                <w:i/>
                <w:color w:val="000000"/>
                <w:sz w:val="22"/>
                <w:szCs w:val="22"/>
              </w:rPr>
              <w:t>3.3 ?</w:t>
            </w:r>
          </w:p>
          <w:p w14:paraId="5F53EF11" w14:textId="77777777" w:rsidR="00C97846" w:rsidRDefault="00C97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</w:p>
          <w:p w14:paraId="32075AE2" w14:textId="77777777" w:rsidR="00C97846" w:rsidRDefault="00C97846"/>
        </w:tc>
        <w:tc>
          <w:tcPr>
            <w:tcW w:w="4970" w:type="dxa"/>
          </w:tcPr>
          <w:p w14:paraId="5F3665AB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3.3. Les organisations de la société civile peuvent-elles se passer de stratégie ? </w:t>
            </w:r>
          </w:p>
          <w:p w14:paraId="44E73B98" w14:textId="77777777" w:rsidR="00C97846" w:rsidRDefault="00C97846"/>
        </w:tc>
        <w:tc>
          <w:tcPr>
            <w:tcW w:w="3840" w:type="dxa"/>
          </w:tcPr>
          <w:p w14:paraId="75E61453" w14:textId="77777777" w:rsidR="00C97846" w:rsidRDefault="00000000">
            <w:r>
              <w:t>Thème 3</w:t>
            </w:r>
          </w:p>
        </w:tc>
      </w:tr>
      <w:tr w:rsidR="00C97846" w14:paraId="7F42707C" w14:textId="77777777">
        <w:tc>
          <w:tcPr>
            <w:tcW w:w="1808" w:type="dxa"/>
          </w:tcPr>
          <w:p w14:paraId="1530CF7F" w14:textId="77777777" w:rsidR="00C97846" w:rsidRDefault="00000000">
            <w:r>
              <w:t>28</w:t>
            </w:r>
          </w:p>
        </w:tc>
        <w:tc>
          <w:tcPr>
            <w:tcW w:w="4770" w:type="dxa"/>
          </w:tcPr>
          <w:p w14:paraId="0C94FF53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3.3. Les organisations de la société civile peuvent-elles se passer de stratégie ? </w:t>
            </w:r>
          </w:p>
          <w:p w14:paraId="4B13D1DE" w14:textId="77777777" w:rsidR="00C97846" w:rsidRDefault="00C97846"/>
        </w:tc>
        <w:tc>
          <w:tcPr>
            <w:tcW w:w="4970" w:type="dxa"/>
          </w:tcPr>
          <w:p w14:paraId="52670CC3" w14:textId="77777777" w:rsidR="00C978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omic Sans MS"/>
                <w:color w:val="000000"/>
                <w:sz w:val="22"/>
                <w:szCs w:val="22"/>
              </w:rPr>
            </w:pPr>
            <w:r>
              <w:rPr>
                <w:rFonts w:cs="Comic Sans MS"/>
                <w:b/>
                <w:color w:val="000000"/>
                <w:sz w:val="22"/>
                <w:szCs w:val="22"/>
              </w:rPr>
              <w:t xml:space="preserve">3.3. Les organisations de la société civile peuvent-elles se passer de stratégie ? </w:t>
            </w:r>
          </w:p>
          <w:p w14:paraId="566169E2" w14:textId="77777777" w:rsidR="00C97846" w:rsidRDefault="00C97846"/>
        </w:tc>
        <w:tc>
          <w:tcPr>
            <w:tcW w:w="3840" w:type="dxa"/>
          </w:tcPr>
          <w:p w14:paraId="7227E328" w14:textId="77777777" w:rsidR="00C97846" w:rsidRDefault="00000000">
            <w:r>
              <w:t>Thème 3</w:t>
            </w:r>
          </w:p>
        </w:tc>
      </w:tr>
      <w:tr w:rsidR="00C97846" w14:paraId="7C17E02B" w14:textId="77777777">
        <w:tc>
          <w:tcPr>
            <w:tcW w:w="1808" w:type="dxa"/>
          </w:tcPr>
          <w:p w14:paraId="32E24819" w14:textId="77777777" w:rsidR="00C97846" w:rsidRDefault="00000000">
            <w:r>
              <w:t>29</w:t>
            </w:r>
          </w:p>
        </w:tc>
        <w:tc>
          <w:tcPr>
            <w:tcW w:w="4770" w:type="dxa"/>
          </w:tcPr>
          <w:p w14:paraId="2DF4B515" w14:textId="77777777" w:rsidR="00C97846" w:rsidRDefault="00000000">
            <w:r>
              <w:rPr>
                <w:b/>
                <w:i/>
                <w:color w:val="00B050"/>
                <w:sz w:val="22"/>
                <w:szCs w:val="22"/>
              </w:rPr>
              <w:t>Ajustement </w:t>
            </w:r>
          </w:p>
        </w:tc>
        <w:tc>
          <w:tcPr>
            <w:tcW w:w="4970" w:type="dxa"/>
          </w:tcPr>
          <w:p w14:paraId="1FD3C3D8" w14:textId="77777777" w:rsidR="00C97846" w:rsidRDefault="00000000">
            <w:r>
              <w:rPr>
                <w:b/>
                <w:i/>
                <w:color w:val="00B050"/>
                <w:sz w:val="22"/>
                <w:szCs w:val="22"/>
              </w:rPr>
              <w:t>Ajustement </w:t>
            </w:r>
          </w:p>
        </w:tc>
        <w:tc>
          <w:tcPr>
            <w:tcW w:w="3840" w:type="dxa"/>
          </w:tcPr>
          <w:p w14:paraId="1A0CE773" w14:textId="77777777" w:rsidR="00C97846" w:rsidRDefault="00C97846"/>
        </w:tc>
      </w:tr>
      <w:tr w:rsidR="00C97846" w14:paraId="77C1B4FD" w14:textId="77777777">
        <w:tc>
          <w:tcPr>
            <w:tcW w:w="1808" w:type="dxa"/>
          </w:tcPr>
          <w:p w14:paraId="3AFFD712" w14:textId="77777777" w:rsidR="00C97846" w:rsidRDefault="00000000">
            <w:r>
              <w:t>30</w:t>
            </w:r>
          </w:p>
        </w:tc>
        <w:tc>
          <w:tcPr>
            <w:tcW w:w="4770" w:type="dxa"/>
          </w:tcPr>
          <w:p w14:paraId="03EA945A" w14:textId="77777777" w:rsidR="00C97846" w:rsidRDefault="00000000">
            <w:r>
              <w:rPr>
                <w:b/>
                <w:i/>
                <w:color w:val="00B050"/>
                <w:sz w:val="22"/>
                <w:szCs w:val="22"/>
              </w:rPr>
              <w:t>Ajustement </w:t>
            </w:r>
          </w:p>
        </w:tc>
        <w:tc>
          <w:tcPr>
            <w:tcW w:w="4970" w:type="dxa"/>
          </w:tcPr>
          <w:p w14:paraId="5949E6C2" w14:textId="77777777" w:rsidR="00C97846" w:rsidRDefault="00000000">
            <w:r>
              <w:rPr>
                <w:b/>
                <w:i/>
                <w:color w:val="00B050"/>
                <w:sz w:val="22"/>
                <w:szCs w:val="22"/>
              </w:rPr>
              <w:t>Ajustement </w:t>
            </w:r>
          </w:p>
        </w:tc>
        <w:tc>
          <w:tcPr>
            <w:tcW w:w="3840" w:type="dxa"/>
          </w:tcPr>
          <w:p w14:paraId="032684CF" w14:textId="77777777" w:rsidR="00C97846" w:rsidRDefault="00C97846"/>
        </w:tc>
      </w:tr>
      <w:tr w:rsidR="00C97846" w14:paraId="19E90E08" w14:textId="77777777">
        <w:tc>
          <w:tcPr>
            <w:tcW w:w="1808" w:type="dxa"/>
          </w:tcPr>
          <w:p w14:paraId="5D494C2A" w14:textId="77777777" w:rsidR="00C97846" w:rsidRDefault="00000000">
            <w:r>
              <w:t>31</w:t>
            </w:r>
          </w:p>
        </w:tc>
        <w:tc>
          <w:tcPr>
            <w:tcW w:w="4770" w:type="dxa"/>
          </w:tcPr>
          <w:p w14:paraId="5FFBDA92" w14:textId="77777777" w:rsidR="00C97846" w:rsidRDefault="00C97846"/>
        </w:tc>
        <w:tc>
          <w:tcPr>
            <w:tcW w:w="4970" w:type="dxa"/>
          </w:tcPr>
          <w:p w14:paraId="5BFD01C8" w14:textId="77777777" w:rsidR="00C97846" w:rsidRDefault="00C97846"/>
        </w:tc>
        <w:tc>
          <w:tcPr>
            <w:tcW w:w="3840" w:type="dxa"/>
          </w:tcPr>
          <w:p w14:paraId="143A4155" w14:textId="77777777" w:rsidR="00C97846" w:rsidRDefault="00C97846"/>
        </w:tc>
      </w:tr>
      <w:tr w:rsidR="00C97846" w14:paraId="3A5E8069" w14:textId="77777777">
        <w:tc>
          <w:tcPr>
            <w:tcW w:w="1808" w:type="dxa"/>
          </w:tcPr>
          <w:p w14:paraId="1CCC0C92" w14:textId="77777777" w:rsidR="00C97846" w:rsidRDefault="00000000">
            <w:r>
              <w:t>32</w:t>
            </w:r>
          </w:p>
        </w:tc>
        <w:tc>
          <w:tcPr>
            <w:tcW w:w="4770" w:type="dxa"/>
          </w:tcPr>
          <w:p w14:paraId="5B0AF156" w14:textId="77777777" w:rsidR="00C97846" w:rsidRDefault="00C97846"/>
        </w:tc>
        <w:tc>
          <w:tcPr>
            <w:tcW w:w="4970" w:type="dxa"/>
          </w:tcPr>
          <w:p w14:paraId="4DD96834" w14:textId="77777777" w:rsidR="00C97846" w:rsidRDefault="00C97846"/>
        </w:tc>
        <w:tc>
          <w:tcPr>
            <w:tcW w:w="3840" w:type="dxa"/>
          </w:tcPr>
          <w:p w14:paraId="287F6550" w14:textId="77777777" w:rsidR="00C97846" w:rsidRDefault="00C97846"/>
        </w:tc>
      </w:tr>
    </w:tbl>
    <w:p w14:paraId="56710785" w14:textId="77777777" w:rsidR="00C97846" w:rsidRDefault="00C97846"/>
    <w:sectPr w:rsidR="00C97846">
      <w:foot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6AB8" w14:textId="77777777" w:rsidR="00422268" w:rsidRDefault="00422268">
      <w:r>
        <w:separator/>
      </w:r>
    </w:p>
  </w:endnote>
  <w:endnote w:type="continuationSeparator" w:id="0">
    <w:p w14:paraId="2467517D" w14:textId="77777777" w:rsidR="00422268" w:rsidRDefault="0042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FF51" w14:textId="77777777" w:rsidR="00C978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omic Sans MS"/>
        <w:color w:val="000000"/>
      </w:rPr>
    </w:pPr>
    <w:r>
      <w:rPr>
        <w:rFonts w:cs="Comic Sans MS"/>
        <w:color w:val="000000"/>
      </w:rPr>
      <w:fldChar w:fldCharType="begin"/>
    </w:r>
    <w:r>
      <w:rPr>
        <w:rFonts w:cs="Comic Sans MS"/>
        <w:color w:val="000000"/>
      </w:rPr>
      <w:instrText>PAGE</w:instrText>
    </w:r>
    <w:r>
      <w:rPr>
        <w:rFonts w:cs="Comic Sans MS"/>
        <w:color w:val="000000"/>
      </w:rPr>
      <w:fldChar w:fldCharType="separate"/>
    </w:r>
    <w:r>
      <w:rPr>
        <w:rFonts w:cs="Comic Sans MS"/>
        <w:color w:val="000000"/>
      </w:rPr>
      <w:fldChar w:fldCharType="end"/>
    </w:r>
  </w:p>
  <w:p w14:paraId="6B4BA416" w14:textId="77777777" w:rsidR="00C97846" w:rsidRDefault="00C978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cs="Comic Sans M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26FC" w14:textId="77777777" w:rsidR="00C978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omic Sans MS"/>
        <w:color w:val="000000"/>
      </w:rPr>
    </w:pPr>
    <w:r>
      <w:rPr>
        <w:rFonts w:cs="Comic Sans MS"/>
        <w:color w:val="000000"/>
      </w:rPr>
      <w:fldChar w:fldCharType="begin"/>
    </w:r>
    <w:r>
      <w:rPr>
        <w:rFonts w:cs="Comic Sans MS"/>
        <w:color w:val="000000"/>
      </w:rPr>
      <w:instrText>PAGE</w:instrText>
    </w:r>
    <w:r>
      <w:rPr>
        <w:rFonts w:cs="Comic Sans MS"/>
        <w:color w:val="000000"/>
      </w:rPr>
      <w:fldChar w:fldCharType="separate"/>
    </w:r>
    <w:r w:rsidR="00555BE7">
      <w:rPr>
        <w:rFonts w:cs="Comic Sans MS"/>
        <w:noProof/>
        <w:color w:val="000000"/>
      </w:rPr>
      <w:t>1</w:t>
    </w:r>
    <w:r>
      <w:rPr>
        <w:rFonts w:cs="Comic Sans MS"/>
        <w:color w:val="000000"/>
      </w:rPr>
      <w:fldChar w:fldCharType="end"/>
    </w:r>
  </w:p>
  <w:p w14:paraId="328D73B4" w14:textId="77777777" w:rsidR="00C97846" w:rsidRDefault="00C978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cs="Comic Sans M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BA25" w14:textId="77777777" w:rsidR="00422268" w:rsidRDefault="00422268">
      <w:r>
        <w:separator/>
      </w:r>
    </w:p>
  </w:footnote>
  <w:footnote w:type="continuationSeparator" w:id="0">
    <w:p w14:paraId="504C8468" w14:textId="77777777" w:rsidR="00422268" w:rsidRDefault="0042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46"/>
    <w:rsid w:val="00422268"/>
    <w:rsid w:val="00555BE7"/>
    <w:rsid w:val="00C97846"/>
    <w:rsid w:val="00C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83FE"/>
  <w15:docId w15:val="{62969BD5-41C5-49E1-8D30-328E0907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Comic Sans MS" w:hAnsi="Comic Sans MS" w:cs="Comic Sans MS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416"/>
    <w:rPr>
      <w:rFonts w:cs="Tahoma"/>
    </w:rPr>
  </w:style>
  <w:style w:type="paragraph" w:styleId="Titre1">
    <w:name w:val="heading 1"/>
    <w:basedOn w:val="Normal"/>
    <w:next w:val="Normal"/>
    <w:uiPriority w:val="9"/>
    <w:qFormat/>
    <w:rsid w:val="00F62416"/>
    <w:pPr>
      <w:keepNext/>
      <w:jc w:val="center"/>
      <w:outlineLvl w:val="0"/>
    </w:pPr>
    <w:rPr>
      <w:rFonts w:cs="Times New Roman"/>
      <w:u w:val="single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F62416"/>
    <w:pPr>
      <w:keepNext/>
      <w:jc w:val="center"/>
      <w:outlineLvl w:val="1"/>
    </w:pPr>
    <w:rPr>
      <w:rFonts w:cs="Times New Roman"/>
      <w:sz w:val="20"/>
      <w:u w:val="single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F62416"/>
    <w:pPr>
      <w:keepNext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F62416"/>
    <w:pPr>
      <w:keepNext/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depage">
    <w:name w:val="footer"/>
    <w:basedOn w:val="Normal"/>
    <w:semiHidden/>
    <w:rsid w:val="00F62416"/>
    <w:pPr>
      <w:tabs>
        <w:tab w:val="center" w:pos="4536"/>
        <w:tab w:val="right" w:pos="9072"/>
      </w:tabs>
    </w:pPr>
    <w:rPr>
      <w:rFonts w:cs="Times New Roman"/>
    </w:rPr>
  </w:style>
  <w:style w:type="character" w:styleId="Numrodepage">
    <w:name w:val="page number"/>
    <w:basedOn w:val="Policepardfaut"/>
    <w:semiHidden/>
    <w:rsid w:val="00F62416"/>
  </w:style>
  <w:style w:type="paragraph" w:styleId="Corpsdetexte">
    <w:name w:val="Body Text"/>
    <w:basedOn w:val="Normal"/>
    <w:semiHidden/>
    <w:rsid w:val="00F62416"/>
    <w:pPr>
      <w:jc w:val="center"/>
    </w:pPr>
    <w:rPr>
      <w:rFonts w:cs="Times New Roman"/>
      <w:sz w:val="20"/>
      <w:u w:val="single"/>
    </w:rPr>
  </w:style>
  <w:style w:type="paragraph" w:styleId="En-tte">
    <w:name w:val="header"/>
    <w:basedOn w:val="Normal"/>
    <w:semiHidden/>
    <w:rsid w:val="00F6241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67A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AF"/>
    <w:rPr>
      <w:rFonts w:ascii="Tahoma" w:hAnsi="Tahoma" w:cs="Tahoma"/>
      <w:sz w:val="16"/>
      <w:szCs w:val="16"/>
      <w:lang w:eastAsia="fr-FR" w:bidi="ar-SA"/>
    </w:rPr>
  </w:style>
  <w:style w:type="paragraph" w:styleId="Paragraphedeliste">
    <w:name w:val="List Paragraph"/>
    <w:basedOn w:val="Normal"/>
    <w:uiPriority w:val="34"/>
    <w:qFormat/>
    <w:rsid w:val="00726FAA"/>
    <w:pPr>
      <w:ind w:left="720"/>
      <w:contextualSpacing/>
    </w:pPr>
  </w:style>
  <w:style w:type="paragraph" w:customStyle="1" w:styleId="Titre1GP">
    <w:name w:val="Titre 1 GP"/>
    <w:basedOn w:val="Titre1"/>
    <w:rsid w:val="0050485F"/>
    <w:rPr>
      <w:rFonts w:ascii="Arial" w:hAnsi="Arial"/>
      <w:b/>
      <w:bCs/>
      <w:sz w:val="40"/>
      <w:szCs w:val="20"/>
      <w:u w:val="none"/>
    </w:rPr>
  </w:style>
  <w:style w:type="paragraph" w:customStyle="1" w:styleId="Titre2GP">
    <w:name w:val="Titre 2 GP"/>
    <w:basedOn w:val="Titre2"/>
    <w:rsid w:val="0050485F"/>
    <w:rPr>
      <w:rFonts w:ascii="Arial" w:hAnsi="Arial"/>
      <w:b/>
      <w:bCs/>
      <w:sz w:val="36"/>
      <w:u w:val="none"/>
    </w:rPr>
  </w:style>
  <w:style w:type="paragraph" w:customStyle="1" w:styleId="Titre1Cours">
    <w:name w:val="Titre 1 Cours"/>
    <w:basedOn w:val="Titre3"/>
    <w:rsid w:val="0050485F"/>
    <w:pPr>
      <w:spacing w:before="360" w:after="240" w:line="320" w:lineRule="exact"/>
      <w:jc w:val="both"/>
    </w:pPr>
    <w:rPr>
      <w:rFonts w:ascii="Arial" w:hAnsi="Arial" w:cs="Times New Roman"/>
      <w:sz w:val="28"/>
      <w:szCs w:val="20"/>
    </w:rPr>
  </w:style>
  <w:style w:type="paragraph" w:customStyle="1" w:styleId="Titre2cours">
    <w:name w:val="Titre 2 cours"/>
    <w:basedOn w:val="Normal"/>
    <w:qFormat/>
    <w:rsid w:val="00A733D2"/>
    <w:pPr>
      <w:spacing w:after="120" w:line="276" w:lineRule="auto"/>
      <w:ind w:left="567"/>
      <w:jc w:val="both"/>
    </w:pPr>
    <w:rPr>
      <w:rFonts w:ascii="Arial" w:eastAsia="Calibri" w:hAnsi="Arial" w:cs="Arial"/>
      <w:b/>
      <w:lang w:eastAsia="en-US"/>
    </w:rPr>
  </w:style>
  <w:style w:type="table" w:styleId="Grilledutableau">
    <w:name w:val="Table Grid"/>
    <w:basedOn w:val="TableauNormal"/>
    <w:uiPriority w:val="59"/>
    <w:unhideWhenUsed/>
    <w:rsid w:val="0015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2B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YkAO66Z/Ud9EWJBnqefSQXS7Rg==">AMUW2mU25Uyu7OOyZY/QYmnbLFECVXgLm7Kl6/pO0FNN7lHe50I0HeeJBjayyMTjWWu9mZ0W03R8j6azWHG+RhjyBYGdnI8xxwP74te6APk/Yxh2bBwdUAY=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Adrien Meunier</cp:lastModifiedBy>
  <cp:revision>2</cp:revision>
  <dcterms:created xsi:type="dcterms:W3CDTF">2024-01-23T09:59:00Z</dcterms:created>
  <dcterms:modified xsi:type="dcterms:W3CDTF">2024-01-23T09:59:00Z</dcterms:modified>
</cp:coreProperties>
</file>