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92" w:rsidRPr="00980700" w:rsidRDefault="00DE3492" w:rsidP="00706884">
      <w:pPr>
        <w:spacing w:before="100" w:beforeAutospacing="1" w:after="100" w:afterAutospacing="1"/>
        <w:jc w:val="center"/>
        <w:rPr>
          <w:rFonts w:eastAsia="Times New Roman" w:cs="Arial"/>
          <w:b/>
          <w:bCs/>
          <w:szCs w:val="22"/>
          <w:lang w:eastAsia="fr-FR"/>
        </w:rPr>
      </w:pPr>
      <w:r w:rsidRPr="00980700">
        <w:rPr>
          <w:rFonts w:eastAsia="Times New Roman" w:cs="Arial"/>
          <w:b/>
          <w:bCs/>
          <w:szCs w:val="22"/>
          <w:lang w:eastAsia="fr-FR"/>
        </w:rPr>
        <w:t>Classe de première STI2D</w:t>
      </w:r>
    </w:p>
    <w:p w:rsidR="00C521A9" w:rsidRPr="00980700" w:rsidRDefault="00DE3492" w:rsidP="00DE3492">
      <w:pPr>
        <w:spacing w:before="100" w:beforeAutospacing="1" w:after="100" w:afterAutospacing="1"/>
        <w:jc w:val="center"/>
        <w:rPr>
          <w:rFonts w:eastAsia="Times New Roman" w:cs="Arial"/>
          <w:b/>
          <w:bCs/>
          <w:szCs w:val="22"/>
          <w:lang w:eastAsia="fr-FR"/>
        </w:rPr>
      </w:pPr>
      <w:r w:rsidRPr="00980700">
        <w:rPr>
          <w:rFonts w:eastAsia="Times New Roman" w:cs="Arial"/>
          <w:b/>
          <w:bCs/>
          <w:szCs w:val="22"/>
          <w:lang w:eastAsia="fr-FR"/>
        </w:rPr>
        <w:t>Physique-Chimie et Mathématiques (PCM)</w:t>
      </w:r>
    </w:p>
    <w:p w:rsidR="00DE3492" w:rsidRPr="00980700" w:rsidRDefault="00DE3492" w:rsidP="00DE3492">
      <w:pPr>
        <w:pStyle w:val="Paragraphedeliste"/>
        <w:numPr>
          <w:ilvl w:val="0"/>
          <w:numId w:val="45"/>
        </w:numPr>
        <w:spacing w:before="100" w:beforeAutospacing="1" w:after="100" w:afterAutospacing="1"/>
        <w:jc w:val="both"/>
        <w:rPr>
          <w:rFonts w:eastAsia="Times New Roman" w:cs="Arial"/>
          <w:b/>
          <w:bCs/>
          <w:szCs w:val="22"/>
          <w:lang w:eastAsia="fr-FR"/>
        </w:rPr>
      </w:pPr>
      <w:r w:rsidRPr="00980700">
        <w:rPr>
          <w:rFonts w:eastAsia="Times New Roman" w:cs="Arial"/>
          <w:b/>
          <w:bCs/>
          <w:szCs w:val="22"/>
          <w:lang w:eastAsia="fr-FR"/>
        </w:rPr>
        <w:t>Physique-Chimie</w:t>
      </w:r>
    </w:p>
    <w:p w:rsidR="00041744" w:rsidRPr="00DE3492" w:rsidRDefault="00041744" w:rsidP="00041744">
      <w:pPr>
        <w:spacing w:before="100" w:beforeAutospacing="1" w:after="100" w:afterAutospacing="1"/>
        <w:jc w:val="both"/>
        <w:rPr>
          <w:rFonts w:eastAsia="Times New Roman" w:cs="Arial"/>
          <w:bCs/>
          <w:sz w:val="22"/>
          <w:szCs w:val="22"/>
          <w:lang w:eastAsia="fr-FR"/>
        </w:rPr>
      </w:pPr>
      <w:r w:rsidRPr="00DE3492">
        <w:rPr>
          <w:rFonts w:eastAsia="Times New Roman" w:cs="Arial"/>
          <w:bCs/>
          <w:sz w:val="22"/>
          <w:szCs w:val="22"/>
          <w:lang w:eastAsia="fr-FR"/>
        </w:rPr>
        <w:t xml:space="preserve">Les repères donnés ci-dessous ont une valeur indicative et visent simplement à aider le professeur à identifier les capacités </w:t>
      </w:r>
      <w:r w:rsidR="00CB4D5C" w:rsidRPr="00DE3492">
        <w:rPr>
          <w:rFonts w:eastAsia="Times New Roman" w:cs="Arial"/>
          <w:bCs/>
          <w:sz w:val="22"/>
          <w:szCs w:val="22"/>
          <w:lang w:eastAsia="fr-FR"/>
        </w:rPr>
        <w:t>prioritaires</w:t>
      </w:r>
      <w:r w:rsidRPr="00DE3492">
        <w:rPr>
          <w:rFonts w:eastAsia="Times New Roman" w:cs="Arial"/>
          <w:bCs/>
          <w:sz w:val="22"/>
          <w:szCs w:val="22"/>
          <w:lang w:eastAsia="fr-FR"/>
        </w:rPr>
        <w:t xml:space="preserve"> qu’il peut choisir de travailler durant la période de reprise. Ces capacités ont été identifiées en fonction de leur importance au regard des notions et dans un objectif d’optimiser la poursuite d’étude en classe terminale. </w:t>
      </w:r>
    </w:p>
    <w:p w:rsidR="00041744" w:rsidRPr="00AE1591" w:rsidRDefault="00041744" w:rsidP="00041744">
      <w:pPr>
        <w:spacing w:before="100" w:beforeAutospacing="1" w:after="100" w:afterAutospacing="1"/>
        <w:jc w:val="both"/>
        <w:rPr>
          <w:rFonts w:eastAsia="Times New Roman" w:cs="Arial"/>
          <w:bCs/>
          <w:sz w:val="22"/>
          <w:szCs w:val="22"/>
          <w:lang w:eastAsia="fr-FR"/>
        </w:rPr>
      </w:pPr>
      <w:r w:rsidRPr="00DE3492">
        <w:rPr>
          <w:rFonts w:eastAsia="Times New Roman" w:cs="Arial"/>
          <w:bCs/>
          <w:sz w:val="22"/>
          <w:szCs w:val="22"/>
          <w:lang w:eastAsia="fr-FR"/>
        </w:rPr>
        <w:t xml:space="preserve">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w:t>
      </w:r>
      <w:r w:rsidR="004B1EEB" w:rsidRPr="00DE3492">
        <w:rPr>
          <w:rFonts w:eastAsia="Times New Roman" w:cs="Arial"/>
          <w:bCs/>
          <w:sz w:val="22"/>
          <w:szCs w:val="22"/>
          <w:lang w:eastAsia="fr-FR"/>
        </w:rPr>
        <w:t>on peut s’appuyer sur des expériences conduites par le professeur, des vidéos, des animations et des simulations, et se contenter de 4 activités expérimentales typiques sur l’année : une activité expérimentale en électricité, une avec les ondes ultrasonores, une avec une étude mécanique et une autour de la concentration d’une espèce chimique</w:t>
      </w:r>
      <w:r w:rsidRPr="00DE3492">
        <w:rPr>
          <w:rFonts w:eastAsia="Times New Roman" w:cs="Arial"/>
          <w:bCs/>
          <w:sz w:val="22"/>
          <w:szCs w:val="22"/>
          <w:lang w:eastAsia="fr-FR"/>
        </w:rPr>
        <w:t>. Les capacités numériques ne doivent être mobilisées que si elles facilitent l’acquisition des concepts abordés. Le travail autour de celles-ci sera poursuivi en classe de terminale</w:t>
      </w:r>
      <w:r w:rsidRPr="00AE1591">
        <w:rPr>
          <w:rFonts w:eastAsia="Times New Roman" w:cs="Arial"/>
          <w:bCs/>
          <w:sz w:val="22"/>
          <w:szCs w:val="22"/>
          <w:lang w:eastAsia="fr-FR"/>
        </w:rPr>
        <w:t xml:space="preserve">.    </w:t>
      </w:r>
      <w:bookmarkStart w:id="0" w:name="_GoBack"/>
      <w:bookmarkEnd w:id="0"/>
      <w:r w:rsidR="00AE1591" w:rsidRPr="00AE1591">
        <w:rPr>
          <w:sz w:val="22"/>
          <w:szCs w:val="22"/>
        </w:rPr>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r w:rsidRPr="00AE1591">
        <w:rPr>
          <w:rFonts w:eastAsia="Times New Roman" w:cs="Arial"/>
          <w:bCs/>
          <w:sz w:val="22"/>
          <w:szCs w:val="22"/>
          <w:lang w:eastAsia="fr-FR"/>
        </w:rPr>
        <w:t xml:space="preserve">           </w:t>
      </w:r>
    </w:p>
    <w:p w:rsidR="00BF6F94" w:rsidRPr="00DE3492" w:rsidRDefault="00A46A3C" w:rsidP="000F67A0">
      <w:pPr>
        <w:spacing w:before="100" w:beforeAutospacing="1" w:after="100" w:afterAutospacing="1"/>
        <w:jc w:val="both"/>
        <w:rPr>
          <w:rFonts w:eastAsia="Times New Roman" w:cs="Arial"/>
          <w:bCs/>
          <w:sz w:val="22"/>
          <w:szCs w:val="22"/>
          <w:lang w:eastAsia="fr-FR"/>
        </w:rPr>
      </w:pPr>
      <w:r w:rsidRPr="00DE3492">
        <w:rPr>
          <w:rFonts w:eastAsia="Times New Roman" w:cs="Arial"/>
          <w:bCs/>
          <w:sz w:val="22"/>
          <w:szCs w:val="22"/>
          <w:lang w:eastAsia="fr-FR"/>
        </w:rPr>
        <w:t>Durant la période de reprise, l’important est</w:t>
      </w:r>
      <w:r w:rsidR="000F67A0" w:rsidRPr="00DE3492">
        <w:rPr>
          <w:rFonts w:eastAsia="Times New Roman" w:cs="Arial"/>
          <w:bCs/>
          <w:sz w:val="22"/>
          <w:szCs w:val="22"/>
          <w:lang w:eastAsia="fr-FR"/>
        </w:rPr>
        <w:t xml:space="preserve"> </w:t>
      </w:r>
      <w:r w:rsidRPr="00DE3492">
        <w:rPr>
          <w:rFonts w:eastAsia="Times New Roman" w:cs="Arial"/>
          <w:bCs/>
          <w:sz w:val="22"/>
          <w:szCs w:val="22"/>
          <w:lang w:eastAsia="fr-FR"/>
        </w:rPr>
        <w:t>d</w:t>
      </w:r>
      <w:r w:rsidR="000F67A0" w:rsidRPr="00DE3492">
        <w:rPr>
          <w:rFonts w:eastAsia="Times New Roman" w:cs="Arial"/>
          <w:bCs/>
          <w:sz w:val="22"/>
          <w:szCs w:val="22"/>
          <w:lang w:eastAsia="fr-FR"/>
        </w:rPr>
        <w:t>’exploit</w:t>
      </w:r>
      <w:r w:rsidR="000E17AB" w:rsidRPr="00DE3492">
        <w:rPr>
          <w:rFonts w:eastAsia="Times New Roman" w:cs="Arial"/>
          <w:bCs/>
          <w:sz w:val="22"/>
          <w:szCs w:val="22"/>
          <w:lang w:eastAsia="fr-FR"/>
        </w:rPr>
        <w:t>er</w:t>
      </w:r>
      <w:r w:rsidR="000F67A0" w:rsidRPr="00DE3492">
        <w:rPr>
          <w:rFonts w:eastAsia="Times New Roman" w:cs="Arial"/>
          <w:bCs/>
          <w:sz w:val="22"/>
          <w:szCs w:val="22"/>
          <w:lang w:eastAsia="fr-FR"/>
        </w:rPr>
        <w:t xml:space="preserve"> </w:t>
      </w:r>
      <w:r w:rsidRPr="00DE3492">
        <w:rPr>
          <w:rFonts w:eastAsia="Times New Roman" w:cs="Arial"/>
          <w:bCs/>
          <w:sz w:val="22"/>
          <w:szCs w:val="22"/>
          <w:lang w:eastAsia="fr-FR"/>
        </w:rPr>
        <w:t>l</w:t>
      </w:r>
      <w:r w:rsidR="000F67A0" w:rsidRPr="00DE3492">
        <w:rPr>
          <w:rFonts w:eastAsia="Times New Roman" w:cs="Arial"/>
          <w:bCs/>
          <w:sz w:val="22"/>
          <w:szCs w:val="22"/>
          <w:lang w:eastAsia="fr-FR"/>
        </w:rPr>
        <w:t>es grands principes</w:t>
      </w:r>
      <w:r w:rsidRPr="00DE3492">
        <w:rPr>
          <w:rFonts w:eastAsia="Times New Roman" w:cs="Arial"/>
          <w:bCs/>
          <w:sz w:val="22"/>
          <w:szCs w:val="22"/>
          <w:lang w:eastAsia="fr-FR"/>
        </w:rPr>
        <w:t>,</w:t>
      </w:r>
      <w:r w:rsidR="000F67A0" w:rsidRPr="00DE3492">
        <w:rPr>
          <w:rFonts w:eastAsia="Times New Roman" w:cs="Arial"/>
          <w:bCs/>
          <w:sz w:val="22"/>
          <w:szCs w:val="22"/>
          <w:lang w:eastAsia="fr-FR"/>
        </w:rPr>
        <w:t xml:space="preserve"> en veillant toujours à le faire dans une situation contextualisée</w:t>
      </w:r>
      <w:r w:rsidRPr="00DE3492">
        <w:rPr>
          <w:rFonts w:eastAsia="Times New Roman" w:cs="Arial"/>
          <w:bCs/>
          <w:sz w:val="22"/>
          <w:szCs w:val="22"/>
          <w:lang w:eastAsia="fr-FR"/>
        </w:rPr>
        <w:t xml:space="preserve">, </w:t>
      </w:r>
      <w:r w:rsidR="000F67A0" w:rsidRPr="00DE3492">
        <w:rPr>
          <w:rFonts w:eastAsia="Times New Roman" w:cs="Arial"/>
          <w:bCs/>
          <w:sz w:val="22"/>
          <w:szCs w:val="22"/>
          <w:lang w:eastAsia="fr-FR"/>
        </w:rPr>
        <w:t>sans rechercher</w:t>
      </w:r>
      <w:r w:rsidR="000E17AB" w:rsidRPr="00DE3492">
        <w:rPr>
          <w:rFonts w:eastAsia="Times New Roman" w:cs="Arial"/>
          <w:bCs/>
          <w:sz w:val="22"/>
          <w:szCs w:val="22"/>
          <w:lang w:eastAsia="fr-FR"/>
        </w:rPr>
        <w:t xml:space="preserve"> une </w:t>
      </w:r>
      <w:r w:rsidR="000F67A0" w:rsidRPr="00DE3492">
        <w:rPr>
          <w:rFonts w:eastAsia="Times New Roman" w:cs="Arial"/>
          <w:bCs/>
          <w:sz w:val="22"/>
          <w:szCs w:val="22"/>
          <w:lang w:eastAsia="fr-FR"/>
        </w:rPr>
        <w:t xml:space="preserve">exhaustivité des </w:t>
      </w:r>
      <w:r w:rsidR="000E17AB" w:rsidRPr="00DE3492">
        <w:rPr>
          <w:rFonts w:eastAsia="Times New Roman" w:cs="Arial"/>
          <w:bCs/>
          <w:sz w:val="22"/>
          <w:szCs w:val="22"/>
          <w:lang w:eastAsia="fr-FR"/>
        </w:rPr>
        <w:t>application</w:t>
      </w:r>
      <w:r w:rsidR="000F67A0" w:rsidRPr="00DE3492">
        <w:rPr>
          <w:rFonts w:eastAsia="Times New Roman" w:cs="Arial"/>
          <w:bCs/>
          <w:sz w:val="22"/>
          <w:szCs w:val="22"/>
          <w:lang w:eastAsia="fr-FR"/>
        </w:rPr>
        <w:t>s.</w:t>
      </w:r>
    </w:p>
    <w:tbl>
      <w:tblPr>
        <w:tblW w:w="9629" w:type="dxa"/>
        <w:jc w:val="center"/>
        <w:tblCellMar>
          <w:top w:w="15" w:type="dxa"/>
          <w:left w:w="15" w:type="dxa"/>
          <w:bottom w:w="15" w:type="dxa"/>
          <w:right w:w="15" w:type="dxa"/>
        </w:tblCellMar>
        <w:tblLook w:val="04A0" w:firstRow="1" w:lastRow="0" w:firstColumn="1" w:lastColumn="0" w:noHBand="0" w:noVBand="1"/>
      </w:tblPr>
      <w:tblGrid>
        <w:gridCol w:w="4101"/>
        <w:gridCol w:w="5528"/>
      </w:tblGrid>
      <w:tr w:rsidR="00BF6F94" w:rsidRPr="00DE3492" w:rsidTr="0094439E">
        <w:trPr>
          <w:trHeight w:val="175"/>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F94" w:rsidRPr="00DE3492" w:rsidRDefault="00BF6F94" w:rsidP="00DE3492">
            <w:pPr>
              <w:widowControl w:val="0"/>
              <w:rPr>
                <w:rFonts w:eastAsia="Times New Roman" w:cs="Arial"/>
                <w:b/>
                <w:bCs/>
                <w:sz w:val="22"/>
                <w:szCs w:val="22"/>
                <w:lang w:eastAsia="fr-FR"/>
              </w:rPr>
            </w:pPr>
            <w:r w:rsidRPr="00DE3492">
              <w:rPr>
                <w:b/>
                <w:color w:val="073763"/>
                <w:sz w:val="22"/>
                <w:szCs w:val="22"/>
              </w:rPr>
              <w:t>Mesure et incertitudes</w:t>
            </w:r>
          </w:p>
        </w:tc>
      </w:tr>
      <w:tr w:rsidR="00BF6F94" w:rsidRPr="00DE3492" w:rsidTr="00D418B2">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contextualSpacing/>
              <w:jc w:val="center"/>
              <w:rPr>
                <w:rFonts w:cs="Arial"/>
                <w:b/>
                <w:bCs/>
                <w:sz w:val="22"/>
                <w:szCs w:val="22"/>
              </w:rPr>
            </w:pPr>
            <w:r w:rsidRPr="00DE3492">
              <w:rPr>
                <w:rFonts w:cs="Arial"/>
                <w:b/>
                <w:bCs/>
                <w:sz w:val="22"/>
                <w:szCs w:val="22"/>
              </w:rPr>
              <w:t>Notions et contenus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BF6F94" w:rsidRPr="00DE3492" w:rsidTr="00465855">
        <w:trPr>
          <w:trHeight w:val="483"/>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contextualSpacing/>
              <w:rPr>
                <w:rFonts w:eastAsia="Times New Roman" w:cs="Arial"/>
                <w:sz w:val="22"/>
                <w:szCs w:val="22"/>
                <w:lang w:eastAsia="fr-FR"/>
              </w:rPr>
            </w:pPr>
            <w:r w:rsidRPr="00DE3492">
              <w:rPr>
                <w:rFonts w:eastAsia="Times New Roman" w:cs="Arial"/>
                <w:sz w:val="22"/>
                <w:szCs w:val="22"/>
                <w:lang w:eastAsia="fr-FR"/>
              </w:rPr>
              <w:t xml:space="preserve">Grandeurs et </w:t>
            </w:r>
            <w:r w:rsidR="00F64821" w:rsidRPr="00DE3492">
              <w:rPr>
                <w:rFonts w:eastAsia="Times New Roman" w:cs="Arial"/>
                <w:sz w:val="22"/>
                <w:szCs w:val="22"/>
                <w:lang w:eastAsia="fr-FR"/>
              </w:rPr>
              <w:t>unités</w:t>
            </w:r>
            <w:r w:rsidRPr="00DE3492">
              <w:rPr>
                <w:rFonts w:eastAsia="Times New Roman" w:cs="Arial"/>
                <w:sz w:val="22"/>
                <w:szCs w:val="22"/>
                <w:lang w:eastAsia="fr-FR"/>
              </w:rPr>
              <w:t>.</w:t>
            </w:r>
            <w:r w:rsidRPr="00DE3492">
              <w:rPr>
                <w:rFonts w:eastAsia="Times New Roman" w:cs="Arial"/>
                <w:sz w:val="22"/>
                <w:szCs w:val="22"/>
                <w:lang w:eastAsia="fr-FR"/>
              </w:rPr>
              <w:br/>
            </w:r>
            <w:r w:rsidR="00F64821" w:rsidRPr="00DE3492">
              <w:rPr>
                <w:rFonts w:eastAsia="Times New Roman" w:cs="Arial"/>
                <w:sz w:val="22"/>
                <w:szCs w:val="22"/>
                <w:lang w:eastAsia="fr-FR"/>
              </w:rPr>
              <w:t>Système</w:t>
            </w:r>
            <w:r w:rsidRPr="00DE3492">
              <w:rPr>
                <w:rFonts w:eastAsia="Times New Roman" w:cs="Arial"/>
                <w:sz w:val="22"/>
                <w:szCs w:val="22"/>
                <w:lang w:eastAsia="fr-FR"/>
              </w:rPr>
              <w:t xml:space="preserve"> international d’</w:t>
            </w:r>
            <w:r w:rsidR="00F64821" w:rsidRPr="00DE3492">
              <w:rPr>
                <w:rFonts w:eastAsia="Times New Roman" w:cs="Arial"/>
                <w:sz w:val="22"/>
                <w:szCs w:val="22"/>
                <w:lang w:eastAsia="fr-FR"/>
              </w:rPr>
              <w:t>unités</w:t>
            </w:r>
            <w:r w:rsidRPr="00DE3492">
              <w:rPr>
                <w:rFonts w:eastAsia="Times New Roman" w:cs="Arial"/>
                <w:sz w:val="22"/>
                <w:szCs w:val="22"/>
                <w:lang w:eastAsia="fr-FR"/>
              </w:rPr>
              <w: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 xml:space="preserve">Distinguer les notions de grandeur, valeur et </w:t>
            </w:r>
            <w:r w:rsidR="00F64821" w:rsidRPr="00DE3492">
              <w:rPr>
                <w:rFonts w:eastAsia="Times New Roman" w:cs="Arial"/>
                <w:sz w:val="22"/>
                <w:szCs w:val="22"/>
                <w:lang w:eastAsia="fr-FR"/>
              </w:rPr>
              <w:t>unité</w:t>
            </w:r>
            <w:r w:rsidRPr="00DE3492">
              <w:rPr>
                <w:rFonts w:eastAsia="Times New Roman" w:cs="Arial"/>
                <w:sz w:val="22"/>
                <w:szCs w:val="22"/>
                <w:lang w:eastAsia="fr-FR"/>
              </w:rPr>
              <w:t>.</w:t>
            </w:r>
          </w:p>
        </w:tc>
      </w:tr>
      <w:tr w:rsidR="00BF6F94" w:rsidRPr="00DE3492" w:rsidTr="00465855">
        <w:trPr>
          <w:trHeight w:val="1302"/>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Sources d’erreurs. </w:t>
            </w:r>
          </w:p>
          <w:p w:rsidR="00BF6F94" w:rsidRPr="00DE3492" w:rsidRDefault="00F64821"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Variabilité</w:t>
            </w:r>
            <w:r w:rsidR="00BF6F94" w:rsidRPr="00DE3492">
              <w:rPr>
                <w:rFonts w:eastAsia="Times New Roman" w:cs="Arial"/>
                <w:sz w:val="22"/>
                <w:szCs w:val="22"/>
                <w:lang w:eastAsia="fr-FR"/>
              </w:rPr>
              <w:t xml:space="preserve"> de la mesure d’une grandeur physique. </w:t>
            </w:r>
          </w:p>
          <w:p w:rsidR="008D146B"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Dispersion des mesures, incertitude- type sur une </w:t>
            </w:r>
            <w:r w:rsidR="00F64821" w:rsidRPr="00DE3492">
              <w:rPr>
                <w:rFonts w:eastAsia="Times New Roman" w:cs="Arial"/>
                <w:sz w:val="22"/>
                <w:szCs w:val="22"/>
                <w:lang w:eastAsia="fr-FR"/>
              </w:rPr>
              <w:t>série</w:t>
            </w:r>
            <w:r w:rsidRPr="00DE3492">
              <w:rPr>
                <w:rFonts w:eastAsia="Times New Roman" w:cs="Arial"/>
                <w:sz w:val="22"/>
                <w:szCs w:val="22"/>
                <w:lang w:eastAsia="fr-FR"/>
              </w:rPr>
              <w:t xml:space="preserve"> de mesures.</w:t>
            </w:r>
          </w:p>
          <w:p w:rsidR="00BF6F94" w:rsidRPr="00DE3492" w:rsidRDefault="00F64821"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Écriture</w:t>
            </w:r>
            <w:r w:rsidR="00BF6F94" w:rsidRPr="00DE3492">
              <w:rPr>
                <w:rFonts w:eastAsia="Times New Roman" w:cs="Arial"/>
                <w:sz w:val="22"/>
                <w:szCs w:val="22"/>
                <w:lang w:eastAsia="fr-FR"/>
              </w:rPr>
              <w:t xml:space="preserve"> d’un </w:t>
            </w:r>
            <w:r w:rsidRPr="00DE3492">
              <w:rPr>
                <w:rFonts w:eastAsia="Times New Roman" w:cs="Arial"/>
                <w:sz w:val="22"/>
                <w:szCs w:val="22"/>
                <w:lang w:eastAsia="fr-FR"/>
              </w:rPr>
              <w:t>résultat</w:t>
            </w:r>
            <w:r w:rsidR="00BF6F94" w:rsidRPr="00DE3492">
              <w:rPr>
                <w:rFonts w:eastAsia="Times New Roman" w:cs="Arial"/>
                <w:sz w:val="22"/>
                <w:szCs w:val="22"/>
                <w:lang w:eastAsia="fr-FR"/>
              </w:rPr>
              <w: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640BB"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Identifier les principales sources d’erreurs lors d’une mesure. </w:t>
            </w:r>
          </w:p>
          <w:p w:rsidR="00BF6F94"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Exprimer un </w:t>
            </w:r>
            <w:r w:rsidR="002E3DB9" w:rsidRPr="00DE3492">
              <w:rPr>
                <w:rFonts w:eastAsia="Times New Roman" w:cs="Arial"/>
                <w:sz w:val="22"/>
                <w:szCs w:val="22"/>
                <w:lang w:eastAsia="fr-FR"/>
              </w:rPr>
              <w:t>résultat</w:t>
            </w:r>
            <w:r w:rsidRPr="00DE3492">
              <w:rPr>
                <w:rFonts w:eastAsia="Times New Roman" w:cs="Arial"/>
                <w:sz w:val="22"/>
                <w:szCs w:val="22"/>
                <w:lang w:eastAsia="fr-FR"/>
              </w:rPr>
              <w:t xml:space="preserve"> de mesure avec le nombre de chiffres significatifs </w:t>
            </w:r>
            <w:r w:rsidR="002E3DB9" w:rsidRPr="00DE3492">
              <w:rPr>
                <w:rFonts w:eastAsia="Times New Roman" w:cs="Arial"/>
                <w:sz w:val="22"/>
                <w:szCs w:val="22"/>
                <w:lang w:eastAsia="fr-FR"/>
              </w:rPr>
              <w:t>adapt</w:t>
            </w:r>
            <w:r w:rsidR="0029356F" w:rsidRPr="00DE3492">
              <w:rPr>
                <w:rFonts w:eastAsia="Times New Roman" w:cs="Arial"/>
                <w:sz w:val="22"/>
                <w:szCs w:val="22"/>
                <w:lang w:eastAsia="fr-FR"/>
              </w:rPr>
              <w:t>é</w:t>
            </w:r>
            <w:r w:rsidR="002E3DB9" w:rsidRPr="00DE3492">
              <w:rPr>
                <w:rFonts w:eastAsia="Times New Roman" w:cs="Arial"/>
                <w:sz w:val="22"/>
                <w:szCs w:val="22"/>
                <w:lang w:eastAsia="fr-FR"/>
              </w:rPr>
              <w:t>s</w:t>
            </w:r>
            <w:r w:rsidRPr="00DE3492">
              <w:rPr>
                <w:rFonts w:eastAsia="Times New Roman" w:cs="Arial"/>
                <w:sz w:val="22"/>
                <w:szCs w:val="22"/>
                <w:lang w:eastAsia="fr-FR"/>
              </w:rPr>
              <w:t xml:space="preserve"> et l’incertitude-type </w:t>
            </w:r>
            <w:r w:rsidR="002E3DB9" w:rsidRPr="00DE3492">
              <w:rPr>
                <w:rFonts w:eastAsia="Times New Roman" w:cs="Arial"/>
                <w:sz w:val="22"/>
                <w:szCs w:val="22"/>
                <w:lang w:eastAsia="fr-FR"/>
              </w:rPr>
              <w:t>associée</w:t>
            </w:r>
            <w:r w:rsidRPr="00DE3492">
              <w:rPr>
                <w:rFonts w:eastAsia="Times New Roman" w:cs="Arial"/>
                <w:sz w:val="22"/>
                <w:szCs w:val="22"/>
                <w:lang w:eastAsia="fr-FR"/>
              </w:rPr>
              <w:t xml:space="preserve"> et en indiquant l’</w:t>
            </w:r>
            <w:r w:rsidR="002E3DB9" w:rsidRPr="00DE3492">
              <w:rPr>
                <w:rFonts w:eastAsia="Times New Roman" w:cs="Arial"/>
                <w:sz w:val="22"/>
                <w:szCs w:val="22"/>
                <w:lang w:eastAsia="fr-FR"/>
              </w:rPr>
              <w:t>unité</w:t>
            </w:r>
            <w:r w:rsidRPr="00DE3492">
              <w:rPr>
                <w:rFonts w:eastAsia="Times New Roman" w:cs="Arial"/>
                <w:sz w:val="22"/>
                <w:szCs w:val="22"/>
                <w:lang w:eastAsia="fr-FR"/>
              </w:rPr>
              <w:t xml:space="preserve"> correspondante.</w:t>
            </w:r>
          </w:p>
        </w:tc>
      </w:tr>
      <w:tr w:rsidR="00BF6F94" w:rsidRPr="00DE3492" w:rsidTr="0094439E">
        <w:trPr>
          <w:trHeight w:val="876"/>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F94" w:rsidRPr="00DE3492" w:rsidRDefault="00BF6F94" w:rsidP="0094439E">
            <w:pPr>
              <w:contextualSpacing/>
              <w:jc w:val="both"/>
              <w:rPr>
                <w:rFonts w:eastAsia="Times New Roman" w:cs="Arial"/>
                <w:color w:val="FF0000"/>
                <w:sz w:val="22"/>
                <w:szCs w:val="22"/>
                <w:lang w:eastAsia="fr-FR"/>
              </w:rPr>
            </w:pPr>
            <w:r w:rsidRPr="00DE3492">
              <w:rPr>
                <w:rFonts w:eastAsia="Times New Roman" w:cs="Arial"/>
                <w:color w:val="FF0000"/>
                <w:sz w:val="22"/>
                <w:szCs w:val="22"/>
                <w:lang w:eastAsia="fr-FR"/>
              </w:rPr>
              <w:t>Conseils : </w:t>
            </w:r>
            <w:r w:rsidR="00E132D6" w:rsidRPr="00DE3492">
              <w:rPr>
                <w:rFonts w:eastAsia="Times New Roman" w:cs="Arial"/>
                <w:color w:val="FF0000"/>
                <w:sz w:val="22"/>
                <w:szCs w:val="22"/>
                <w:lang w:eastAsia="fr-FR"/>
              </w:rPr>
              <w:t>Ces notions ne font pas l’objet d’une étude particulière ; elles sont traitées dans le cadre de l’étude des autres chapitres du programme. L’aspect quantitatif n’est pas prioritaire, se concentrer sur le fait qualitatif que le résultat d’une mesure est toujours entaché d’erreurs et réfléchir à l’écriture d’un résultat de mesure lorsque l’incertitude associée est donnée.</w:t>
            </w:r>
          </w:p>
        </w:tc>
      </w:tr>
    </w:tbl>
    <w:p w:rsidR="004568CA" w:rsidRPr="00DE3492" w:rsidRDefault="004568CA" w:rsidP="00353191">
      <w:pPr>
        <w:spacing w:before="100" w:beforeAutospacing="1" w:after="100" w:afterAutospacing="1"/>
        <w:contextualSpacing/>
        <w:rPr>
          <w:rFonts w:eastAsia="Times New Roman" w:cs="Arial"/>
          <w:sz w:val="22"/>
          <w:szCs w:val="22"/>
          <w:lang w:eastAsia="fr-FR"/>
        </w:rPr>
      </w:pPr>
    </w:p>
    <w:tbl>
      <w:tblPr>
        <w:tblW w:w="9629" w:type="dxa"/>
        <w:jc w:val="center"/>
        <w:tblCellMar>
          <w:top w:w="15" w:type="dxa"/>
          <w:left w:w="15" w:type="dxa"/>
          <w:bottom w:w="15" w:type="dxa"/>
          <w:right w:w="15" w:type="dxa"/>
        </w:tblCellMar>
        <w:tblLook w:val="04A0" w:firstRow="1" w:lastRow="0" w:firstColumn="1" w:lastColumn="0" w:noHBand="0" w:noVBand="1"/>
      </w:tblPr>
      <w:tblGrid>
        <w:gridCol w:w="4101"/>
        <w:gridCol w:w="5528"/>
      </w:tblGrid>
      <w:tr w:rsidR="004568CA" w:rsidRPr="00DE3492" w:rsidTr="00DE49CD">
        <w:trPr>
          <w:trHeight w:val="218"/>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8CA" w:rsidRPr="00DE3492" w:rsidRDefault="00F20D20" w:rsidP="00DE49CD">
            <w:pPr>
              <w:widowControl w:val="0"/>
              <w:rPr>
                <w:rFonts w:eastAsia="Times New Roman" w:cs="Arial"/>
                <w:b/>
                <w:bCs/>
                <w:sz w:val="22"/>
                <w:szCs w:val="22"/>
                <w:lang w:eastAsia="fr-FR"/>
              </w:rPr>
            </w:pPr>
            <w:r>
              <w:rPr>
                <w:b/>
                <w:color w:val="073763"/>
                <w:sz w:val="22"/>
                <w:szCs w:val="22"/>
              </w:rPr>
              <w:t>Énergie : l</w:t>
            </w:r>
            <w:r w:rsidR="004568CA" w:rsidRPr="00DE49CD">
              <w:rPr>
                <w:b/>
                <w:color w:val="073763"/>
                <w:sz w:val="22"/>
                <w:szCs w:val="22"/>
              </w:rPr>
              <w:t>’énergie et ses enjeux</w:t>
            </w:r>
          </w:p>
        </w:tc>
      </w:tr>
      <w:tr w:rsidR="004568CA"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cs="Arial"/>
                <w:b/>
                <w:bCs/>
                <w:sz w:val="22"/>
                <w:szCs w:val="22"/>
              </w:rPr>
            </w:pPr>
            <w:r w:rsidRPr="00DE3492">
              <w:rPr>
                <w:rFonts w:cs="Arial"/>
                <w:b/>
                <w:bCs/>
                <w:sz w:val="22"/>
                <w:szCs w:val="22"/>
              </w:rPr>
              <w:lastRenderedPageBreak/>
              <w:t>Notions et contenus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4568CA" w:rsidRPr="00DE3492" w:rsidTr="00DE49CD">
        <w:trPr>
          <w:trHeight w:val="519"/>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rPr>
                <w:rFonts w:eastAsia="Times New Roman" w:cs="Arial"/>
                <w:sz w:val="22"/>
                <w:szCs w:val="22"/>
                <w:lang w:eastAsia="fr-FR"/>
              </w:rPr>
            </w:pPr>
            <w:r w:rsidRPr="00DE3492">
              <w:rPr>
                <w:rFonts w:eastAsia="Times New Roman" w:cs="Arial"/>
                <w:sz w:val="22"/>
                <w:szCs w:val="22"/>
                <w:lang w:eastAsia="fr-FR"/>
              </w:rPr>
              <w:t>Formes d’énergie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744344" w:rsidP="00353191">
            <w:pPr>
              <w:pStyle w:val="NormalWeb"/>
              <w:shd w:val="clear" w:color="auto" w:fill="FFFFFF"/>
              <w:contextualSpacing/>
              <w:rPr>
                <w:rFonts w:asciiTheme="minorHAnsi" w:hAnsiTheme="minorHAnsi" w:cs="Arial"/>
                <w:sz w:val="22"/>
                <w:szCs w:val="22"/>
              </w:rPr>
            </w:pPr>
            <w:r w:rsidRPr="00DE3492">
              <w:rPr>
                <w:rFonts w:asciiTheme="minorHAnsi" w:hAnsiTheme="minorHAnsi" w:cs="Arial"/>
                <w:color w:val="0060AA"/>
                <w:sz w:val="22"/>
                <w:szCs w:val="22"/>
              </w:rPr>
              <w:t>-  </w:t>
            </w:r>
            <w:r w:rsidRPr="00DE3492">
              <w:rPr>
                <w:rFonts w:asciiTheme="minorHAnsi" w:hAnsiTheme="minorHAnsi" w:cs="Arial"/>
                <w:sz w:val="22"/>
                <w:szCs w:val="22"/>
              </w:rPr>
              <w:t>Distinguer les formes d’</w:t>
            </w:r>
            <w:r w:rsidR="00F66C08" w:rsidRPr="00DE3492">
              <w:rPr>
                <w:rFonts w:asciiTheme="minorHAnsi" w:hAnsiTheme="minorHAnsi" w:cs="Arial"/>
                <w:sz w:val="22"/>
                <w:szCs w:val="22"/>
              </w:rPr>
              <w:t>énergie</w:t>
            </w:r>
            <w:r w:rsidRPr="00DE3492">
              <w:rPr>
                <w:rFonts w:asciiTheme="minorHAnsi" w:hAnsiTheme="minorHAnsi" w:cs="Arial"/>
                <w:sz w:val="22"/>
                <w:szCs w:val="22"/>
              </w:rPr>
              <w:t xml:space="preserve"> des </w:t>
            </w:r>
            <w:r w:rsidR="00F66C08" w:rsidRPr="00DE3492">
              <w:rPr>
                <w:rFonts w:asciiTheme="minorHAnsi" w:hAnsiTheme="minorHAnsi" w:cs="Arial"/>
                <w:sz w:val="22"/>
                <w:szCs w:val="22"/>
              </w:rPr>
              <w:t>différentes</w:t>
            </w:r>
            <w:r w:rsidRPr="00DE3492">
              <w:rPr>
                <w:rFonts w:asciiTheme="minorHAnsi" w:hAnsiTheme="minorHAnsi" w:cs="Arial"/>
                <w:sz w:val="22"/>
                <w:szCs w:val="22"/>
              </w:rPr>
              <w:t xml:space="preserve"> sources d’</w:t>
            </w:r>
            <w:r w:rsidR="00F66C08" w:rsidRPr="00DE3492">
              <w:rPr>
                <w:rFonts w:asciiTheme="minorHAnsi" w:hAnsiTheme="minorHAnsi" w:cs="Arial"/>
                <w:sz w:val="22"/>
                <w:szCs w:val="22"/>
              </w:rPr>
              <w:t>énergie</w:t>
            </w:r>
            <w:r w:rsidRPr="00DE3492">
              <w:rPr>
                <w:rFonts w:asciiTheme="minorHAnsi" w:hAnsiTheme="minorHAnsi" w:cs="Arial"/>
                <w:sz w:val="22"/>
                <w:szCs w:val="22"/>
              </w:rPr>
              <w:t xml:space="preserve"> </w:t>
            </w:r>
            <w:r w:rsidR="00F66C08" w:rsidRPr="00DE3492">
              <w:rPr>
                <w:rFonts w:asciiTheme="minorHAnsi" w:hAnsiTheme="minorHAnsi" w:cs="Arial"/>
                <w:sz w:val="22"/>
                <w:szCs w:val="22"/>
              </w:rPr>
              <w:t>associées</w:t>
            </w:r>
            <w:r w:rsidRPr="00DE3492">
              <w:rPr>
                <w:rFonts w:asciiTheme="minorHAnsi" w:hAnsiTheme="minorHAnsi" w:cs="Arial"/>
                <w:sz w:val="22"/>
                <w:szCs w:val="22"/>
              </w:rPr>
              <w:t xml:space="preserve">. </w:t>
            </w:r>
          </w:p>
        </w:tc>
      </w:tr>
      <w:tr w:rsidR="004568CA"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rPr>
                <w:rFonts w:eastAsia="Times New Roman" w:cs="Arial"/>
                <w:sz w:val="22"/>
                <w:szCs w:val="22"/>
                <w:lang w:eastAsia="fr-FR"/>
              </w:rPr>
            </w:pPr>
            <w:r w:rsidRPr="00DE3492">
              <w:rPr>
                <w:rFonts w:eastAsia="Times New Roman" w:cs="Arial"/>
                <w:sz w:val="22"/>
                <w:szCs w:val="22"/>
                <w:lang w:eastAsia="fr-FR"/>
              </w:rPr>
              <w:t>Énergie et puissance.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68CA" w:rsidRPr="00DE3492" w:rsidRDefault="004568CA"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Énoncer et exploiter la relation entre puissance, énergie et durée. </w:t>
            </w:r>
          </w:p>
        </w:tc>
      </w:tr>
      <w:tr w:rsidR="00DE49CD"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353191">
            <w:pPr>
              <w:contextualSpacing/>
              <w:rPr>
                <w:rFonts w:eastAsia="Times New Roman" w:cs="Arial"/>
                <w:sz w:val="22"/>
                <w:szCs w:val="22"/>
                <w:lang w:eastAsia="fr-FR"/>
              </w:rPr>
            </w:pPr>
            <w:r w:rsidRPr="00DE3492">
              <w:rPr>
                <w:rFonts w:eastAsia="Times New Roman" w:cs="Arial"/>
                <w:sz w:val="22"/>
                <w:szCs w:val="22"/>
                <w:lang w:eastAsia="fr-FR"/>
              </w:rPr>
              <w:t>Les conversions et les chaînes énergétiques.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9CD" w:rsidRPr="00DE3492" w:rsidRDefault="00DE49CD" w:rsidP="00353191">
            <w:pPr>
              <w:spacing w:before="100" w:beforeAutospacing="1" w:after="100" w:afterAutospacing="1"/>
              <w:contextualSpacing/>
              <w:rPr>
                <w:rFonts w:eastAsia="Times New Roman" w:cs="Arial"/>
                <w:color w:val="0060AA"/>
                <w:sz w:val="22"/>
                <w:szCs w:val="22"/>
                <w:lang w:eastAsia="fr-FR"/>
              </w:rPr>
            </w:pPr>
            <w:r w:rsidRPr="00DE49CD">
              <w:rPr>
                <w:rFonts w:eastAsia="Times New Roman" w:cs="Arial"/>
                <w:sz w:val="22"/>
                <w:szCs w:val="22"/>
                <w:lang w:eastAsia="fr-FR"/>
              </w:rPr>
              <w:t>-  </w:t>
            </w:r>
            <w:r w:rsidRPr="00DE3492">
              <w:rPr>
                <w:rFonts w:eastAsia="Times New Roman" w:cs="Arial"/>
                <w:sz w:val="22"/>
                <w:szCs w:val="22"/>
                <w:lang w:eastAsia="fr-FR"/>
              </w:rPr>
              <w:t>Schématiser une chaîne énergétique ou une conversion d’énergie en distinguant formes d’énergie, sources d’énergie et convertisseurs.</w:t>
            </w:r>
          </w:p>
        </w:tc>
      </w:tr>
      <w:tr w:rsidR="00DE49CD"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353191">
            <w:pPr>
              <w:contextualSpacing/>
              <w:rPr>
                <w:rFonts w:eastAsia="Times New Roman" w:cs="Arial"/>
                <w:sz w:val="22"/>
                <w:szCs w:val="22"/>
                <w:lang w:eastAsia="fr-FR"/>
              </w:rPr>
            </w:pPr>
            <w:r w:rsidRPr="00DE3492">
              <w:rPr>
                <w:rFonts w:eastAsia="Times New Roman" w:cs="Arial"/>
                <w:sz w:val="22"/>
                <w:szCs w:val="22"/>
                <w:lang w:eastAsia="fr-FR"/>
              </w:rPr>
              <w:t>Principe de la conservation de l’énergie. Rendement.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9CD" w:rsidRPr="00DE49CD" w:rsidRDefault="00DE49CD"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Exploiter le principe de conservation de l’énergie pour réaliser un bilan énergétique et calculer un rendement pour une chaîne énergétique ou un convertisseur.</w:t>
            </w:r>
          </w:p>
        </w:tc>
      </w:tr>
      <w:tr w:rsidR="00DE49CD"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353191">
            <w:pPr>
              <w:contextualSpacing/>
              <w:rPr>
                <w:rFonts w:eastAsia="Times New Roman" w:cs="Arial"/>
                <w:sz w:val="22"/>
                <w:szCs w:val="22"/>
                <w:lang w:eastAsia="fr-FR"/>
              </w:rPr>
            </w:pPr>
            <w:r w:rsidRPr="00DE3492">
              <w:rPr>
                <w:rFonts w:eastAsia="Times New Roman" w:cs="Arial"/>
                <w:sz w:val="22"/>
                <w:szCs w:val="22"/>
                <w:lang w:eastAsia="fr-FR"/>
              </w:rPr>
              <w:t>Ressource d’énergie dite « renouvelable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9CD" w:rsidRPr="00DE3492" w:rsidRDefault="00DE49CD" w:rsidP="00353191">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Énoncer qu’une ressource d’énergie est qualifiée de « renouvelable » si son renouvellement naturel est assez rapide à l’échelle de temps d’une vie humaine.</w:t>
            </w:r>
          </w:p>
        </w:tc>
      </w:tr>
      <w:tr w:rsidR="00DE49CD" w:rsidRPr="00DE3492" w:rsidTr="00DE49CD">
        <w:trPr>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353191">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FF0000"/>
                <w:sz w:val="22"/>
                <w:szCs w:val="22"/>
                <w:lang w:eastAsia="fr-FR"/>
              </w:rPr>
              <w:t>Conseils : </w:t>
            </w:r>
            <w:r>
              <w:rPr>
                <w:rFonts w:eastAsia="Times New Roman" w:cs="Arial"/>
                <w:color w:val="FF0000"/>
                <w:sz w:val="22"/>
                <w:szCs w:val="22"/>
                <w:lang w:eastAsia="fr-FR"/>
              </w:rPr>
              <w:t>p</w:t>
            </w:r>
            <w:r w:rsidRPr="00DE3492">
              <w:rPr>
                <w:rFonts w:eastAsia="Times New Roman" w:cs="Arial"/>
                <w:color w:val="FF0000"/>
                <w:sz w:val="22"/>
                <w:szCs w:val="22"/>
                <w:lang w:eastAsia="fr-FR"/>
              </w:rPr>
              <w:t>artie importante</w:t>
            </w:r>
            <w:r>
              <w:rPr>
                <w:rFonts w:eastAsia="Times New Roman" w:cs="Arial"/>
                <w:color w:val="FF0000"/>
                <w:sz w:val="22"/>
                <w:szCs w:val="22"/>
                <w:lang w:eastAsia="fr-FR"/>
              </w:rPr>
              <w:t> </w:t>
            </w:r>
            <w:r w:rsidRPr="00DE3492">
              <w:rPr>
                <w:rFonts w:eastAsia="Times New Roman" w:cs="Arial"/>
                <w:color w:val="FF0000"/>
                <w:sz w:val="22"/>
                <w:szCs w:val="22"/>
                <w:lang w:eastAsia="fr-FR"/>
              </w:rPr>
              <w:t>qui peut être illustrée par une ou deux études simples, contextualisées dans un des chapitres suivants. Éviter de répertorier toutes les formes d’énergies et convertisseurs et se limiter à faire comprendre que l’énergie peut prendre différentes formes et qu’il existe différents types de convertisseur ; l’important étant les notions de puissance et de rendement.</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p>
    <w:tbl>
      <w:tblPr>
        <w:tblW w:w="9629" w:type="dxa"/>
        <w:jc w:val="center"/>
        <w:tblCellMar>
          <w:top w:w="15" w:type="dxa"/>
          <w:left w:w="15" w:type="dxa"/>
          <w:bottom w:w="15" w:type="dxa"/>
          <w:right w:w="15" w:type="dxa"/>
        </w:tblCellMar>
        <w:tblLook w:val="04A0" w:firstRow="1" w:lastRow="0" w:firstColumn="1" w:lastColumn="0" w:noHBand="0" w:noVBand="1"/>
      </w:tblPr>
      <w:tblGrid>
        <w:gridCol w:w="4101"/>
        <w:gridCol w:w="5528"/>
      </w:tblGrid>
      <w:tr w:rsidR="004568CA" w:rsidRPr="00DE3492" w:rsidTr="00D418B2">
        <w:trPr>
          <w:trHeight w:val="261"/>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8CA" w:rsidRPr="00DE3492" w:rsidRDefault="00F20D20" w:rsidP="00DE49CD">
            <w:pPr>
              <w:widowControl w:val="0"/>
              <w:rPr>
                <w:rFonts w:eastAsia="Times New Roman" w:cs="Arial"/>
                <w:b/>
                <w:bCs/>
                <w:sz w:val="22"/>
                <w:szCs w:val="22"/>
                <w:lang w:eastAsia="fr-FR"/>
              </w:rPr>
            </w:pPr>
            <w:r>
              <w:rPr>
                <w:b/>
                <w:color w:val="073763"/>
                <w:sz w:val="22"/>
                <w:szCs w:val="22"/>
              </w:rPr>
              <w:t>Énergie : é</w:t>
            </w:r>
            <w:r w:rsidR="00DE49CD" w:rsidRPr="00DE49CD">
              <w:rPr>
                <w:b/>
                <w:color w:val="073763"/>
                <w:sz w:val="22"/>
                <w:szCs w:val="22"/>
              </w:rPr>
              <w:t>nergie chimique</w:t>
            </w:r>
          </w:p>
        </w:tc>
      </w:tr>
      <w:tr w:rsidR="004568CA" w:rsidRPr="00DE3492" w:rsidTr="00D418B2">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cs="Arial"/>
                <w:b/>
                <w:bCs/>
                <w:sz w:val="22"/>
                <w:szCs w:val="22"/>
              </w:rPr>
            </w:pPr>
            <w:r w:rsidRPr="00DE3492">
              <w:rPr>
                <w:rFonts w:cs="Arial"/>
                <w:b/>
                <w:bCs/>
                <w:sz w:val="22"/>
                <w:szCs w:val="22"/>
              </w:rPr>
              <w:t>Notions et contenus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DE49CD" w:rsidRPr="00DE3492" w:rsidTr="00D418B2">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cs="Arial"/>
                <w:b/>
                <w:bCs/>
                <w:sz w:val="22"/>
                <w:szCs w:val="22"/>
              </w:rPr>
            </w:pPr>
            <w:r w:rsidRPr="00DE3492">
              <w:rPr>
                <w:rFonts w:eastAsia="Times New Roman" w:cs="Arial"/>
                <w:sz w:val="22"/>
                <w:szCs w:val="22"/>
                <w:lang w:eastAsia="fr-FR"/>
              </w:rPr>
              <w:t>Transformation chimique d’un système et conversion d’énergie associée ; effets thermiques associes</w:t>
            </w:r>
            <w:r>
              <w:rPr>
                <w:rFonts w:eastAsia="Times New Roman" w:cs="Arial"/>
                <w:sz w:val="22"/>
                <w:szCs w:val="22"/>
                <w:lang w:eastAsia="fr-FR"/>
              </w:rPr>
              <w: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Identifier un système chimique.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Associer à une transformation chimique exothermique (endothermique) une diminution (augmentation) de l’énergie du système</w:t>
            </w:r>
            <w:r>
              <w:rPr>
                <w:rFonts w:eastAsia="Times New Roman" w:cs="Arial"/>
                <w:sz w:val="22"/>
                <w:szCs w:val="22"/>
                <w:lang w:eastAsia="fr-FR"/>
              </w:rPr>
              <w:t>.</w:t>
            </w:r>
          </w:p>
        </w:tc>
      </w:tr>
      <w:tr w:rsidR="00DE49CD" w:rsidRPr="00DE3492" w:rsidTr="00D418B2">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Un exemple de transformations exothermiques : les combustions. </w:t>
            </w:r>
          </w:p>
          <w:p w:rsidR="00DE49CD" w:rsidRPr="00DE3492" w:rsidRDefault="00DE49CD" w:rsidP="00DE49CD">
            <w:pPr>
              <w:contextualSpacing/>
              <w:rPr>
                <w:rFonts w:eastAsia="Times New Roman" w:cs="Arial"/>
                <w:sz w:val="22"/>
                <w:szCs w:val="22"/>
                <w:lang w:eastAsia="fr-FR"/>
              </w:rPr>
            </w:pPr>
            <w:r w:rsidRPr="00DE3492">
              <w:rPr>
                <w:rFonts w:eastAsia="Times New Roman" w:cs="Arial"/>
                <w:sz w:val="22"/>
                <w:szCs w:val="22"/>
                <w:lang w:eastAsia="fr-FR"/>
              </w:rPr>
              <w:t>Protection contre les risques liés aux combustions.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Citer les dangers liés aux combustions et les moyens de prévention et de protection </w:t>
            </w:r>
            <w:r>
              <w:rPr>
                <w:rFonts w:eastAsia="Times New Roman" w:cs="Arial"/>
                <w:sz w:val="22"/>
                <w:szCs w:val="22"/>
                <w:lang w:eastAsia="fr-FR"/>
              </w:rPr>
              <w:t>associé</w:t>
            </w:r>
            <w:r w:rsidRPr="00DE3492">
              <w:rPr>
                <w:rFonts w:eastAsia="Times New Roman" w:cs="Arial"/>
                <w:sz w:val="22"/>
                <w:szCs w:val="22"/>
                <w:lang w:eastAsia="fr-FR"/>
              </w:rPr>
              <w:t>s.</w:t>
            </w:r>
          </w:p>
        </w:tc>
      </w:tr>
      <w:tr w:rsidR="00234EF1" w:rsidRPr="00DE3492" w:rsidTr="00732AA6">
        <w:trPr>
          <w:trHeight w:val="269"/>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EF1" w:rsidRPr="00DE3492" w:rsidRDefault="00234EF1" w:rsidP="0094439E">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sidR="00DE49CD">
              <w:rPr>
                <w:rFonts w:eastAsia="Times New Roman" w:cs="Arial"/>
                <w:color w:val="FF0000"/>
                <w:sz w:val="22"/>
                <w:szCs w:val="22"/>
                <w:lang w:eastAsia="fr-FR"/>
              </w:rPr>
              <w:t xml:space="preserve">se limiter à </w:t>
            </w:r>
            <w:r w:rsidR="00F315E9" w:rsidRPr="00DE3492">
              <w:rPr>
                <w:rFonts w:eastAsia="Times New Roman" w:cs="Arial"/>
                <w:color w:val="FF0000"/>
                <w:sz w:val="22"/>
                <w:szCs w:val="22"/>
                <w:lang w:eastAsia="fr-FR"/>
              </w:rPr>
              <w:t>une approche globale pour identifier un système chimique et y associer un bilan énergétique qualitatif, la modélisation des transformations chimiques par des réactions étant donnée</w:t>
            </w:r>
            <w:r w:rsidR="005F33FB" w:rsidRPr="00DE3492">
              <w:rPr>
                <w:rFonts w:eastAsia="Times New Roman" w:cs="Arial"/>
                <w:color w:val="FF0000"/>
                <w:sz w:val="22"/>
                <w:szCs w:val="22"/>
                <w:lang w:eastAsia="fr-FR"/>
              </w:rPr>
              <w:t>.</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p>
    <w:tbl>
      <w:tblPr>
        <w:tblW w:w="9629" w:type="dxa"/>
        <w:jc w:val="center"/>
        <w:tblCellMar>
          <w:top w:w="15" w:type="dxa"/>
          <w:left w:w="15" w:type="dxa"/>
          <w:bottom w:w="15" w:type="dxa"/>
          <w:right w:w="15" w:type="dxa"/>
        </w:tblCellMar>
        <w:tblLook w:val="04A0" w:firstRow="1" w:lastRow="0" w:firstColumn="1" w:lastColumn="0" w:noHBand="0" w:noVBand="1"/>
      </w:tblPr>
      <w:tblGrid>
        <w:gridCol w:w="4101"/>
        <w:gridCol w:w="5528"/>
      </w:tblGrid>
      <w:tr w:rsidR="008B218E" w:rsidRPr="00DE3492" w:rsidTr="00F20D20">
        <w:trPr>
          <w:trHeight w:val="168"/>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18E" w:rsidRPr="00DE3492" w:rsidRDefault="00F20D20" w:rsidP="00DE49CD">
            <w:pPr>
              <w:widowControl w:val="0"/>
              <w:rPr>
                <w:rFonts w:eastAsia="Times New Roman" w:cs="Arial"/>
                <w:b/>
                <w:bCs/>
                <w:sz w:val="22"/>
                <w:szCs w:val="22"/>
                <w:lang w:eastAsia="fr-FR"/>
              </w:rPr>
            </w:pPr>
            <w:r>
              <w:rPr>
                <w:b/>
                <w:color w:val="073763"/>
                <w:sz w:val="22"/>
                <w:szCs w:val="22"/>
              </w:rPr>
              <w:t>Énergie : é</w:t>
            </w:r>
            <w:r w:rsidR="00DE49CD" w:rsidRPr="00DE49CD">
              <w:rPr>
                <w:b/>
                <w:color w:val="073763"/>
                <w:sz w:val="22"/>
                <w:szCs w:val="22"/>
              </w:rPr>
              <w:t>nergie électrique</w:t>
            </w:r>
          </w:p>
        </w:tc>
      </w:tr>
      <w:tr w:rsidR="004568CA"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cs="Arial"/>
                <w:b/>
                <w:bCs/>
                <w:sz w:val="22"/>
                <w:szCs w:val="22"/>
              </w:rPr>
            </w:pPr>
            <w:r w:rsidRPr="00DE3492">
              <w:rPr>
                <w:rFonts w:cs="Arial"/>
                <w:b/>
                <w:bCs/>
                <w:sz w:val="22"/>
                <w:szCs w:val="22"/>
              </w:rPr>
              <w:t>Notions et contenus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cs="Arial"/>
                <w:b/>
                <w:bCs/>
                <w:sz w:val="22"/>
                <w:szCs w:val="22"/>
              </w:rPr>
            </w:pPr>
            <w:r w:rsidRPr="00DE3492">
              <w:rPr>
                <w:rFonts w:eastAsia="Times New Roman" w:cs="Arial"/>
                <w:sz w:val="22"/>
                <w:szCs w:val="22"/>
                <w:lang w:eastAsia="fr-FR"/>
              </w:rPr>
              <w:t>Circuits électriques : symboles et conventions générateur et récepteur.</w:t>
            </w:r>
            <w:r w:rsidRPr="00DE3492">
              <w:rPr>
                <w:rFonts w:eastAsia="Times New Roman" w:cs="Arial"/>
                <w:sz w:val="22"/>
                <w:szCs w:val="22"/>
                <w:lang w:eastAsia="fr-FR"/>
              </w:rPr>
              <w:br/>
              <w:t>Comportement générateur ou récepteur d’un dipôle.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Réaliser un circuit électrique à partir d’un schéma donné, et inversement, les symboles étant fournis.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Représenter le branchement d’un ampèremètre, d’un voltmètre et d’un système d’acquisition ou d’un oscilloscope sur un schéma électriques.</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lastRenderedPageBreak/>
              <w:t>Tension électrique, intensité électrique.</w:t>
            </w:r>
            <w:r w:rsidRPr="00DE3492">
              <w:rPr>
                <w:rFonts w:eastAsia="Times New Roman" w:cs="Arial"/>
                <w:sz w:val="22"/>
                <w:szCs w:val="22"/>
                <w:lang w:eastAsia="fr-FR"/>
              </w:rPr>
              <w:br/>
              <w:t xml:space="preserve">Grandeurs périodiques : valeur moyenne, valeur efficace, composante continue et composante alternative. </w:t>
            </w:r>
          </w:p>
          <w:p w:rsidR="00DE49CD" w:rsidRPr="00DE3492" w:rsidRDefault="00DE49CD" w:rsidP="00DE49CD">
            <w:pPr>
              <w:contextualSpacing/>
              <w:rPr>
                <w:rFonts w:cs="Arial"/>
                <w:b/>
                <w:bCs/>
                <w:sz w:val="22"/>
                <w:szCs w:val="22"/>
              </w:rPr>
            </w:pPr>
            <w:r w:rsidRPr="00DE3492">
              <w:rPr>
                <w:rFonts w:eastAsia="Times New Roman" w:cs="Arial"/>
                <w:sz w:val="22"/>
                <w:szCs w:val="22"/>
                <w:lang w:eastAsia="fr-FR"/>
              </w:rPr>
              <w:t>Grandeurs sinusoïdales.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Choisir le réglage des appareils pour mesurer une valeur moyenne ou une valeur efficace. </w:t>
            </w:r>
          </w:p>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Mesurer la valeur moyenne d’une tension électrique, d’une intensité́ électriques dans un circuit.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Mesurer la valeur efficace d’une tension électrique, d’une intensité électrique dans un circuit.</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cs="Arial"/>
                <w:b/>
                <w:bCs/>
                <w:sz w:val="22"/>
                <w:szCs w:val="22"/>
              </w:rPr>
            </w:pPr>
            <w:r w:rsidRPr="00DE3492">
              <w:rPr>
                <w:rFonts w:eastAsia="Times New Roman" w:cs="Arial"/>
                <w:sz w:val="22"/>
                <w:szCs w:val="22"/>
                <w:lang w:eastAsia="fr-FR"/>
              </w:rPr>
              <w:t>Loi des mailles, loi des nœuds.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 xml:space="preserve">Utiliser les conventions d’orientation permettant d’algébriser tensions et intensités électriques.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Utiliser la loi des nœuds et la loi des mailles dans un circuit comportant trois mailles au plus.</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Puissance et énergie électriques.</w:t>
            </w:r>
            <w:r w:rsidRPr="00DE3492">
              <w:rPr>
                <w:rFonts w:eastAsia="Times New Roman" w:cs="Arial"/>
                <w:sz w:val="22"/>
                <w:szCs w:val="22"/>
                <w:lang w:eastAsia="fr-FR"/>
              </w:rPr>
              <w:br/>
              <w:t xml:space="preserve">Comportement énergétique d’un dipôle. </w:t>
            </w:r>
          </w:p>
          <w:p w:rsidR="00DE49CD" w:rsidRPr="00DE3492" w:rsidRDefault="00DE49CD" w:rsidP="00DE49CD">
            <w:pPr>
              <w:contextualSpacing/>
              <w:rPr>
                <w:rFonts w:cs="Arial"/>
                <w:b/>
                <w:bCs/>
                <w:sz w:val="22"/>
                <w:szCs w:val="22"/>
              </w:rPr>
            </w:pPr>
            <w:r w:rsidRPr="00DE3492">
              <w:rPr>
                <w:rFonts w:eastAsia="Times New Roman" w:cs="Arial"/>
                <w:sz w:val="22"/>
                <w:szCs w:val="22"/>
                <w:lang w:eastAsia="fr-FR"/>
              </w:rPr>
              <w:t>Loi d’Ohm. Effet Joule.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Analyser les transferts d’énergie dans un circuit électriques, à partir du signe de la puissance et de la convention choisie. </w:t>
            </w:r>
          </w:p>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Calculer la puissance moyenne et l’énergie électriques mises en jeu sur une durée donnée dans le cas d’un récepteur et d’un générateur électriques.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Mesurer la puissance moyenne et l’énergie électriques transportées par une ligne électrique pendant une durée donnée.</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cs="Arial"/>
                <w:b/>
                <w:bCs/>
                <w:sz w:val="22"/>
                <w:szCs w:val="22"/>
              </w:rPr>
            </w:pPr>
            <w:r w:rsidRPr="00DE3492">
              <w:rPr>
                <w:rFonts w:eastAsia="Times New Roman" w:cs="Arial"/>
                <w:position w:val="2"/>
                <w:sz w:val="22"/>
                <w:szCs w:val="22"/>
                <w:lang w:eastAsia="fr-FR"/>
              </w:rPr>
              <w:t>Sécurité électrique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Adopter un comportement responsable et respecter les règles de sécurité́ électriques lors des manipulations.</w:t>
            </w:r>
          </w:p>
        </w:tc>
      </w:tr>
      <w:tr w:rsidR="00F20D20" w:rsidRPr="00DE3492" w:rsidTr="00F20D20">
        <w:trPr>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DE49CD">
            <w:pPr>
              <w:contextualSpacing/>
              <w:rPr>
                <w:rFonts w:eastAsia="Times New Roman" w:cs="Arial"/>
                <w:color w:val="0060AA"/>
                <w:sz w:val="22"/>
                <w:szCs w:val="22"/>
                <w:lang w:eastAsia="fr-FR"/>
              </w:rPr>
            </w:pPr>
            <w:r w:rsidRPr="00DE3492">
              <w:rPr>
                <w:rFonts w:eastAsia="Times New Roman" w:cs="Arial"/>
                <w:color w:val="FF0000"/>
                <w:sz w:val="22"/>
                <w:szCs w:val="22"/>
                <w:lang w:eastAsia="fr-FR"/>
              </w:rPr>
              <w:t>Conseils : </w:t>
            </w:r>
            <w:r>
              <w:rPr>
                <w:rFonts w:eastAsia="Times New Roman" w:cs="Arial"/>
                <w:color w:val="FF0000"/>
                <w:sz w:val="22"/>
                <w:szCs w:val="22"/>
                <w:lang w:eastAsia="fr-FR"/>
              </w:rPr>
              <w:t>c</w:t>
            </w:r>
            <w:r w:rsidRPr="00DE3492">
              <w:rPr>
                <w:rFonts w:eastAsia="Times New Roman" w:cs="Arial"/>
                <w:color w:val="FF0000"/>
                <w:sz w:val="22"/>
                <w:szCs w:val="22"/>
                <w:lang w:eastAsia="fr-FR"/>
              </w:rPr>
              <w:t>ette partie permet une activité expérimentale centrée sur une situation contextualisée simple. Ne pas rechercher l’exhaustivité des cas à étudier. La visualisation des grandeurs électriques n’est pas abordée ici ; des grandeurs physiques périodiques seront visualisées lors de l’étude des ondes. La discussion du modèle de comportement sera abordée en terminale</w:t>
            </w:r>
            <w:r>
              <w:rPr>
                <w:rFonts w:eastAsia="Times New Roman" w:cs="Arial"/>
                <w:color w:val="FF0000"/>
                <w:sz w:val="22"/>
                <w:szCs w:val="22"/>
                <w:lang w:eastAsia="fr-FR"/>
              </w:rPr>
              <w:t>.</w:t>
            </w:r>
          </w:p>
        </w:tc>
      </w:tr>
    </w:tbl>
    <w:p w:rsidR="00752A89" w:rsidRPr="00DE3492" w:rsidRDefault="00752A89" w:rsidP="00353191">
      <w:pPr>
        <w:contextualSpacing/>
        <w:rPr>
          <w:rFonts w:eastAsia="Times New Roman" w:cs="Arial"/>
          <w:sz w:val="22"/>
          <w:szCs w:val="22"/>
          <w:lang w:eastAsia="fr-FR"/>
        </w:rPr>
      </w:pPr>
    </w:p>
    <w:tbl>
      <w:tblPr>
        <w:tblW w:w="9640" w:type="dxa"/>
        <w:jc w:val="center"/>
        <w:tblCellMar>
          <w:top w:w="15" w:type="dxa"/>
          <w:left w:w="15" w:type="dxa"/>
          <w:bottom w:w="15" w:type="dxa"/>
          <w:right w:w="15" w:type="dxa"/>
        </w:tblCellMar>
        <w:tblLook w:val="04A0" w:firstRow="1" w:lastRow="0" w:firstColumn="1" w:lastColumn="0" w:noHBand="0" w:noVBand="1"/>
      </w:tblPr>
      <w:tblGrid>
        <w:gridCol w:w="4395"/>
        <w:gridCol w:w="5245"/>
      </w:tblGrid>
      <w:tr w:rsidR="002A5A73" w:rsidRPr="00DE3492" w:rsidTr="00DB40C0">
        <w:trPr>
          <w:trHeight w:val="18"/>
          <w:jc w:val="center"/>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5A73" w:rsidRPr="00DE3492" w:rsidRDefault="00F20D20" w:rsidP="00F20D20">
            <w:pPr>
              <w:widowControl w:val="0"/>
              <w:rPr>
                <w:rFonts w:eastAsia="Times New Roman" w:cs="Arial"/>
                <w:b/>
                <w:bCs/>
                <w:color w:val="167F8C"/>
                <w:sz w:val="22"/>
                <w:szCs w:val="22"/>
                <w:lang w:eastAsia="fr-FR"/>
              </w:rPr>
            </w:pPr>
            <w:r>
              <w:rPr>
                <w:b/>
                <w:color w:val="073763"/>
                <w:sz w:val="22"/>
                <w:szCs w:val="22"/>
              </w:rPr>
              <w:t>Énergie : é</w:t>
            </w:r>
            <w:r w:rsidRPr="00F20D20">
              <w:rPr>
                <w:b/>
                <w:color w:val="073763"/>
                <w:sz w:val="22"/>
                <w:szCs w:val="22"/>
              </w:rPr>
              <w:t>nergie interne</w:t>
            </w:r>
          </w:p>
        </w:tc>
      </w:tr>
      <w:tr w:rsidR="00A42C0B"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A73" w:rsidRPr="00DE3492" w:rsidRDefault="002A5A73" w:rsidP="00353191">
            <w:pPr>
              <w:contextualSpacing/>
              <w:jc w:val="center"/>
              <w:rPr>
                <w:rFonts w:cs="Arial"/>
                <w:b/>
                <w:bCs/>
                <w:sz w:val="22"/>
                <w:szCs w:val="22"/>
              </w:rPr>
            </w:pPr>
            <w:r w:rsidRPr="00DE3492">
              <w:rPr>
                <w:rFonts w:cs="Arial"/>
                <w:b/>
                <w:bCs/>
                <w:sz w:val="22"/>
                <w:szCs w:val="22"/>
              </w:rPr>
              <w:t>Notions et contenus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A73" w:rsidRPr="00DE3492" w:rsidRDefault="002A5A73"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20D20"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cs="Arial"/>
                <w:b/>
                <w:bCs/>
                <w:sz w:val="22"/>
                <w:szCs w:val="22"/>
              </w:rPr>
            </w:pPr>
            <w:r w:rsidRPr="00DE3492">
              <w:rPr>
                <w:rFonts w:eastAsia="Times New Roman" w:cs="Arial"/>
                <w:sz w:val="22"/>
                <w:szCs w:val="22"/>
                <w:lang w:eastAsia="fr-FR"/>
              </w:rPr>
              <w:t>Température.</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Associer qualitativement la température d’un corps à l’agitation interne de ses constituants microscopiques.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Citer les deux échelles de températures et les unités correspondantes (degré́ Celsius et kelvin).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Convertir en kelvin, une température exprimée en degré́ Celsius et réciproquement.  </w:t>
            </w:r>
          </w:p>
        </w:tc>
      </w:tr>
      <w:tr w:rsidR="00F20D20"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interne d’un système.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Capacité thermique massique.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massique de changement d’état.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Les différents modes de transferts thermiques : conduction, convection, rayonnement</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Relier l’énergie interne d’un système à des contributions d’origine microscopique (énergie cinétique et énergie potentielle d’interaction).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Exprimer et calculer la variation d'énergie interne d'un solide ou d'un liquide lors d'une variation de température.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Définir et exploiter la capacité thermique massique.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Définir et exploiter l’énergie massique de changement d’état d’une espèce chimique.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Prévoir le sens d'un transfert thermique entre deux </w:t>
            </w:r>
            <w:r w:rsidRPr="00DE3492">
              <w:rPr>
                <w:rFonts w:eastAsia="Times New Roman" w:cs="Arial"/>
                <w:sz w:val="22"/>
                <w:szCs w:val="22"/>
                <w:lang w:eastAsia="fr-FR"/>
              </w:rPr>
              <w:lastRenderedPageBreak/>
              <w:t xml:space="preserve">systèmes pour déterminer leur état final.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Décrire qualitativement les trois modes de transferts thermiques en citant des exemples.</w:t>
            </w:r>
          </w:p>
        </w:tc>
      </w:tr>
      <w:tr w:rsidR="00234EF1" w:rsidRPr="00DE3492" w:rsidTr="00BE1538">
        <w:trPr>
          <w:trHeight w:val="170"/>
          <w:jc w:val="center"/>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EF1" w:rsidRPr="00DE3492" w:rsidRDefault="00234EF1" w:rsidP="00A90689">
            <w:pPr>
              <w:contextualSpacing/>
              <w:jc w:val="both"/>
              <w:rPr>
                <w:rFonts w:eastAsia="Times New Roman" w:cs="Arial"/>
                <w:sz w:val="22"/>
                <w:szCs w:val="22"/>
                <w:lang w:eastAsia="fr-FR"/>
              </w:rPr>
            </w:pPr>
            <w:r w:rsidRPr="00DE3492">
              <w:rPr>
                <w:rFonts w:eastAsia="Times New Roman" w:cs="Arial"/>
                <w:color w:val="FF0000"/>
                <w:sz w:val="22"/>
                <w:szCs w:val="22"/>
                <w:lang w:eastAsia="fr-FR"/>
              </w:rPr>
              <w:lastRenderedPageBreak/>
              <w:t>Conseils : </w:t>
            </w:r>
            <w:r w:rsidR="00F20D20">
              <w:rPr>
                <w:rFonts w:eastAsia="Times New Roman" w:cs="Arial"/>
                <w:color w:val="FF0000"/>
                <w:sz w:val="22"/>
                <w:szCs w:val="22"/>
                <w:lang w:eastAsia="fr-FR"/>
              </w:rPr>
              <w:t>s</w:t>
            </w:r>
            <w:r w:rsidR="00CC5F92" w:rsidRPr="00DE3492">
              <w:rPr>
                <w:rFonts w:eastAsia="Times New Roman" w:cs="Arial"/>
                <w:color w:val="FF0000"/>
                <w:sz w:val="22"/>
                <w:szCs w:val="22"/>
                <w:lang w:eastAsia="fr-FR"/>
              </w:rPr>
              <w:t>e concentrer sur la définition du système étudié et sur le bilan énergétique.</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p>
    <w:tbl>
      <w:tblPr>
        <w:tblW w:w="9592" w:type="dxa"/>
        <w:jc w:val="center"/>
        <w:tblCellMar>
          <w:top w:w="15" w:type="dxa"/>
          <w:left w:w="15" w:type="dxa"/>
          <w:bottom w:w="15" w:type="dxa"/>
          <w:right w:w="15" w:type="dxa"/>
        </w:tblCellMar>
        <w:tblLook w:val="04A0" w:firstRow="1" w:lastRow="0" w:firstColumn="1" w:lastColumn="0" w:noHBand="0" w:noVBand="1"/>
      </w:tblPr>
      <w:tblGrid>
        <w:gridCol w:w="4146"/>
        <w:gridCol w:w="5446"/>
      </w:tblGrid>
      <w:tr w:rsidR="00DE188C" w:rsidRPr="00DE3492" w:rsidTr="00F416D7">
        <w:trPr>
          <w:trHeight w:val="284"/>
          <w:jc w:val="center"/>
        </w:trPr>
        <w:tc>
          <w:tcPr>
            <w:tcW w:w="95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88C" w:rsidRPr="00DE3492" w:rsidRDefault="00F20D20" w:rsidP="00F20D20">
            <w:pPr>
              <w:widowControl w:val="0"/>
              <w:rPr>
                <w:rFonts w:eastAsia="Times New Roman" w:cs="Arial"/>
                <w:b/>
                <w:bCs/>
                <w:color w:val="167F8C"/>
                <w:sz w:val="22"/>
                <w:szCs w:val="22"/>
                <w:lang w:eastAsia="fr-FR"/>
              </w:rPr>
            </w:pPr>
            <w:r>
              <w:rPr>
                <w:b/>
                <w:color w:val="073763"/>
                <w:sz w:val="22"/>
                <w:szCs w:val="22"/>
              </w:rPr>
              <w:t>Énergie : é</w:t>
            </w:r>
            <w:r w:rsidRPr="00F20D20">
              <w:rPr>
                <w:b/>
                <w:color w:val="073763"/>
                <w:sz w:val="22"/>
                <w:szCs w:val="22"/>
              </w:rPr>
              <w:t>nergie mécanique</w:t>
            </w:r>
          </w:p>
        </w:tc>
      </w:tr>
      <w:tr w:rsidR="00657A2A"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20D20"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Référentiels et trajectoires. Notion de solide.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Mouvement de translation d’un solide.</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Choisir un référentiel et caractériser un mouvement par rapport à celui-ci.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Assimiler le mouvement d’un solide en translation à celui d’un point matériel (centre de masse) concentrant toute sa masse.</w:t>
            </w:r>
          </w:p>
        </w:tc>
      </w:tr>
      <w:tr w:rsidR="00F20D20"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Mouvement rectiligne : vitesse moyenne. Vitesse.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Accélération.</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Écrire et exploiter la relation entre distance parcourue, durée du parcours et vitesse moyenne pour un point en mouvement rectiligne.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Dans le cas d’un mouvement rectiligne, définir la vitesse comme la limite de la vitesse moyenne pour un intervalle de temps infiniment petit.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Dans le cas d’un mouvement rectiligne, définir la vitesse comme la dérivée par rapport au temps de la position </w:t>
            </w:r>
            <w:r w:rsidRPr="00DE3492">
              <w:rPr>
                <w:rFonts w:ascii="Cambria Math" w:eastAsia="Times New Roman" w:hAnsi="Cambria Math" w:cs="Cambria Math"/>
                <w:sz w:val="22"/>
                <w:szCs w:val="22"/>
                <w:lang w:eastAsia="fr-FR"/>
              </w:rPr>
              <w:t>𝑥</w:t>
            </w:r>
            <w:r w:rsidRPr="00DE3492">
              <w:rPr>
                <w:rFonts w:eastAsia="Times New Roman" w:cs="Arial"/>
                <w:sz w:val="22"/>
                <w:szCs w:val="22"/>
                <w:lang w:eastAsia="fr-FR"/>
              </w:rPr>
              <w:t>(</w:t>
            </w:r>
            <w:r w:rsidRPr="00DE3492">
              <w:rPr>
                <w:rFonts w:ascii="Cambria Math" w:eastAsia="Times New Roman" w:hAnsi="Cambria Math" w:cs="Cambria Math"/>
                <w:sz w:val="22"/>
                <w:szCs w:val="22"/>
                <w:lang w:eastAsia="fr-FR"/>
              </w:rPr>
              <w:t>𝑡</w:t>
            </w:r>
            <w:r w:rsidRPr="00DE3492">
              <w:rPr>
                <w:rFonts w:eastAsia="Times New Roman" w:cs="Arial"/>
                <w:sz w:val="22"/>
                <w:szCs w:val="22"/>
                <w:lang w:eastAsia="fr-FR"/>
              </w:rPr>
              <w:t xml:space="preserve">).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Mesurer des vitesses dans le cas d’un mouvement rectiligne.</w:t>
            </w:r>
          </w:p>
        </w:tc>
      </w:tr>
      <w:tr w:rsidR="00F20D20"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Actions de contact et actions à distance.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Exemples de forces s’exerçant sur un objet : poids ; force exercée par un support ; force élastique ; force de frottement fluide.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Résultante des forces appliquées à un solide.</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Exploiter la représentation d’une force s’exerçant en un point par un vecteur : direction, sens et norme.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Identifier, inventorier, caractériser et modéliser par des forces, les actions mécaniques s’exerçant sur un solide.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Effectuer un bilan quantitatif de forces pour un solide à l’équilibre ou en translation rectiligne uniforme.</w:t>
            </w:r>
          </w:p>
        </w:tc>
      </w:tr>
      <w:tr w:rsidR="00F20D20"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Travail d’une force.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cinétique d’un solide en mouvement de translation.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Transfert d’énergie par travail mécanique.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Puissance moyenne.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potentielle associée à une force conservative ; exemple des énergies potentielles de pesanteur et élastique.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mécanique.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Gain ou dissipation d’énergie mécanique</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Écrire et exploiter l’expression du travail d’une force constante.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Écrire et exploiter la relation de définition de l’énergie cinétique d’un solide en translation.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Relier une modification de l’énergie cinétique d’un solide en translation rectiligne à la nature de son mouvement (accéléré ou décéléré).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Associer une variation d’énergie cinétique d’un solide en translation au travail des forces appliquées.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Citer et exploiter la relation entre travail et puissance moyenne.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Déterminer la puissance moyenne nécessaire pour modifier la valeur d’une vitesse pendant une durée donnée.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Exprimer et évaluer l’énergie mécanique d’un solide en translation.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lastRenderedPageBreak/>
              <w:t xml:space="preserve"> -  </w:t>
            </w:r>
            <w:r w:rsidRPr="00DE3492">
              <w:rPr>
                <w:rFonts w:eastAsia="Times New Roman" w:cs="Arial"/>
                <w:sz w:val="22"/>
                <w:szCs w:val="22"/>
                <w:lang w:eastAsia="fr-FR"/>
              </w:rPr>
              <w:t xml:space="preserve">Analyser des variations de vitesse d’un solide en translation en termes d’échanges entre énergie cinétique et énergie potentielle (de pesanteur ou élastique).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Analyser le mouvement d’un solide en translation en termes de conservation et de non-conservation de l’énergie mécanique.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Estimer la puissance moyenne nécessaire pour maintenir constante la vitesse d’un solide en translation, en présence de frottements. </w:t>
            </w:r>
          </w:p>
          <w:p w:rsidR="00F20D20" w:rsidRPr="00DE3492" w:rsidRDefault="00F20D20" w:rsidP="00F20D20">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Étudier l’évolution des énergies cinétique, potentielle et mécanique d’un solide en mouvement de translation rectiligne.</w:t>
            </w:r>
          </w:p>
        </w:tc>
      </w:tr>
      <w:tr w:rsidR="00F20D20" w:rsidRPr="00DE3492" w:rsidTr="003021D4">
        <w:trPr>
          <w:trHeight w:val="252"/>
          <w:jc w:val="center"/>
        </w:trPr>
        <w:tc>
          <w:tcPr>
            <w:tcW w:w="95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FF0000"/>
                <w:sz w:val="22"/>
                <w:szCs w:val="22"/>
                <w:lang w:eastAsia="fr-FR"/>
              </w:rPr>
              <w:lastRenderedPageBreak/>
              <w:t>Conseils : </w:t>
            </w:r>
            <w:r>
              <w:rPr>
                <w:rFonts w:eastAsia="Times New Roman" w:cs="Arial"/>
                <w:color w:val="FF0000"/>
                <w:sz w:val="22"/>
                <w:szCs w:val="22"/>
                <w:lang w:eastAsia="fr-FR"/>
              </w:rPr>
              <w:t>n</w:t>
            </w:r>
            <w:r w:rsidRPr="00DE3492">
              <w:rPr>
                <w:rFonts w:eastAsia="Times New Roman" w:cs="Arial"/>
                <w:color w:val="FF0000"/>
                <w:sz w:val="22"/>
                <w:szCs w:val="22"/>
                <w:lang w:eastAsia="fr-FR"/>
              </w:rPr>
              <w:t>e pas introduire une approche mathématique de l’accélération. Rester sur les bilans de forces, d’énergies, la vitesse, le travail des forces et la puissance moyenne associée.</w:t>
            </w:r>
          </w:p>
        </w:tc>
      </w:tr>
    </w:tbl>
    <w:p w:rsidR="00752A89" w:rsidRPr="00DE3492" w:rsidRDefault="00752A89" w:rsidP="00353191">
      <w:pPr>
        <w:contextualSpacing/>
        <w:rPr>
          <w:rFonts w:eastAsia="Times New Roman" w:cs="Arial"/>
          <w:sz w:val="22"/>
          <w:szCs w:val="22"/>
          <w:lang w:eastAsia="fr-FR"/>
        </w:rPr>
      </w:pPr>
    </w:p>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640" w:type="dxa"/>
        <w:jc w:val="center"/>
        <w:tblCellMar>
          <w:top w:w="15" w:type="dxa"/>
          <w:left w:w="15" w:type="dxa"/>
          <w:bottom w:w="15" w:type="dxa"/>
          <w:right w:w="15" w:type="dxa"/>
        </w:tblCellMar>
        <w:tblLook w:val="04A0" w:firstRow="1" w:lastRow="0" w:firstColumn="1" w:lastColumn="0" w:noHBand="0" w:noVBand="1"/>
      </w:tblPr>
      <w:tblGrid>
        <w:gridCol w:w="4395"/>
        <w:gridCol w:w="5245"/>
      </w:tblGrid>
      <w:tr w:rsidR="00EC6F67" w:rsidRPr="00DE3492" w:rsidTr="00732AA6">
        <w:trPr>
          <w:trHeight w:val="60"/>
          <w:jc w:val="center"/>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F20D20" w:rsidP="00F20D20">
            <w:pPr>
              <w:widowControl w:val="0"/>
              <w:rPr>
                <w:rFonts w:eastAsia="Times New Roman" w:cs="Arial"/>
                <w:b/>
                <w:bCs/>
                <w:color w:val="167F8C"/>
                <w:sz w:val="22"/>
                <w:szCs w:val="22"/>
                <w:lang w:eastAsia="fr-FR"/>
              </w:rPr>
            </w:pPr>
            <w:r>
              <w:rPr>
                <w:b/>
                <w:color w:val="073763"/>
                <w:sz w:val="22"/>
                <w:szCs w:val="22"/>
              </w:rPr>
              <w:t>Énergie : é</w:t>
            </w:r>
            <w:r w:rsidR="00EC6F67" w:rsidRPr="00F20D20">
              <w:rPr>
                <w:b/>
                <w:color w:val="073763"/>
                <w:sz w:val="22"/>
                <w:szCs w:val="22"/>
              </w:rPr>
              <w:t>ne</w:t>
            </w:r>
            <w:r w:rsidRPr="00F20D20">
              <w:rPr>
                <w:b/>
                <w:color w:val="073763"/>
                <w:sz w:val="22"/>
                <w:szCs w:val="22"/>
              </w:rPr>
              <w:t>rgie transportée par la lumière</w:t>
            </w:r>
          </w:p>
        </w:tc>
      </w:tr>
      <w:tr w:rsidR="00EC6F67"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20D20"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Puissance transportée par la lumière, irradiance.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Lumière émise par un laser.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Protection contre les risques associes à l’utilisation d’un laser.</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Calculer la puissance reçue par une surface, l’irradiance du rayonnement étant donnée.</w:t>
            </w:r>
          </w:p>
        </w:tc>
      </w:tr>
      <w:tr w:rsidR="00F20D20"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cs="Arial"/>
                <w:b/>
                <w:bCs/>
                <w:sz w:val="22"/>
                <w:szCs w:val="22"/>
              </w:rPr>
            </w:pPr>
            <w:r w:rsidRPr="00DE3492">
              <w:rPr>
                <w:rFonts w:eastAsia="Times New Roman" w:cs="Arial"/>
                <w:position w:val="2"/>
                <w:sz w:val="22"/>
                <w:szCs w:val="22"/>
                <w:lang w:eastAsia="fr-FR"/>
              </w:rPr>
              <w:t>Conversion photovoltaïque.</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Effectuer expérimentalement le bilan énergétique et déterminer le rendement d’un panneau photovoltaïque.</w:t>
            </w:r>
          </w:p>
        </w:tc>
      </w:tr>
      <w:tr w:rsidR="00657A2A" w:rsidRPr="00DE3492" w:rsidTr="005600B7">
        <w:trPr>
          <w:trHeight w:val="347"/>
          <w:jc w:val="center"/>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F20D20" w:rsidP="00A90689">
            <w:pPr>
              <w:contextualSpacing/>
              <w:jc w:val="both"/>
              <w:rPr>
                <w:rFonts w:eastAsia="Times New Roman" w:cs="Arial"/>
                <w:sz w:val="22"/>
                <w:szCs w:val="22"/>
                <w:lang w:eastAsia="fr-FR"/>
              </w:rPr>
            </w:pPr>
            <w:r>
              <w:rPr>
                <w:rFonts w:eastAsia="Times New Roman" w:cs="Arial"/>
                <w:color w:val="FF0000"/>
                <w:sz w:val="22"/>
                <w:szCs w:val="22"/>
                <w:lang w:eastAsia="fr-FR"/>
              </w:rPr>
              <w:t>Conseil</w:t>
            </w:r>
            <w:r w:rsidR="00657A2A" w:rsidRPr="00DE3492">
              <w:rPr>
                <w:rFonts w:eastAsia="Times New Roman" w:cs="Arial"/>
                <w:color w:val="FF0000"/>
                <w:sz w:val="22"/>
                <w:szCs w:val="22"/>
                <w:lang w:eastAsia="fr-FR"/>
              </w:rPr>
              <w:t> : </w:t>
            </w:r>
            <w:r>
              <w:rPr>
                <w:rFonts w:eastAsia="Times New Roman" w:cs="Arial"/>
                <w:color w:val="FF0000"/>
                <w:sz w:val="22"/>
                <w:szCs w:val="22"/>
                <w:lang w:eastAsia="fr-FR"/>
              </w:rPr>
              <w:t>l</w:t>
            </w:r>
            <w:r w:rsidR="00A06B99" w:rsidRPr="00DE3492">
              <w:rPr>
                <w:rFonts w:eastAsia="Times New Roman" w:cs="Arial"/>
                <w:color w:val="FF0000"/>
                <w:sz w:val="22"/>
                <w:szCs w:val="22"/>
                <w:lang w:eastAsia="fr-FR"/>
              </w:rPr>
              <w:t>e laser n’est pas à aborder prioritairement ; il peut éventuellement fournir le support d’une étude énergétique.</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p w:rsidR="00752A89" w:rsidRPr="00DE3492" w:rsidRDefault="00752A89" w:rsidP="00353191">
      <w:pPr>
        <w:contextualSpacing/>
        <w:rPr>
          <w:rFonts w:eastAsia="Times New Roman" w:cs="Arial"/>
          <w:sz w:val="22"/>
          <w:szCs w:val="22"/>
          <w:lang w:eastAsia="fr-FR"/>
        </w:rPr>
      </w:pPr>
    </w:p>
    <w:tbl>
      <w:tblPr>
        <w:tblW w:w="9781" w:type="dxa"/>
        <w:jc w:val="center"/>
        <w:tblCellMar>
          <w:top w:w="15" w:type="dxa"/>
          <w:left w:w="15" w:type="dxa"/>
          <w:bottom w:w="15" w:type="dxa"/>
          <w:right w:w="15" w:type="dxa"/>
        </w:tblCellMar>
        <w:tblLook w:val="04A0" w:firstRow="1" w:lastRow="0" w:firstColumn="1" w:lastColumn="0" w:noHBand="0" w:noVBand="1"/>
      </w:tblPr>
      <w:tblGrid>
        <w:gridCol w:w="4291"/>
        <w:gridCol w:w="5490"/>
      </w:tblGrid>
      <w:tr w:rsidR="005600B7" w:rsidRPr="00DE3492" w:rsidTr="00A90689">
        <w:trPr>
          <w:trHeight w:val="34"/>
          <w:jc w:val="center"/>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00B7" w:rsidRPr="00DE3492" w:rsidRDefault="00F20D20" w:rsidP="00F20D20">
            <w:pPr>
              <w:widowControl w:val="0"/>
              <w:rPr>
                <w:rFonts w:eastAsia="Times New Roman" w:cs="Arial"/>
                <w:b/>
                <w:bCs/>
                <w:color w:val="167F8C"/>
                <w:sz w:val="22"/>
                <w:szCs w:val="22"/>
                <w:lang w:eastAsia="fr-FR"/>
              </w:rPr>
            </w:pPr>
            <w:r>
              <w:rPr>
                <w:b/>
                <w:color w:val="073763"/>
                <w:sz w:val="22"/>
                <w:szCs w:val="22"/>
              </w:rPr>
              <w:t>Matière et matériaux : p</w:t>
            </w:r>
            <w:r w:rsidR="005600B7" w:rsidRPr="00F20D20">
              <w:rPr>
                <w:b/>
                <w:color w:val="073763"/>
                <w:sz w:val="22"/>
                <w:szCs w:val="22"/>
              </w:rPr>
              <w:t>ropriétés des matériau</w:t>
            </w:r>
            <w:r w:rsidRPr="00F20D20">
              <w:rPr>
                <w:b/>
                <w:color w:val="073763"/>
                <w:sz w:val="22"/>
                <w:szCs w:val="22"/>
              </w:rPr>
              <w:t>x et organisation de la matière</w:t>
            </w:r>
          </w:p>
        </w:tc>
      </w:tr>
      <w:tr w:rsidR="005600B7" w:rsidRPr="00DE3492" w:rsidTr="00A90689">
        <w:trPr>
          <w:trHeight w:val="45"/>
          <w:jc w:val="center"/>
        </w:trPr>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DE3492" w:rsidRDefault="005600B7" w:rsidP="00F416D7">
            <w:pPr>
              <w:contextualSpacing/>
              <w:jc w:val="center"/>
              <w:rPr>
                <w:rFonts w:cs="Arial"/>
                <w:b/>
                <w:bCs/>
                <w:sz w:val="22"/>
                <w:szCs w:val="22"/>
              </w:rPr>
            </w:pPr>
            <w:r w:rsidRPr="00DE3492">
              <w:rPr>
                <w:rFonts w:cs="Arial"/>
                <w:b/>
                <w:bCs/>
                <w:sz w:val="22"/>
                <w:szCs w:val="22"/>
              </w:rPr>
              <w:t>Notions et contenus</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DE3492" w:rsidRDefault="005600B7" w:rsidP="00F416D7">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20D20" w:rsidRPr="00DE3492" w:rsidTr="00A90689">
        <w:trPr>
          <w:trHeight w:val="45"/>
          <w:jc w:val="center"/>
        </w:trPr>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Schéma de Lewis de molécules et d’ions polyatomiques usuels. </w:t>
            </w:r>
          </w:p>
          <w:p w:rsidR="00F20D20" w:rsidRPr="00DE3492" w:rsidRDefault="00F20D20" w:rsidP="00F20D20">
            <w:pPr>
              <w:spacing w:before="100" w:beforeAutospacing="1" w:after="100" w:afterAutospacing="1"/>
              <w:contextualSpacing/>
              <w:rPr>
                <w:rFonts w:eastAsia="Times New Roman" w:cs="Arial"/>
                <w:sz w:val="22"/>
                <w:szCs w:val="22"/>
                <w:lang w:eastAsia="fr-FR"/>
              </w:rPr>
            </w:pP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Molécules et macromolécules organiques.</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Reconnaitre une molécule et une macromolécule organique. Passer des formules développées aux formules semi-développées et aux formules brutes.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Reconnaitre les groupes caractéristiques de la fonction alcool.</w:t>
            </w:r>
          </w:p>
        </w:tc>
      </w:tr>
      <w:tr w:rsidR="00F20D20" w:rsidRPr="00DE3492" w:rsidTr="00A90689">
        <w:trPr>
          <w:trHeight w:val="45"/>
          <w:jc w:val="center"/>
        </w:trPr>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Masses molaires atomique et moléculaire.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Concentration d’un soluté́ (en g.L</w:t>
            </w:r>
            <w:r w:rsidRPr="00DE3492">
              <w:rPr>
                <w:rFonts w:eastAsia="Times New Roman" w:cs="Arial"/>
                <w:position w:val="10"/>
                <w:sz w:val="22"/>
                <w:szCs w:val="22"/>
                <w:lang w:eastAsia="fr-FR"/>
              </w:rPr>
              <w:t xml:space="preserve">-1 </w:t>
            </w:r>
            <w:r w:rsidRPr="00DE3492">
              <w:rPr>
                <w:rFonts w:eastAsia="Times New Roman" w:cs="Arial"/>
                <w:sz w:val="22"/>
                <w:szCs w:val="22"/>
                <w:lang w:eastAsia="fr-FR"/>
              </w:rPr>
              <w:t>ou en mol.L</w:t>
            </w:r>
            <w:r w:rsidRPr="00DE3492">
              <w:rPr>
                <w:rFonts w:eastAsia="Times New Roman" w:cs="Arial"/>
                <w:position w:val="10"/>
                <w:sz w:val="22"/>
                <w:szCs w:val="22"/>
                <w:lang w:eastAsia="fr-FR"/>
              </w:rPr>
              <w:t>-1</w:t>
            </w:r>
            <w:r w:rsidRPr="00DE3492">
              <w:rPr>
                <w:rFonts w:eastAsia="Times New Roman" w:cs="Arial"/>
                <w:sz w:val="22"/>
                <w:szCs w:val="22"/>
                <w:lang w:eastAsia="fr-FR"/>
              </w:rPr>
              <w:t>).</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Calculer une masse molaire moléculaire à partir des masses molaires atomiques des éléments qui composent la molécule.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Déterminer une concentration d’un soluté́ dans une solution à partir du protocole de préparation de celle-ci ou à̀ partir de mesures expérimentales.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lastRenderedPageBreak/>
              <w:t xml:space="preserve"> -  </w:t>
            </w:r>
            <w:r w:rsidRPr="00DE3492">
              <w:rPr>
                <w:rFonts w:eastAsia="Times New Roman" w:cs="Arial"/>
                <w:sz w:val="22"/>
                <w:szCs w:val="22"/>
                <w:lang w:eastAsia="fr-FR"/>
              </w:rPr>
              <w:t>Réaliser une solution de concentration donnée par dilution ou dissolution d’un soluté́.</w:t>
            </w:r>
          </w:p>
        </w:tc>
      </w:tr>
      <w:tr w:rsidR="00F20D20" w:rsidRPr="00DE3492" w:rsidTr="007E04CB">
        <w:trPr>
          <w:trHeight w:val="45"/>
          <w:jc w:val="center"/>
        </w:trPr>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0D20" w:rsidRPr="00DE3492" w:rsidRDefault="00F20D20" w:rsidP="00602C93">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lastRenderedPageBreak/>
              <w:t xml:space="preserve">Règlement CLP (Classification, Labelling, Packaging) européen.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Adapter son attitude en fonction des pictogrammes des produits utilisés et aux consignes de sécurités correspondantes.</w:t>
            </w:r>
          </w:p>
        </w:tc>
      </w:tr>
      <w:tr w:rsidR="00F20D20" w:rsidRPr="00DE3492" w:rsidTr="00A90689">
        <w:trPr>
          <w:trHeight w:val="221"/>
          <w:jc w:val="center"/>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D20" w:rsidRPr="00DE3492" w:rsidRDefault="00F20D20" w:rsidP="00F352EE">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Pr>
                <w:rFonts w:eastAsia="Times New Roman" w:cs="Arial"/>
                <w:color w:val="FF0000"/>
                <w:sz w:val="22"/>
                <w:szCs w:val="22"/>
                <w:lang w:eastAsia="fr-FR"/>
              </w:rPr>
              <w:t>o</w:t>
            </w:r>
            <w:r w:rsidRPr="00DE3492">
              <w:rPr>
                <w:rFonts w:eastAsia="Times New Roman" w:cs="Arial"/>
                <w:color w:val="FF0000"/>
                <w:sz w:val="22"/>
                <w:szCs w:val="22"/>
                <w:lang w:eastAsia="fr-FR"/>
              </w:rPr>
              <w:t>n peut laisser de côté la catégorisation des matériaux et de leurs propriétés. Travailler sur la notion de concentration.</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913" w:type="dxa"/>
        <w:jc w:val="center"/>
        <w:tblCellMar>
          <w:top w:w="15" w:type="dxa"/>
          <w:left w:w="15" w:type="dxa"/>
          <w:bottom w:w="15" w:type="dxa"/>
          <w:right w:w="15" w:type="dxa"/>
        </w:tblCellMar>
        <w:tblLook w:val="04A0" w:firstRow="1" w:lastRow="0" w:firstColumn="1" w:lastColumn="0" w:noHBand="0" w:noVBand="1"/>
      </w:tblPr>
      <w:tblGrid>
        <w:gridCol w:w="4243"/>
        <w:gridCol w:w="5670"/>
      </w:tblGrid>
      <w:tr w:rsidR="00DE188C" w:rsidRPr="00DE3492" w:rsidTr="00DE188C">
        <w:trPr>
          <w:trHeight w:val="18"/>
          <w:jc w:val="center"/>
        </w:trPr>
        <w:tc>
          <w:tcPr>
            <w:tcW w:w="99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88C" w:rsidRPr="00DE3492" w:rsidRDefault="00F352EE" w:rsidP="00F352EE">
            <w:pPr>
              <w:widowControl w:val="0"/>
              <w:rPr>
                <w:rFonts w:eastAsia="Times New Roman" w:cs="Arial"/>
                <w:b/>
                <w:bCs/>
                <w:color w:val="167F8C"/>
                <w:sz w:val="22"/>
                <w:szCs w:val="22"/>
                <w:lang w:eastAsia="fr-FR"/>
              </w:rPr>
            </w:pPr>
            <w:r>
              <w:rPr>
                <w:b/>
                <w:color w:val="073763"/>
                <w:sz w:val="22"/>
                <w:szCs w:val="22"/>
              </w:rPr>
              <w:t>Matière et matériaux : c</w:t>
            </w:r>
            <w:r w:rsidR="00DE188C" w:rsidRPr="00F352EE">
              <w:rPr>
                <w:b/>
                <w:color w:val="073763"/>
                <w:sz w:val="22"/>
                <w:szCs w:val="22"/>
              </w:rPr>
              <w:t>ombustions</w:t>
            </w:r>
          </w:p>
        </w:tc>
      </w:tr>
      <w:tr w:rsidR="00DE188C" w:rsidRPr="00DE3492" w:rsidTr="00DE188C">
        <w:trPr>
          <w:jc w:val="center"/>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88C" w:rsidRPr="00DE3492" w:rsidRDefault="00DE188C" w:rsidP="00F416D7">
            <w:pPr>
              <w:contextualSpacing/>
              <w:jc w:val="center"/>
              <w:rPr>
                <w:rFonts w:cs="Arial"/>
                <w:b/>
                <w:bCs/>
                <w:sz w:val="22"/>
                <w:szCs w:val="22"/>
              </w:rPr>
            </w:pPr>
            <w:r w:rsidRPr="00DE3492">
              <w:rPr>
                <w:rFonts w:cs="Arial"/>
                <w:b/>
                <w:bCs/>
                <w:sz w:val="22"/>
                <w:szCs w:val="22"/>
              </w:rPr>
              <w:t>Notions et contenus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88C" w:rsidRPr="00DE3492" w:rsidRDefault="00DE188C" w:rsidP="00F416D7">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352EE" w:rsidRPr="00DE3492" w:rsidTr="00DE188C">
        <w:trPr>
          <w:jc w:val="center"/>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E" w:rsidRPr="00DE3492" w:rsidRDefault="00F352EE" w:rsidP="00F352EE">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Combustions, combustibles. </w:t>
            </w:r>
          </w:p>
          <w:p w:rsidR="00F352EE" w:rsidRPr="00DE3492" w:rsidRDefault="00F352EE" w:rsidP="00F352EE">
            <w:pPr>
              <w:contextualSpacing/>
              <w:rPr>
                <w:rFonts w:cs="Arial"/>
                <w:b/>
                <w:bCs/>
                <w:sz w:val="22"/>
                <w:szCs w:val="22"/>
              </w:rPr>
            </w:pPr>
            <w:r w:rsidRPr="00DE3492">
              <w:rPr>
                <w:rFonts w:eastAsia="Times New Roman" w:cs="Arial"/>
                <w:sz w:val="22"/>
                <w:szCs w:val="22"/>
                <w:lang w:eastAsia="fr-FR"/>
              </w:rPr>
              <w:t>Carburants, agro-carburants.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Écrire et exploiter l’équation chimique d’une réaction de combustion complète d’un hydrocarbure ou d’un « biocarburant » pour prévoir le réactif limitant et les quantités de matière des produits formés. </w:t>
            </w:r>
          </w:p>
          <w:p w:rsidR="00F352EE"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Écrire et exploiter une équation chimique de combustion incomplète pour un carburant donné, les produits étant indiqués.</w:t>
            </w:r>
          </w:p>
        </w:tc>
      </w:tr>
      <w:tr w:rsidR="00F352EE" w:rsidRPr="00DE3492" w:rsidTr="00DE188C">
        <w:trPr>
          <w:jc w:val="center"/>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Alcanes, alcènes, alcools. </w:t>
            </w:r>
          </w:p>
          <w:p w:rsidR="00F352EE" w:rsidRPr="00DE3492" w:rsidRDefault="00A77C74" w:rsidP="00A77C74">
            <w:pPr>
              <w:contextualSpacing/>
              <w:rPr>
                <w:rFonts w:cs="Arial"/>
                <w:b/>
                <w:bCs/>
                <w:sz w:val="22"/>
                <w:szCs w:val="22"/>
              </w:rPr>
            </w:pPr>
            <w:r w:rsidRPr="00DE3492">
              <w:rPr>
                <w:rFonts w:eastAsia="Times New Roman" w:cs="Arial"/>
                <w:sz w:val="22"/>
                <w:szCs w:val="22"/>
                <w:lang w:eastAsia="fr-FR"/>
              </w:rPr>
              <w:t>Chaînes carbonées, groupes caractéristiques.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E"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Identifier le groupe caractéristique et la chaîne carbonée d’un alcool à partir de sa formule semi-développée.</w:t>
            </w:r>
          </w:p>
        </w:tc>
      </w:tr>
      <w:tr w:rsidR="00A77C74" w:rsidRPr="00DE3492" w:rsidTr="00521ED8">
        <w:trPr>
          <w:jc w:val="center"/>
        </w:trPr>
        <w:tc>
          <w:tcPr>
            <w:tcW w:w="99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contextualSpacing/>
              <w:rPr>
                <w:rFonts w:eastAsia="Times New Roman" w:cs="Arial"/>
                <w:b/>
                <w:bCs/>
                <w:sz w:val="22"/>
                <w:szCs w:val="22"/>
                <w:lang w:eastAsia="fr-FR"/>
              </w:rPr>
            </w:pPr>
            <w:r>
              <w:rPr>
                <w:rFonts w:eastAsia="Times New Roman" w:cs="Arial"/>
                <w:color w:val="FF0000"/>
                <w:sz w:val="22"/>
                <w:szCs w:val="22"/>
                <w:lang w:eastAsia="fr-FR"/>
              </w:rPr>
              <w:t>Conseil</w:t>
            </w:r>
            <w:r w:rsidRPr="00DE3492">
              <w:rPr>
                <w:rFonts w:eastAsia="Times New Roman" w:cs="Arial"/>
                <w:color w:val="FF0000"/>
                <w:sz w:val="22"/>
                <w:szCs w:val="22"/>
                <w:lang w:eastAsia="fr-FR"/>
              </w:rPr>
              <w:t> : </w:t>
            </w:r>
            <w:r>
              <w:rPr>
                <w:rFonts w:eastAsia="Times New Roman" w:cs="Arial"/>
                <w:color w:val="FF0000"/>
                <w:sz w:val="22"/>
                <w:szCs w:val="22"/>
                <w:lang w:eastAsia="fr-FR"/>
              </w:rPr>
              <w:t>s</w:t>
            </w:r>
            <w:r w:rsidRPr="00DE3492">
              <w:rPr>
                <w:rFonts w:eastAsia="Times New Roman" w:cs="Arial"/>
                <w:color w:val="FF0000"/>
                <w:sz w:val="22"/>
                <w:szCs w:val="22"/>
                <w:lang w:eastAsia="fr-FR"/>
              </w:rPr>
              <w:t>e centrer sur l’exploitation d’une équation chimique modélisant une réaction chimique dont les réactifs et produits sont donnés.</w:t>
            </w:r>
          </w:p>
        </w:tc>
      </w:tr>
    </w:tbl>
    <w:p w:rsidR="00752A89" w:rsidRPr="00DE3492" w:rsidRDefault="00752A89" w:rsidP="00353191">
      <w:pPr>
        <w:contextualSpacing/>
        <w:rPr>
          <w:rFonts w:eastAsia="Times New Roman" w:cs="Arial"/>
          <w:sz w:val="22"/>
          <w:szCs w:val="22"/>
          <w:lang w:eastAsia="fr-FR"/>
        </w:rPr>
      </w:pPr>
    </w:p>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771" w:type="dxa"/>
        <w:jc w:val="center"/>
        <w:tblCellMar>
          <w:top w:w="15" w:type="dxa"/>
          <w:left w:w="15" w:type="dxa"/>
          <w:bottom w:w="15" w:type="dxa"/>
          <w:right w:w="15" w:type="dxa"/>
        </w:tblCellMar>
        <w:tblLook w:val="04A0" w:firstRow="1" w:lastRow="0" w:firstColumn="1" w:lastColumn="0" w:noHBand="0" w:noVBand="1"/>
      </w:tblPr>
      <w:tblGrid>
        <w:gridCol w:w="4101"/>
        <w:gridCol w:w="5670"/>
      </w:tblGrid>
      <w:tr w:rsidR="00EC6F67" w:rsidRPr="00DE3492" w:rsidTr="00AD6A51">
        <w:trPr>
          <w:trHeight w:val="18"/>
          <w:jc w:val="center"/>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A77C74" w:rsidP="00A77C74">
            <w:pPr>
              <w:widowControl w:val="0"/>
              <w:rPr>
                <w:rFonts w:eastAsia="Times New Roman" w:cs="Arial"/>
                <w:b/>
                <w:bCs/>
                <w:color w:val="167F8C"/>
                <w:sz w:val="22"/>
                <w:szCs w:val="22"/>
                <w:lang w:eastAsia="fr-FR"/>
              </w:rPr>
            </w:pPr>
            <w:r w:rsidRPr="00A77C74">
              <w:rPr>
                <w:b/>
                <w:color w:val="073763"/>
                <w:sz w:val="22"/>
                <w:szCs w:val="22"/>
              </w:rPr>
              <w:t>Matière et matériaux : ox</w:t>
            </w:r>
            <w:r w:rsidR="00EC6F67" w:rsidRPr="00A77C74">
              <w:rPr>
                <w:b/>
                <w:color w:val="073763"/>
                <w:sz w:val="22"/>
                <w:szCs w:val="22"/>
              </w:rPr>
              <w:t>ydo-réduction, corrosion des matériaux, piles</w:t>
            </w:r>
          </w:p>
        </w:tc>
      </w:tr>
      <w:tr w:rsidR="00EC6F67"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contextualSpacing/>
              <w:rPr>
                <w:rFonts w:cs="Arial"/>
                <w:b/>
                <w:bCs/>
                <w:sz w:val="22"/>
                <w:szCs w:val="22"/>
              </w:rPr>
            </w:pPr>
            <w:r w:rsidRPr="00DE3492">
              <w:rPr>
                <w:rFonts w:eastAsia="Times New Roman" w:cs="Arial"/>
                <w:sz w:val="22"/>
                <w:szCs w:val="22"/>
                <w:lang w:eastAsia="fr-FR"/>
              </w:rPr>
              <w:t>Transfert d’électrons lors d’une transformation chimique ; réactions d’oxydo-réduction.</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Définir et distinguer un oxydant, un réducteur, une oxydation, une réduction et un couple oxydant/réducteur. </w:t>
            </w:r>
          </w:p>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Écrire une demi-équation électronique, le couple oxydant/réducteur étant donné.</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Corrosion des matériaux. </w:t>
            </w:r>
          </w:p>
          <w:p w:rsidR="00A77C74" w:rsidRPr="00DE3492" w:rsidRDefault="00A77C74" w:rsidP="00A77C74">
            <w:pPr>
              <w:contextualSpacing/>
              <w:rPr>
                <w:rFonts w:cs="Arial"/>
                <w:b/>
                <w:bCs/>
                <w:sz w:val="22"/>
                <w:szCs w:val="22"/>
              </w:rPr>
            </w:pPr>
            <w:r w:rsidRPr="00DE3492">
              <w:rPr>
                <w:rFonts w:eastAsia="Times New Roman" w:cs="Arial"/>
                <w:sz w:val="22"/>
                <w:szCs w:val="22"/>
                <w:lang w:eastAsia="fr-FR"/>
              </w:rPr>
              <w:t>Aciers inoxydables, métaux nobles.</w:t>
            </w:r>
            <w:r w:rsidRPr="00DE3492">
              <w:rPr>
                <w:rFonts w:eastAsia="Times New Roman" w:cs="Arial"/>
                <w:sz w:val="22"/>
                <w:szCs w:val="22"/>
                <w:lang w:eastAsia="fr-FR"/>
              </w:rPr>
              <w:br/>
              <w:t>Protection contre la corrosion.</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Exploiter l’équation d’une réaction d’oxydo-réduction pour analyser une situation de corrosion d’un matériau.</w:t>
            </w:r>
          </w:p>
        </w:tc>
      </w:tr>
      <w:tr w:rsidR="00657A2A" w:rsidRPr="00DE3492" w:rsidTr="00732AA6">
        <w:trPr>
          <w:trHeight w:val="192"/>
          <w:jc w:val="center"/>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657A2A" w:rsidP="00A90689">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sidR="00A77C74">
              <w:rPr>
                <w:rFonts w:eastAsia="Times New Roman" w:cs="Arial"/>
                <w:color w:val="FF0000"/>
                <w:sz w:val="22"/>
                <w:szCs w:val="22"/>
                <w:lang w:eastAsia="fr-FR"/>
              </w:rPr>
              <w:t>l’objectif est l</w:t>
            </w:r>
            <w:r w:rsidR="00E87DAA" w:rsidRPr="00DE3492">
              <w:rPr>
                <w:rFonts w:eastAsia="Times New Roman" w:cs="Arial"/>
                <w:color w:val="FF0000"/>
                <w:sz w:val="22"/>
                <w:szCs w:val="22"/>
                <w:lang w:eastAsia="fr-FR"/>
              </w:rPr>
              <w:t>’exploitation une réaction d’oxydo-réduction pour interpréter une situation de corrosion. Les piles seront abordées en terminale.</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771" w:type="dxa"/>
        <w:jc w:val="center"/>
        <w:tblCellMar>
          <w:top w:w="15" w:type="dxa"/>
          <w:left w:w="15" w:type="dxa"/>
          <w:bottom w:w="15" w:type="dxa"/>
          <w:right w:w="15" w:type="dxa"/>
        </w:tblCellMar>
        <w:tblLook w:val="04A0" w:firstRow="1" w:lastRow="0" w:firstColumn="1" w:lastColumn="0" w:noHBand="0" w:noVBand="1"/>
      </w:tblPr>
      <w:tblGrid>
        <w:gridCol w:w="4101"/>
        <w:gridCol w:w="5670"/>
      </w:tblGrid>
      <w:tr w:rsidR="00EC6F67" w:rsidRPr="00DE3492" w:rsidTr="00AD6A51">
        <w:trPr>
          <w:trHeight w:val="130"/>
          <w:jc w:val="center"/>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A77C74" w:rsidP="00A77C74">
            <w:pPr>
              <w:widowControl w:val="0"/>
              <w:rPr>
                <w:rFonts w:eastAsia="Times New Roman" w:cs="Arial"/>
                <w:b/>
                <w:bCs/>
                <w:color w:val="167F8C"/>
                <w:sz w:val="22"/>
                <w:szCs w:val="22"/>
                <w:lang w:eastAsia="fr-FR"/>
              </w:rPr>
            </w:pPr>
            <w:r>
              <w:rPr>
                <w:b/>
                <w:color w:val="073763"/>
                <w:sz w:val="22"/>
                <w:szCs w:val="22"/>
              </w:rPr>
              <w:t>Ondes et information : n</w:t>
            </w:r>
            <w:r w:rsidR="00EC6F67" w:rsidRPr="00A77C74">
              <w:rPr>
                <w:b/>
                <w:color w:val="073763"/>
                <w:sz w:val="22"/>
                <w:szCs w:val="22"/>
              </w:rPr>
              <w:t>otion d’onde</w:t>
            </w:r>
          </w:p>
        </w:tc>
      </w:tr>
      <w:tr w:rsidR="00EC6F67"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Ondes mécaniques.</w:t>
            </w:r>
            <w:r w:rsidRPr="00DE3492">
              <w:rPr>
                <w:rFonts w:eastAsia="Times New Roman" w:cs="Arial"/>
                <w:sz w:val="22"/>
                <w:szCs w:val="22"/>
                <w:lang w:eastAsia="fr-FR"/>
              </w:rPr>
              <w:br/>
            </w:r>
            <w:r w:rsidRPr="00DE3492">
              <w:rPr>
                <w:rFonts w:eastAsia="Times New Roman" w:cs="Arial"/>
                <w:sz w:val="22"/>
                <w:szCs w:val="22"/>
                <w:lang w:eastAsia="fr-FR"/>
              </w:rPr>
              <w:lastRenderedPageBreak/>
              <w:t xml:space="preserve">Ondes électromagnétiques.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Phénomènes de propagation. </w:t>
            </w:r>
          </w:p>
          <w:p w:rsidR="00A77C74" w:rsidRPr="00DE3492" w:rsidRDefault="00A77C74" w:rsidP="00A77C74">
            <w:pPr>
              <w:contextualSpacing/>
              <w:rPr>
                <w:rFonts w:cs="Arial"/>
                <w:b/>
                <w:bCs/>
                <w:sz w:val="22"/>
                <w:szCs w:val="22"/>
              </w:rPr>
            </w:pPr>
            <w:r w:rsidRPr="00DE3492">
              <w:rPr>
                <w:rFonts w:eastAsia="Times New Roman" w:cs="Arial"/>
                <w:sz w:val="22"/>
                <w:szCs w:val="22"/>
                <w:lang w:eastAsia="fr-FR"/>
              </w:rPr>
              <w:t>Onde longitudinale, onde transversale.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lastRenderedPageBreak/>
              <w:t>-  </w:t>
            </w:r>
            <w:r w:rsidRPr="00DE3492">
              <w:rPr>
                <w:rFonts w:eastAsia="Times New Roman" w:cs="Arial"/>
                <w:sz w:val="22"/>
                <w:szCs w:val="22"/>
                <w:lang w:eastAsia="fr-FR"/>
              </w:rPr>
              <w:t xml:space="preserve">Citer des exemples d’ondes mécaniques (sonores, </w:t>
            </w:r>
            <w:r w:rsidRPr="00DE3492">
              <w:rPr>
                <w:rFonts w:eastAsia="Times New Roman" w:cs="Arial"/>
                <w:sz w:val="22"/>
                <w:szCs w:val="22"/>
                <w:lang w:eastAsia="fr-FR"/>
              </w:rPr>
              <w:lastRenderedPageBreak/>
              <w:t xml:space="preserve">sismiques, etc.) et leurs milieux matériels de propagation.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Distinguer le cas particulier de l’onde électromagnétique qui ne nécessite pas de milieu matériel de propagation. </w:t>
            </w:r>
          </w:p>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Associer la propagation d’une onde à un transfert d’énergie sans déplacement de matière.</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lastRenderedPageBreak/>
              <w:t xml:space="preserve">Ondes périodiques. Ondes sinusoïdales.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Période. Longueur d’onde. </w:t>
            </w: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contextualSpacing/>
              <w:rPr>
                <w:rFonts w:cs="Arial"/>
                <w:b/>
                <w:bCs/>
                <w:sz w:val="22"/>
                <w:szCs w:val="22"/>
              </w:rPr>
            </w:pPr>
            <w:r w:rsidRPr="00DE3492">
              <w:rPr>
                <w:rFonts w:eastAsia="Times New Roman" w:cs="Arial"/>
                <w:sz w:val="22"/>
                <w:szCs w:val="22"/>
                <w:lang w:eastAsia="fr-FR"/>
              </w:rPr>
              <w:t>Relation entre période, longueur d’onde et célérité.</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Définir et déterminer (par une mesure ou un calcul) les grandeurs physiques caractéristiques associées à̀ une onde périodique. </w:t>
            </w:r>
          </w:p>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Pour une onde sinusoïdale, citer et exploiter la relation entre longueur d’onde, célérité et fréquence.</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contextualSpacing/>
              <w:rPr>
                <w:rFonts w:cs="Arial"/>
                <w:b/>
                <w:bCs/>
                <w:sz w:val="22"/>
                <w:szCs w:val="22"/>
              </w:rPr>
            </w:pPr>
            <w:r w:rsidRPr="00DE3492">
              <w:rPr>
                <w:rFonts w:eastAsia="Times New Roman" w:cs="Arial"/>
                <w:sz w:val="22"/>
                <w:szCs w:val="22"/>
                <w:lang w:eastAsia="fr-FR"/>
              </w:rPr>
              <w:t>Onde et transport de l’information.</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Associer une onde à une perturbation qui se propage, dont les caractéristiques peuvent transporter des informations.</w:t>
            </w:r>
          </w:p>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Associer le transport de l’information à la propagation entre l’émetteur et le récepteur d’une onde modulée selon un code donné.</w:t>
            </w:r>
          </w:p>
        </w:tc>
      </w:tr>
      <w:tr w:rsidR="00657A2A" w:rsidRPr="00DE3492" w:rsidTr="00732AA6">
        <w:trPr>
          <w:trHeight w:val="840"/>
          <w:jc w:val="center"/>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657A2A" w:rsidP="00A90689">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sidR="00A77C74">
              <w:rPr>
                <w:rFonts w:eastAsia="Times New Roman" w:cs="Arial"/>
                <w:color w:val="FF0000"/>
                <w:sz w:val="22"/>
                <w:szCs w:val="22"/>
                <w:lang w:eastAsia="fr-FR"/>
              </w:rPr>
              <w:t>s</w:t>
            </w:r>
            <w:r w:rsidR="00211289" w:rsidRPr="00DE3492">
              <w:rPr>
                <w:rFonts w:eastAsia="Times New Roman" w:cs="Arial"/>
                <w:color w:val="FF0000"/>
                <w:sz w:val="22"/>
                <w:szCs w:val="22"/>
                <w:lang w:eastAsia="fr-FR"/>
              </w:rPr>
              <w:t xml:space="preserve">e centrer sur les caractéristiques d’une onde sinusoïdale transversale et </w:t>
            </w:r>
            <w:r w:rsidR="004E309E" w:rsidRPr="00DE3492">
              <w:rPr>
                <w:rFonts w:eastAsia="Times New Roman" w:cs="Arial"/>
                <w:color w:val="FF0000"/>
                <w:sz w:val="22"/>
                <w:szCs w:val="22"/>
                <w:lang w:eastAsia="fr-FR"/>
              </w:rPr>
              <w:t>lui</w:t>
            </w:r>
            <w:r w:rsidR="00211289" w:rsidRPr="00DE3492">
              <w:rPr>
                <w:rFonts w:eastAsia="Times New Roman" w:cs="Arial"/>
                <w:color w:val="FF0000"/>
                <w:sz w:val="22"/>
                <w:szCs w:val="22"/>
                <w:lang w:eastAsia="fr-FR"/>
              </w:rPr>
              <w:t xml:space="preserve"> associer le transport d’une information</w:t>
            </w:r>
            <w:r w:rsidR="004E309E" w:rsidRPr="00DE3492">
              <w:rPr>
                <w:rFonts w:eastAsia="Times New Roman" w:cs="Arial"/>
                <w:color w:val="FF0000"/>
                <w:sz w:val="22"/>
                <w:szCs w:val="22"/>
                <w:lang w:eastAsia="fr-FR"/>
              </w:rPr>
              <w:t>. La</w:t>
            </w:r>
            <w:r w:rsidR="00211289" w:rsidRPr="00DE3492">
              <w:rPr>
                <w:rFonts w:eastAsia="Times New Roman" w:cs="Arial"/>
                <w:color w:val="FF0000"/>
                <w:sz w:val="22"/>
                <w:szCs w:val="22"/>
                <w:lang w:eastAsia="fr-FR"/>
              </w:rPr>
              <w:t xml:space="preserve"> différence</w:t>
            </w:r>
            <w:r w:rsidR="004E309E" w:rsidRPr="00DE3492">
              <w:rPr>
                <w:rFonts w:eastAsia="Times New Roman" w:cs="Arial"/>
                <w:color w:val="FF0000"/>
                <w:sz w:val="22"/>
                <w:szCs w:val="22"/>
                <w:lang w:eastAsia="fr-FR"/>
              </w:rPr>
              <w:t xml:space="preserve"> entre</w:t>
            </w:r>
            <w:r w:rsidR="00211289" w:rsidRPr="00DE3492">
              <w:rPr>
                <w:rFonts w:eastAsia="Times New Roman" w:cs="Arial"/>
                <w:color w:val="FF0000"/>
                <w:sz w:val="22"/>
                <w:szCs w:val="22"/>
                <w:lang w:eastAsia="fr-FR"/>
              </w:rPr>
              <w:t xml:space="preserve"> onde électromagnétique et onde mécanique </w:t>
            </w:r>
            <w:r w:rsidR="00C42565" w:rsidRPr="00DE3492">
              <w:rPr>
                <w:rFonts w:eastAsia="Times New Roman" w:cs="Arial"/>
                <w:color w:val="FF0000"/>
                <w:sz w:val="22"/>
                <w:szCs w:val="22"/>
                <w:lang w:eastAsia="fr-FR"/>
              </w:rPr>
              <w:t xml:space="preserve">n’est abordée qu’à travers le </w:t>
            </w:r>
            <w:r w:rsidR="00211289" w:rsidRPr="00DE3492">
              <w:rPr>
                <w:rFonts w:eastAsia="Times New Roman" w:cs="Arial"/>
                <w:color w:val="FF0000"/>
                <w:sz w:val="22"/>
                <w:szCs w:val="22"/>
                <w:lang w:eastAsia="fr-FR"/>
              </w:rPr>
              <w:t>milieu de propagation et la différence de vitesse du son et de la lumière</w:t>
            </w:r>
            <w:r w:rsidR="00C42565" w:rsidRPr="00DE3492">
              <w:rPr>
                <w:rFonts w:eastAsia="Times New Roman" w:cs="Arial"/>
                <w:color w:val="FF0000"/>
                <w:sz w:val="22"/>
                <w:szCs w:val="22"/>
                <w:lang w:eastAsia="fr-FR"/>
              </w:rPr>
              <w:t xml:space="preserve"> dans l’air.</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820" w:type="dxa"/>
        <w:jc w:val="center"/>
        <w:tblCellMar>
          <w:top w:w="15" w:type="dxa"/>
          <w:left w:w="15" w:type="dxa"/>
          <w:bottom w:w="15" w:type="dxa"/>
          <w:right w:w="15" w:type="dxa"/>
        </w:tblCellMar>
        <w:tblLook w:val="04A0" w:firstRow="1" w:lastRow="0" w:firstColumn="1" w:lastColumn="0" w:noHBand="0" w:noVBand="1"/>
      </w:tblPr>
      <w:tblGrid>
        <w:gridCol w:w="4112"/>
        <w:gridCol w:w="5708"/>
      </w:tblGrid>
      <w:tr w:rsidR="00EC6F67" w:rsidRPr="00DE3492" w:rsidTr="00A77C74">
        <w:trPr>
          <w:trHeight w:val="70"/>
          <w:jc w:val="center"/>
        </w:trPr>
        <w:tc>
          <w:tcPr>
            <w:tcW w:w="98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A77C74" w:rsidP="00A77C74">
            <w:pPr>
              <w:widowControl w:val="0"/>
              <w:rPr>
                <w:rFonts w:eastAsia="Times New Roman" w:cs="Arial"/>
                <w:b/>
                <w:bCs/>
                <w:color w:val="167F8C"/>
                <w:sz w:val="22"/>
                <w:szCs w:val="22"/>
                <w:lang w:eastAsia="fr-FR"/>
              </w:rPr>
            </w:pPr>
            <w:r>
              <w:rPr>
                <w:b/>
                <w:color w:val="073763"/>
                <w:sz w:val="22"/>
                <w:szCs w:val="22"/>
              </w:rPr>
              <w:t>Ondes et information : o</w:t>
            </w:r>
            <w:r w:rsidR="00EC6F67" w:rsidRPr="00A77C74">
              <w:rPr>
                <w:b/>
                <w:color w:val="073763"/>
                <w:sz w:val="22"/>
                <w:szCs w:val="22"/>
              </w:rPr>
              <w:t>ndes sonores</w:t>
            </w:r>
          </w:p>
        </w:tc>
      </w:tr>
      <w:tr w:rsidR="00EC6F67" w:rsidRPr="00DE3492" w:rsidTr="00A77C74">
        <w:trPr>
          <w:jc w:val="center"/>
        </w:trPr>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A77C74" w:rsidP="00A77C74">
            <w:pPr>
              <w:tabs>
                <w:tab w:val="left" w:pos="379"/>
                <w:tab w:val="center" w:pos="2754"/>
              </w:tabs>
              <w:contextualSpacing/>
              <w:rPr>
                <w:rFonts w:eastAsia="Times New Roman" w:cs="Arial"/>
                <w:b/>
                <w:bCs/>
                <w:sz w:val="22"/>
                <w:szCs w:val="22"/>
                <w:lang w:eastAsia="fr-FR"/>
              </w:rPr>
            </w:pPr>
            <w:r>
              <w:rPr>
                <w:rFonts w:eastAsia="Times New Roman" w:cs="Arial"/>
                <w:b/>
                <w:bCs/>
                <w:sz w:val="22"/>
                <w:szCs w:val="22"/>
                <w:lang w:eastAsia="fr-FR"/>
              </w:rPr>
              <w:tab/>
            </w:r>
            <w:r>
              <w:rPr>
                <w:rFonts w:eastAsia="Times New Roman" w:cs="Arial"/>
                <w:b/>
                <w:bCs/>
                <w:sz w:val="22"/>
                <w:szCs w:val="22"/>
                <w:lang w:eastAsia="fr-FR"/>
              </w:rPr>
              <w:tab/>
            </w:r>
            <w:r w:rsidR="00EC6F67" w:rsidRPr="00DE3492">
              <w:rPr>
                <w:rFonts w:eastAsia="Times New Roman" w:cs="Arial"/>
                <w:b/>
                <w:bCs/>
                <w:sz w:val="22"/>
                <w:szCs w:val="22"/>
                <w:lang w:eastAsia="fr-FR"/>
              </w:rPr>
              <w:t>Capacités à privilégier</w:t>
            </w:r>
          </w:p>
        </w:tc>
      </w:tr>
      <w:tr w:rsidR="00A77C74" w:rsidRPr="00DE3492" w:rsidTr="00A77C74">
        <w:trPr>
          <w:jc w:val="center"/>
        </w:trPr>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Propriétés, propagation des ondes sonores et ultrasonores. </w:t>
            </w: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Phénomène de réflexion. </w:t>
            </w: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contextualSpacing/>
              <w:rPr>
                <w:rFonts w:cs="Arial"/>
                <w:b/>
                <w:bCs/>
                <w:sz w:val="22"/>
                <w:szCs w:val="22"/>
              </w:rPr>
            </w:pPr>
            <w:r w:rsidRPr="00DE3492">
              <w:rPr>
                <w:rFonts w:eastAsia="Times New Roman" w:cs="Arial"/>
                <w:sz w:val="22"/>
                <w:szCs w:val="22"/>
                <w:lang w:eastAsia="fr-FR"/>
              </w:rPr>
              <w:t>Intensité et puissance acoustiques.</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Énoncer qu’un milieu matériel est nécessaire à la propagation d’une onde sonore ou ultrasonore.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Déterminer ou mesurer les grandeurs physiques associées à̀ une onde sonore ou ultrasonore : célérité́, période, amplitude, fréquence et longueur d’onde.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Citer l’ordre de grandeur de la célérité du son dans l’air.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Évaluer la célérité du son dans quelques milieux : air, eau, métal.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Déterminer des distances à partir de la propagation d’un signal avec ou sans réflexion.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Identifier et citer les deux grandeurs influençant la perception sensorielle d’un son : amplitude et fréquence.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Associer qualitativement fréquence et amplitude à la hauteur et à l’intensité acoustique d’un son. </w:t>
            </w:r>
          </w:p>
          <w:p w:rsidR="00A77C74" w:rsidRDefault="00A77C74" w:rsidP="00A77C74">
            <w:pPr>
              <w:tabs>
                <w:tab w:val="left" w:pos="379"/>
                <w:tab w:val="center" w:pos="2754"/>
              </w:tabs>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Citer l’ordre de grandeur des limites du domaine de fréquences audibles par l’oreille humaine.</w:t>
            </w:r>
          </w:p>
        </w:tc>
      </w:tr>
      <w:tr w:rsidR="00657A2A" w:rsidRPr="00DE3492" w:rsidTr="00A77C74">
        <w:trPr>
          <w:trHeight w:val="338"/>
          <w:jc w:val="center"/>
        </w:trPr>
        <w:tc>
          <w:tcPr>
            <w:tcW w:w="98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657A2A" w:rsidP="00195724">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sidR="00A77C74">
              <w:rPr>
                <w:rFonts w:eastAsia="Times New Roman" w:cs="Arial"/>
                <w:color w:val="FF0000"/>
                <w:sz w:val="22"/>
                <w:szCs w:val="22"/>
                <w:lang w:eastAsia="fr-FR"/>
              </w:rPr>
              <w:t>s</w:t>
            </w:r>
            <w:r w:rsidR="003B781D" w:rsidRPr="00DE3492">
              <w:rPr>
                <w:rFonts w:eastAsia="Times New Roman" w:cs="Arial"/>
                <w:color w:val="FF0000"/>
                <w:sz w:val="22"/>
                <w:szCs w:val="22"/>
                <w:lang w:eastAsia="fr-FR"/>
              </w:rPr>
              <w:t>e centrer sur les caractéristiques de l’onde ultrasonore et leur exploitation pour mesurer des distances ou évaluer une célérité dans un milieu matériel.</w:t>
            </w:r>
          </w:p>
        </w:tc>
      </w:tr>
    </w:tbl>
    <w:p w:rsidR="00EC6F67" w:rsidRPr="00DE3492" w:rsidRDefault="00EC6F67" w:rsidP="00353191">
      <w:pPr>
        <w:spacing w:before="100" w:beforeAutospacing="1" w:after="100" w:afterAutospacing="1"/>
        <w:contextualSpacing/>
        <w:rPr>
          <w:rFonts w:eastAsia="Times New Roman" w:cs="Arial"/>
          <w:sz w:val="22"/>
          <w:szCs w:val="22"/>
          <w:lang w:eastAsia="fr-FR"/>
        </w:rPr>
      </w:pPr>
    </w:p>
    <w:tbl>
      <w:tblPr>
        <w:tblW w:w="9802" w:type="dxa"/>
        <w:jc w:val="center"/>
        <w:tblCellMar>
          <w:top w:w="15" w:type="dxa"/>
          <w:left w:w="15" w:type="dxa"/>
          <w:bottom w:w="15" w:type="dxa"/>
          <w:right w:w="15" w:type="dxa"/>
        </w:tblCellMar>
        <w:tblLook w:val="04A0" w:firstRow="1" w:lastRow="0" w:firstColumn="1" w:lastColumn="0" w:noHBand="0" w:noVBand="1"/>
      </w:tblPr>
      <w:tblGrid>
        <w:gridCol w:w="4055"/>
        <w:gridCol w:w="5747"/>
      </w:tblGrid>
      <w:tr w:rsidR="00EC6F67" w:rsidRPr="00DE3492" w:rsidTr="00A77C74">
        <w:trPr>
          <w:trHeight w:val="22"/>
          <w:jc w:val="center"/>
        </w:trPr>
        <w:tc>
          <w:tcPr>
            <w:tcW w:w="98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EC6F67" w:rsidP="00DE3492">
            <w:pPr>
              <w:widowControl w:val="0"/>
              <w:rPr>
                <w:rFonts w:eastAsia="Times New Roman" w:cs="Arial"/>
                <w:b/>
                <w:bCs/>
                <w:color w:val="167F8C"/>
                <w:sz w:val="22"/>
                <w:szCs w:val="22"/>
                <w:lang w:eastAsia="fr-FR"/>
              </w:rPr>
            </w:pPr>
            <w:r w:rsidRPr="00DE3492">
              <w:rPr>
                <w:b/>
                <w:color w:val="073763"/>
                <w:sz w:val="22"/>
                <w:szCs w:val="22"/>
              </w:rPr>
              <w:t>Ondes et information : Ondes électromagnétiques</w:t>
            </w:r>
          </w:p>
        </w:tc>
      </w:tr>
      <w:tr w:rsidR="00EC6F67" w:rsidRPr="00DE3492" w:rsidTr="00A77C74">
        <w:trPr>
          <w:jc w:val="center"/>
        </w:trPr>
        <w:tc>
          <w:tcPr>
            <w:tcW w:w="4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657A2A" w:rsidRPr="00DE3492" w:rsidTr="00A77C74">
        <w:trPr>
          <w:trHeight w:val="246"/>
          <w:jc w:val="center"/>
        </w:trPr>
        <w:tc>
          <w:tcPr>
            <w:tcW w:w="98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657A2A" w:rsidP="00353191">
            <w:pPr>
              <w:contextualSpacing/>
              <w:rPr>
                <w:rFonts w:eastAsia="Times New Roman" w:cs="Arial"/>
                <w:sz w:val="22"/>
                <w:szCs w:val="22"/>
                <w:lang w:eastAsia="fr-FR"/>
              </w:rPr>
            </w:pPr>
            <w:r w:rsidRPr="00DE3492">
              <w:rPr>
                <w:rFonts w:eastAsia="Times New Roman" w:cs="Arial"/>
                <w:color w:val="FF0000"/>
                <w:sz w:val="22"/>
                <w:szCs w:val="22"/>
                <w:lang w:eastAsia="fr-FR"/>
              </w:rPr>
              <w:lastRenderedPageBreak/>
              <w:t>Conseil : </w:t>
            </w:r>
            <w:r w:rsidR="00706884">
              <w:rPr>
                <w:rFonts w:eastAsia="Times New Roman" w:cs="Arial"/>
                <w:color w:val="FF0000"/>
                <w:sz w:val="22"/>
                <w:szCs w:val="22"/>
                <w:lang w:eastAsia="fr-FR"/>
              </w:rPr>
              <w:t>p</w:t>
            </w:r>
            <w:r w:rsidR="00AB7F45" w:rsidRPr="00DE3492">
              <w:rPr>
                <w:rFonts w:eastAsia="Times New Roman" w:cs="Arial"/>
                <w:color w:val="FF0000"/>
                <w:sz w:val="22"/>
                <w:szCs w:val="22"/>
                <w:lang w:eastAsia="fr-FR"/>
              </w:rPr>
              <w:t xml:space="preserve">artie </w:t>
            </w:r>
            <w:r w:rsidR="002630F8" w:rsidRPr="00DE3492">
              <w:rPr>
                <w:rFonts w:eastAsia="Times New Roman" w:cs="Arial"/>
                <w:color w:val="FF0000"/>
                <w:sz w:val="22"/>
                <w:szCs w:val="22"/>
                <w:lang w:eastAsia="fr-FR"/>
              </w:rPr>
              <w:t xml:space="preserve">globalement </w:t>
            </w:r>
            <w:r w:rsidR="00AB7F45" w:rsidRPr="00DE3492">
              <w:rPr>
                <w:rFonts w:eastAsia="Times New Roman" w:cs="Arial"/>
                <w:color w:val="FF0000"/>
                <w:sz w:val="22"/>
                <w:szCs w:val="22"/>
                <w:lang w:eastAsia="fr-FR"/>
              </w:rPr>
              <w:t>non prioritaire</w:t>
            </w:r>
            <w:r w:rsidR="002630F8" w:rsidRPr="00DE3492">
              <w:rPr>
                <w:rFonts w:eastAsia="Times New Roman" w:cs="Arial"/>
                <w:color w:val="FF0000"/>
                <w:sz w:val="22"/>
                <w:szCs w:val="22"/>
                <w:lang w:eastAsia="fr-FR"/>
              </w:rPr>
              <w:t xml:space="preserve"> ; à voir en </w:t>
            </w:r>
            <w:r w:rsidR="00A77C74">
              <w:rPr>
                <w:rFonts w:eastAsia="Times New Roman" w:cs="Arial"/>
                <w:color w:val="FF0000"/>
                <w:sz w:val="22"/>
                <w:szCs w:val="22"/>
                <w:lang w:eastAsia="fr-FR"/>
              </w:rPr>
              <w:t xml:space="preserve">classe de </w:t>
            </w:r>
            <w:r w:rsidR="002630F8" w:rsidRPr="00DE3492">
              <w:rPr>
                <w:rFonts w:eastAsia="Times New Roman" w:cs="Arial"/>
                <w:color w:val="FF0000"/>
                <w:sz w:val="22"/>
                <w:szCs w:val="22"/>
                <w:lang w:eastAsia="fr-FR"/>
              </w:rPr>
              <w:t>terminale.</w:t>
            </w:r>
            <w:r w:rsidR="00AB7F45" w:rsidRPr="00DE3492">
              <w:rPr>
                <w:rFonts w:eastAsia="Times New Roman" w:cs="Arial"/>
                <w:color w:val="FF0000"/>
                <w:sz w:val="22"/>
                <w:szCs w:val="22"/>
                <w:lang w:eastAsia="fr-FR"/>
              </w:rPr>
              <w:t xml:space="preserve"> </w:t>
            </w:r>
          </w:p>
        </w:tc>
      </w:tr>
    </w:tbl>
    <w:p w:rsidR="00706884" w:rsidRPr="00706884" w:rsidRDefault="00706884" w:rsidP="00706884">
      <w:pPr>
        <w:spacing w:before="100" w:beforeAutospacing="1" w:after="100" w:afterAutospacing="1"/>
        <w:rPr>
          <w:rFonts w:eastAsia="Times New Roman" w:cs="Times New Roman"/>
          <w:b/>
          <w:szCs w:val="22"/>
          <w:lang w:eastAsia="fr-FR"/>
        </w:rPr>
      </w:pPr>
    </w:p>
    <w:p w:rsidR="00706884" w:rsidRDefault="00706884">
      <w:pPr>
        <w:rPr>
          <w:rFonts w:eastAsia="Times New Roman" w:cs="Times New Roman"/>
          <w:b/>
          <w:szCs w:val="22"/>
          <w:lang w:eastAsia="fr-FR"/>
        </w:rPr>
      </w:pPr>
      <w:r>
        <w:rPr>
          <w:rFonts w:eastAsia="Times New Roman" w:cs="Times New Roman"/>
          <w:b/>
          <w:szCs w:val="22"/>
          <w:lang w:eastAsia="fr-FR"/>
        </w:rPr>
        <w:br w:type="page"/>
      </w:r>
    </w:p>
    <w:p w:rsidR="00DE3492" w:rsidRDefault="00DE3492" w:rsidP="00DE3492">
      <w:pPr>
        <w:pStyle w:val="Paragraphedeliste"/>
        <w:numPr>
          <w:ilvl w:val="0"/>
          <w:numId w:val="45"/>
        </w:numPr>
        <w:spacing w:before="100" w:beforeAutospacing="1" w:after="100" w:afterAutospacing="1"/>
        <w:rPr>
          <w:rFonts w:eastAsia="Times New Roman" w:cs="Times New Roman"/>
          <w:b/>
          <w:szCs w:val="22"/>
          <w:lang w:eastAsia="fr-FR"/>
        </w:rPr>
      </w:pPr>
      <w:r w:rsidRPr="00DE3492">
        <w:rPr>
          <w:rFonts w:eastAsia="Times New Roman" w:cs="Times New Roman"/>
          <w:b/>
          <w:szCs w:val="22"/>
          <w:lang w:eastAsia="fr-FR"/>
        </w:rPr>
        <w:lastRenderedPageBreak/>
        <w:t xml:space="preserve">Mathématiques </w:t>
      </w:r>
    </w:p>
    <w:p w:rsidR="00DE3492" w:rsidRPr="00DE3492" w:rsidRDefault="00DE3492" w:rsidP="00DE3492">
      <w:pPr>
        <w:spacing w:before="100" w:beforeAutospacing="1" w:after="100" w:afterAutospacing="1"/>
        <w:ind w:left="360"/>
        <w:jc w:val="center"/>
        <w:rPr>
          <w:rFonts w:eastAsia="Times New Roman" w:cs="Times New Roman"/>
          <w:b/>
          <w:szCs w:val="22"/>
          <w:lang w:eastAsia="fr-FR"/>
        </w:rPr>
      </w:pPr>
      <w:r>
        <w:rPr>
          <w:rFonts w:eastAsia="Times New Roman" w:cs="Times New Roman"/>
          <w:b/>
          <w:szCs w:val="22"/>
          <w:lang w:eastAsia="fr-FR"/>
        </w:rPr>
        <w:t>Attendus de fin de première</w:t>
      </w:r>
    </w:p>
    <w:tbl>
      <w:tblPr>
        <w:tblW w:w="9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6"/>
      </w:tblGrid>
      <w:tr w:rsidR="00DE3492" w:rsidRPr="00DE3492" w:rsidTr="00DE3492">
        <w:trPr>
          <w:trHeight w:val="560"/>
          <w:jc w:val="center"/>
        </w:trPr>
        <w:tc>
          <w:tcPr>
            <w:tcW w:w="9946" w:type="dxa"/>
            <w:shd w:val="clear" w:color="auto" w:fill="auto"/>
            <w:tcMar>
              <w:top w:w="100" w:type="dxa"/>
              <w:left w:w="100" w:type="dxa"/>
              <w:bottom w:w="100" w:type="dxa"/>
              <w:right w:w="100" w:type="dxa"/>
            </w:tcMar>
          </w:tcPr>
          <w:p w:rsidR="00DE3492" w:rsidRPr="00DE3492" w:rsidRDefault="00DE3492" w:rsidP="00602C93">
            <w:pPr>
              <w:widowControl w:val="0"/>
              <w:pBdr>
                <w:top w:val="nil"/>
                <w:left w:val="nil"/>
                <w:bottom w:val="nil"/>
                <w:right w:val="nil"/>
                <w:between w:val="nil"/>
              </w:pBdr>
              <w:rPr>
                <w:b/>
                <w:color w:val="073763"/>
                <w:sz w:val="22"/>
                <w:szCs w:val="28"/>
              </w:rPr>
            </w:pPr>
            <w:r w:rsidRPr="00DE3492">
              <w:rPr>
                <w:b/>
                <w:color w:val="073763"/>
                <w:sz w:val="22"/>
                <w:szCs w:val="28"/>
              </w:rPr>
              <w:t>Géométrie dans le plan</w:t>
            </w:r>
          </w:p>
          <w:p w:rsidR="00DE3492" w:rsidRPr="00DE3492" w:rsidRDefault="00DE3492" w:rsidP="00DE3492">
            <w:pPr>
              <w:pStyle w:val="Paragraphedeliste"/>
              <w:widowControl w:val="0"/>
              <w:numPr>
                <w:ilvl w:val="0"/>
                <w:numId w:val="46"/>
              </w:numPr>
              <w:pBdr>
                <w:top w:val="nil"/>
                <w:left w:val="nil"/>
                <w:bottom w:val="nil"/>
                <w:right w:val="nil"/>
                <w:between w:val="nil"/>
              </w:pBdr>
              <w:rPr>
                <w:bCs/>
                <w:color w:val="000000" w:themeColor="text1"/>
                <w:sz w:val="22"/>
                <w:szCs w:val="28"/>
              </w:rPr>
            </w:pPr>
            <w:r w:rsidRPr="00DE3492">
              <w:rPr>
                <w:bCs/>
                <w:color w:val="000000" w:themeColor="text1"/>
                <w:sz w:val="22"/>
                <w:szCs w:val="28"/>
              </w:rPr>
              <w:t xml:space="preserve">Trigonométrie </w:t>
            </w:r>
          </w:p>
          <w:p w:rsidR="00DE3492" w:rsidRPr="00DE3492" w:rsidRDefault="00DE3492" w:rsidP="00602C93">
            <w:pPr>
              <w:widowControl w:val="0"/>
              <w:pBdr>
                <w:top w:val="nil"/>
                <w:left w:val="nil"/>
                <w:bottom w:val="nil"/>
                <w:right w:val="nil"/>
                <w:between w:val="nil"/>
              </w:pBdr>
              <w:rPr>
                <w:sz w:val="22"/>
                <w:szCs w:val="28"/>
              </w:rPr>
            </w:pPr>
            <w:r w:rsidRPr="00DE3492">
              <w:rPr>
                <w:sz w:val="22"/>
                <w:szCs w:val="28"/>
              </w:rPr>
              <w:t>Privilégier l’étude :</w:t>
            </w:r>
          </w:p>
          <w:p w:rsidR="00DE3492" w:rsidRPr="00DE3492" w:rsidRDefault="00DE3492" w:rsidP="00DE3492">
            <w:pPr>
              <w:pStyle w:val="Paragraphedeliste"/>
              <w:widowControl w:val="0"/>
              <w:numPr>
                <w:ilvl w:val="0"/>
                <w:numId w:val="47"/>
              </w:numPr>
              <w:pBdr>
                <w:top w:val="nil"/>
                <w:left w:val="nil"/>
                <w:bottom w:val="nil"/>
                <w:right w:val="nil"/>
                <w:between w:val="nil"/>
              </w:pBdr>
              <w:rPr>
                <w:sz w:val="22"/>
                <w:szCs w:val="28"/>
              </w:rPr>
            </w:pPr>
            <w:r w:rsidRPr="00DE3492">
              <w:rPr>
                <w:sz w:val="22"/>
                <w:szCs w:val="28"/>
              </w:rPr>
              <w:t xml:space="preserve">des lignes trigonométriques cosinus et sinus à l’appui du cercle trigonométrique ; </w:t>
            </w:r>
          </w:p>
          <w:p w:rsidR="00DE3492" w:rsidRPr="00DE3492" w:rsidRDefault="00DE3492" w:rsidP="00DE3492">
            <w:pPr>
              <w:pStyle w:val="Paragraphedeliste"/>
              <w:widowControl w:val="0"/>
              <w:numPr>
                <w:ilvl w:val="0"/>
                <w:numId w:val="47"/>
              </w:numPr>
              <w:pBdr>
                <w:top w:val="nil"/>
                <w:left w:val="nil"/>
                <w:bottom w:val="nil"/>
                <w:right w:val="nil"/>
                <w:between w:val="nil"/>
              </w:pBdr>
              <w:rPr>
                <w:sz w:val="22"/>
                <w:szCs w:val="28"/>
              </w:rPr>
            </w:pPr>
            <w:r w:rsidRPr="00DE3492">
              <w:rPr>
                <w:sz w:val="22"/>
                <w:szCs w:val="28"/>
              </w:rPr>
              <w:t>des fonctions associées à l’appui de leur représentation graphique ;</w:t>
            </w:r>
          </w:p>
          <w:p w:rsidR="00DE3492" w:rsidRPr="00DE3492" w:rsidRDefault="00DE3492" w:rsidP="00DE3492">
            <w:pPr>
              <w:pStyle w:val="Paragraphedeliste"/>
              <w:widowControl w:val="0"/>
              <w:numPr>
                <w:ilvl w:val="0"/>
                <w:numId w:val="46"/>
              </w:numPr>
              <w:pBdr>
                <w:top w:val="nil"/>
                <w:left w:val="nil"/>
                <w:bottom w:val="nil"/>
                <w:right w:val="nil"/>
                <w:between w:val="nil"/>
              </w:pBdr>
              <w:rPr>
                <w:sz w:val="22"/>
                <w:szCs w:val="28"/>
              </w:rPr>
            </w:pPr>
            <w:r w:rsidRPr="00DE3492">
              <w:rPr>
                <w:bCs/>
                <w:color w:val="000000" w:themeColor="text1"/>
                <w:sz w:val="22"/>
                <w:szCs w:val="28"/>
              </w:rPr>
              <w:t>Produit scalaire</w:t>
            </w:r>
          </w:p>
          <w:p w:rsidR="00DE3492" w:rsidRPr="00DE3492" w:rsidRDefault="00DE3492" w:rsidP="00602C93">
            <w:pPr>
              <w:widowControl w:val="0"/>
              <w:pBdr>
                <w:top w:val="nil"/>
                <w:left w:val="nil"/>
                <w:bottom w:val="nil"/>
                <w:right w:val="nil"/>
                <w:between w:val="nil"/>
              </w:pBdr>
              <w:rPr>
                <w:sz w:val="22"/>
                <w:szCs w:val="28"/>
              </w:rPr>
            </w:pPr>
            <w:r w:rsidRPr="00DE3492">
              <w:rPr>
                <w:sz w:val="22"/>
                <w:szCs w:val="28"/>
              </w:rPr>
              <w:t>Privilégier l’utilisation du produit scalaire pour :</w:t>
            </w:r>
          </w:p>
          <w:p w:rsidR="00DE3492" w:rsidRPr="00DE3492" w:rsidRDefault="00DE3492" w:rsidP="00DE3492">
            <w:pPr>
              <w:pStyle w:val="Paragraphedeliste"/>
              <w:widowControl w:val="0"/>
              <w:numPr>
                <w:ilvl w:val="0"/>
                <w:numId w:val="47"/>
              </w:numPr>
              <w:pBdr>
                <w:top w:val="nil"/>
                <w:left w:val="nil"/>
                <w:bottom w:val="nil"/>
                <w:right w:val="nil"/>
                <w:between w:val="nil"/>
              </w:pBdr>
              <w:rPr>
                <w:sz w:val="22"/>
                <w:szCs w:val="28"/>
              </w:rPr>
            </w:pPr>
            <w:r w:rsidRPr="00DE3492">
              <w:rPr>
                <w:sz w:val="22"/>
                <w:szCs w:val="28"/>
              </w:rPr>
              <w:t>calculer des longueurs, notamment celle de la projection d’un vecteur sur un axe ;</w:t>
            </w:r>
          </w:p>
          <w:p w:rsidR="00DE3492" w:rsidRPr="00DE3492" w:rsidRDefault="00DE3492" w:rsidP="00DE3492">
            <w:pPr>
              <w:pStyle w:val="Paragraphedeliste"/>
              <w:widowControl w:val="0"/>
              <w:numPr>
                <w:ilvl w:val="0"/>
                <w:numId w:val="47"/>
              </w:numPr>
              <w:pBdr>
                <w:top w:val="nil"/>
                <w:left w:val="nil"/>
                <w:bottom w:val="nil"/>
                <w:right w:val="nil"/>
                <w:between w:val="nil"/>
              </w:pBdr>
              <w:rPr>
                <w:sz w:val="22"/>
                <w:szCs w:val="28"/>
              </w:rPr>
            </w:pPr>
            <w:r w:rsidRPr="00DE3492">
              <w:rPr>
                <w:sz w:val="22"/>
                <w:szCs w:val="28"/>
              </w:rPr>
              <w:t>démontrer l’orthogonalité de deux vecteurs.</w:t>
            </w:r>
          </w:p>
        </w:tc>
      </w:tr>
      <w:tr w:rsidR="00DE3492" w:rsidRPr="00DE3492" w:rsidTr="00DE3492">
        <w:trPr>
          <w:jc w:val="center"/>
        </w:trPr>
        <w:tc>
          <w:tcPr>
            <w:tcW w:w="9946" w:type="dxa"/>
            <w:shd w:val="clear" w:color="auto" w:fill="auto"/>
            <w:tcMar>
              <w:top w:w="100" w:type="dxa"/>
              <w:left w:w="100" w:type="dxa"/>
              <w:bottom w:w="100" w:type="dxa"/>
              <w:right w:w="100" w:type="dxa"/>
            </w:tcMar>
          </w:tcPr>
          <w:p w:rsidR="00DE3492" w:rsidRPr="00DE3492" w:rsidRDefault="00DE3492" w:rsidP="00602C93">
            <w:pPr>
              <w:widowControl w:val="0"/>
              <w:pBdr>
                <w:top w:val="nil"/>
                <w:left w:val="nil"/>
                <w:bottom w:val="nil"/>
                <w:right w:val="nil"/>
                <w:between w:val="nil"/>
              </w:pBdr>
              <w:rPr>
                <w:b/>
                <w:color w:val="073763"/>
                <w:sz w:val="22"/>
                <w:szCs w:val="28"/>
              </w:rPr>
            </w:pPr>
            <w:r w:rsidRPr="00DE3492">
              <w:rPr>
                <w:b/>
                <w:color w:val="073763"/>
                <w:sz w:val="22"/>
                <w:szCs w:val="28"/>
              </w:rPr>
              <w:t>Nombres complexes</w:t>
            </w:r>
          </w:p>
          <w:p w:rsidR="00DE3492" w:rsidRPr="00DE3492" w:rsidRDefault="00DE3492" w:rsidP="00602C93">
            <w:pPr>
              <w:widowControl w:val="0"/>
              <w:pBdr>
                <w:top w:val="nil"/>
                <w:left w:val="nil"/>
                <w:bottom w:val="nil"/>
                <w:right w:val="nil"/>
                <w:between w:val="nil"/>
              </w:pBdr>
              <w:rPr>
                <w:sz w:val="22"/>
                <w:szCs w:val="28"/>
              </w:rPr>
            </w:pPr>
            <w:r w:rsidRPr="00DE3492">
              <w:rPr>
                <w:sz w:val="22"/>
                <w:szCs w:val="28"/>
              </w:rPr>
              <w:t>L’étude des nombres complexes peut être reportée à la classe de terminale.</w:t>
            </w:r>
          </w:p>
        </w:tc>
      </w:tr>
      <w:tr w:rsidR="00DE3492" w:rsidRPr="00DE3492" w:rsidTr="00DE3492">
        <w:trPr>
          <w:jc w:val="center"/>
        </w:trPr>
        <w:tc>
          <w:tcPr>
            <w:tcW w:w="9946" w:type="dxa"/>
            <w:shd w:val="clear" w:color="auto" w:fill="auto"/>
            <w:tcMar>
              <w:top w:w="100" w:type="dxa"/>
              <w:left w:w="100" w:type="dxa"/>
              <w:bottom w:w="100" w:type="dxa"/>
              <w:right w:w="100" w:type="dxa"/>
            </w:tcMar>
          </w:tcPr>
          <w:p w:rsidR="00DE3492" w:rsidRPr="00DE3492" w:rsidRDefault="00DE3492" w:rsidP="00602C93">
            <w:pPr>
              <w:widowControl w:val="0"/>
              <w:rPr>
                <w:b/>
                <w:color w:val="073763"/>
                <w:sz w:val="22"/>
                <w:szCs w:val="28"/>
              </w:rPr>
            </w:pPr>
            <w:r w:rsidRPr="00DE3492">
              <w:rPr>
                <w:b/>
                <w:color w:val="073763"/>
                <w:sz w:val="22"/>
                <w:szCs w:val="28"/>
              </w:rPr>
              <w:t xml:space="preserve">Analyse </w:t>
            </w:r>
          </w:p>
          <w:p w:rsidR="00DE3492" w:rsidRPr="00DE3492" w:rsidRDefault="00DE3492" w:rsidP="00DE3492">
            <w:pPr>
              <w:pStyle w:val="Paragraphedeliste"/>
              <w:widowControl w:val="0"/>
              <w:numPr>
                <w:ilvl w:val="0"/>
                <w:numId w:val="46"/>
              </w:numPr>
              <w:rPr>
                <w:sz w:val="28"/>
                <w:szCs w:val="36"/>
              </w:rPr>
            </w:pPr>
            <w:r w:rsidRPr="00DE3492">
              <w:rPr>
                <w:bCs/>
                <w:color w:val="000000" w:themeColor="text1"/>
                <w:sz w:val="22"/>
                <w:szCs w:val="28"/>
              </w:rPr>
              <w:t>Dérivées</w:t>
            </w:r>
            <w:r w:rsidRPr="00DE3492">
              <w:rPr>
                <w:sz w:val="22"/>
                <w:szCs w:val="28"/>
              </w:rPr>
              <w:t xml:space="preserve"> </w:t>
            </w:r>
          </w:p>
          <w:p w:rsidR="00DE3492" w:rsidRPr="00DE3492" w:rsidRDefault="00DE3492" w:rsidP="00602C93">
            <w:pPr>
              <w:widowControl w:val="0"/>
              <w:rPr>
                <w:sz w:val="22"/>
                <w:szCs w:val="28"/>
              </w:rPr>
            </w:pPr>
            <w:r w:rsidRPr="00DE3492">
              <w:rPr>
                <w:sz w:val="22"/>
                <w:szCs w:val="28"/>
              </w:rPr>
              <w:t xml:space="preserve">Privilégier le calcul des dérivées </w:t>
            </w:r>
          </w:p>
          <w:p w:rsidR="00DE3492" w:rsidRPr="00DE3492" w:rsidRDefault="00DE3492" w:rsidP="00DE3492">
            <w:pPr>
              <w:pStyle w:val="Paragraphedeliste"/>
              <w:widowControl w:val="0"/>
              <w:numPr>
                <w:ilvl w:val="0"/>
                <w:numId w:val="47"/>
              </w:numPr>
              <w:rPr>
                <w:sz w:val="28"/>
                <w:szCs w:val="36"/>
              </w:rPr>
            </w:pPr>
            <w:r w:rsidRPr="00DE3492">
              <w:rPr>
                <w:sz w:val="22"/>
                <w:szCs w:val="28"/>
              </w:rPr>
              <w:t>d’une somme, d’un produit, de l’inverse, d’un quotient ;</w:t>
            </w:r>
          </w:p>
          <w:p w:rsidR="00DE3492" w:rsidRPr="00DE3492" w:rsidRDefault="00DE3492" w:rsidP="00DE3492">
            <w:pPr>
              <w:pStyle w:val="Paragraphedeliste"/>
              <w:widowControl w:val="0"/>
              <w:numPr>
                <w:ilvl w:val="0"/>
                <w:numId w:val="47"/>
              </w:numPr>
              <w:rPr>
                <w:sz w:val="28"/>
                <w:szCs w:val="36"/>
              </w:rPr>
            </w:pPr>
            <w:r w:rsidRPr="00DE3492">
              <w:rPr>
                <w:sz w:val="22"/>
                <w:szCs w:val="28"/>
              </w:rPr>
              <w:t xml:space="preserve">de </w:t>
            </w:r>
            <m:oMath>
              <m:r>
                <w:rPr>
                  <w:rFonts w:ascii="Cambria Math" w:hAnsi="Cambria Math"/>
                  <w:sz w:val="22"/>
                  <w:szCs w:val="28"/>
                </w:rPr>
                <m:t>x→</m:t>
              </m:r>
              <m:sSup>
                <m:sSupPr>
                  <m:ctrlPr>
                    <w:rPr>
                      <w:rFonts w:ascii="Cambria Math" w:hAnsi="Cambria Math"/>
                      <w:i/>
                      <w:sz w:val="22"/>
                      <w:szCs w:val="28"/>
                    </w:rPr>
                  </m:ctrlPr>
                </m:sSupPr>
                <m:e>
                  <m:r>
                    <w:rPr>
                      <w:rFonts w:ascii="Cambria Math" w:hAnsi="Cambria Math"/>
                      <w:sz w:val="22"/>
                      <w:szCs w:val="28"/>
                    </w:rPr>
                    <m:t>x</m:t>
                  </m:r>
                </m:e>
                <m:sup>
                  <m:r>
                    <w:rPr>
                      <w:rFonts w:ascii="Cambria Math" w:hAnsi="Cambria Math"/>
                      <w:sz w:val="22"/>
                      <w:szCs w:val="28"/>
                    </w:rPr>
                    <m:t>n</m:t>
                  </m:r>
                </m:sup>
              </m:sSup>
              <m:r>
                <w:rPr>
                  <w:rFonts w:ascii="Cambria Math" w:hAnsi="Cambria Math"/>
                  <w:sz w:val="22"/>
                  <w:szCs w:val="28"/>
                </w:rPr>
                <m:t xml:space="preserve"> </m:t>
              </m:r>
            </m:oMath>
            <w:r w:rsidRPr="00DE3492">
              <w:rPr>
                <w:sz w:val="22"/>
                <w:szCs w:val="28"/>
              </w:rPr>
              <w:t xml:space="preserve">pour </w:t>
            </w:r>
            <m:oMath>
              <m:r>
                <w:rPr>
                  <w:rFonts w:ascii="Cambria Math" w:hAnsi="Cambria Math"/>
                  <w:sz w:val="22"/>
                  <w:szCs w:val="28"/>
                </w:rPr>
                <m:t xml:space="preserve">n=1, 2, 3 </m:t>
              </m:r>
            </m:oMath>
            <w:r w:rsidRPr="00DE3492">
              <w:rPr>
                <w:sz w:val="22"/>
                <w:szCs w:val="28"/>
              </w:rPr>
              <w:t xml:space="preserve">et de </w:t>
            </w:r>
            <m:oMath>
              <m:r>
                <w:rPr>
                  <w:rFonts w:ascii="Cambria Math" w:hAnsi="Cambria Math"/>
                  <w:sz w:val="22"/>
                  <w:szCs w:val="28"/>
                </w:rPr>
                <m:t>x→</m:t>
              </m:r>
              <m:f>
                <m:fPr>
                  <m:ctrlPr>
                    <w:rPr>
                      <w:rFonts w:ascii="Cambria Math" w:hAnsi="Cambria Math"/>
                      <w:i/>
                      <w:sz w:val="22"/>
                      <w:szCs w:val="28"/>
                    </w:rPr>
                  </m:ctrlPr>
                </m:fPr>
                <m:num>
                  <m:r>
                    <w:rPr>
                      <w:rFonts w:ascii="Cambria Math" w:hAnsi="Cambria Math"/>
                      <w:sz w:val="22"/>
                      <w:szCs w:val="28"/>
                    </w:rPr>
                    <m:t>1</m:t>
                  </m:r>
                </m:num>
                <m:den>
                  <m:r>
                    <w:rPr>
                      <w:rFonts w:ascii="Cambria Math" w:hAnsi="Cambria Math"/>
                      <w:sz w:val="22"/>
                      <w:szCs w:val="28"/>
                    </w:rPr>
                    <m:t>x</m:t>
                  </m:r>
                </m:den>
              </m:f>
            </m:oMath>
            <w:r w:rsidRPr="00DE3492">
              <w:rPr>
                <w:sz w:val="22"/>
                <w:szCs w:val="28"/>
              </w:rPr>
              <w:t> ;</w:t>
            </w:r>
          </w:p>
          <w:p w:rsidR="00DE3492" w:rsidRPr="00DE3492" w:rsidRDefault="00DE3492" w:rsidP="00DE3492">
            <w:pPr>
              <w:pStyle w:val="Paragraphedeliste"/>
              <w:widowControl w:val="0"/>
              <w:numPr>
                <w:ilvl w:val="0"/>
                <w:numId w:val="47"/>
              </w:numPr>
              <w:rPr>
                <w:sz w:val="28"/>
                <w:szCs w:val="36"/>
              </w:rPr>
            </w:pPr>
            <w:r w:rsidRPr="00DE3492">
              <w:rPr>
                <w:sz w:val="22"/>
                <w:szCs w:val="28"/>
              </w:rPr>
              <w:t>des fonctions cosinus et sinus ;</w:t>
            </w:r>
          </w:p>
          <w:p w:rsidR="00DE3492" w:rsidRPr="00DE3492" w:rsidRDefault="00DE3492" w:rsidP="00DE3492">
            <w:pPr>
              <w:pStyle w:val="Paragraphedeliste"/>
              <w:widowControl w:val="0"/>
              <w:numPr>
                <w:ilvl w:val="0"/>
                <w:numId w:val="47"/>
              </w:numPr>
              <w:rPr>
                <w:sz w:val="28"/>
                <w:szCs w:val="36"/>
              </w:rPr>
            </w:pPr>
            <w:r w:rsidRPr="00DE3492">
              <w:rPr>
                <w:sz w:val="22"/>
                <w:szCs w:val="28"/>
              </w:rPr>
              <w:t xml:space="preserve">des fonctions </w:t>
            </w:r>
            <m:oMath>
              <m:r>
                <w:rPr>
                  <w:rFonts w:ascii="Cambria Math" w:hAnsi="Cambria Math"/>
                  <w:sz w:val="22"/>
                  <w:szCs w:val="28"/>
                </w:rPr>
                <m:t>x→f</m:t>
              </m:r>
              <m:d>
                <m:dPr>
                  <m:ctrlPr>
                    <w:rPr>
                      <w:rFonts w:ascii="Cambria Math" w:hAnsi="Cambria Math"/>
                      <w:i/>
                      <w:sz w:val="22"/>
                      <w:szCs w:val="28"/>
                    </w:rPr>
                  </m:ctrlPr>
                </m:dPr>
                <m:e>
                  <m:r>
                    <w:rPr>
                      <w:rFonts w:ascii="Cambria Math" w:hAnsi="Cambria Math"/>
                      <w:sz w:val="22"/>
                      <w:szCs w:val="28"/>
                    </w:rPr>
                    <m:t>ax+b</m:t>
                  </m:r>
                </m:e>
              </m:d>
              <m:r>
                <w:rPr>
                  <w:rFonts w:ascii="Cambria Math" w:hAnsi="Cambria Math"/>
                  <w:sz w:val="22"/>
                  <w:szCs w:val="28"/>
                </w:rPr>
                <m:t>.</m:t>
              </m:r>
            </m:oMath>
          </w:p>
          <w:p w:rsidR="00DE3492" w:rsidRPr="00DE3492" w:rsidRDefault="00DE3492" w:rsidP="00DE3492">
            <w:pPr>
              <w:pStyle w:val="Paragraphedeliste"/>
              <w:widowControl w:val="0"/>
              <w:numPr>
                <w:ilvl w:val="0"/>
                <w:numId w:val="46"/>
              </w:numPr>
              <w:rPr>
                <w:sz w:val="28"/>
                <w:szCs w:val="36"/>
              </w:rPr>
            </w:pPr>
            <w:r w:rsidRPr="00DE3492">
              <w:rPr>
                <w:bCs/>
                <w:color w:val="000000" w:themeColor="text1"/>
                <w:sz w:val="22"/>
                <w:szCs w:val="28"/>
              </w:rPr>
              <w:t>Primitives</w:t>
            </w:r>
          </w:p>
          <w:p w:rsidR="00DE3492" w:rsidRPr="00DE3492" w:rsidRDefault="00DE3492" w:rsidP="00602C93">
            <w:pPr>
              <w:widowControl w:val="0"/>
              <w:rPr>
                <w:bCs/>
                <w:color w:val="000000" w:themeColor="text1"/>
                <w:sz w:val="22"/>
                <w:szCs w:val="28"/>
              </w:rPr>
            </w:pPr>
            <w:r w:rsidRPr="00DE3492">
              <w:rPr>
                <w:bCs/>
                <w:color w:val="000000" w:themeColor="text1"/>
                <w:sz w:val="22"/>
                <w:szCs w:val="28"/>
              </w:rPr>
              <w:t>Privilégier le calcul de primitives</w:t>
            </w:r>
          </w:p>
          <w:p w:rsidR="00DE3492" w:rsidRPr="00DE3492" w:rsidRDefault="00DE3492" w:rsidP="00602C93">
            <w:pPr>
              <w:widowControl w:val="0"/>
              <w:ind w:firstLine="314"/>
              <w:rPr>
                <w:bCs/>
                <w:color w:val="000000" w:themeColor="text1"/>
                <w:sz w:val="22"/>
                <w:szCs w:val="28"/>
              </w:rPr>
            </w:pPr>
            <w:r w:rsidRPr="00DE3492">
              <w:rPr>
                <w:bCs/>
                <w:color w:val="000000" w:themeColor="text1"/>
                <w:sz w:val="22"/>
                <w:szCs w:val="28"/>
              </w:rPr>
              <w:t xml:space="preserve"> - de polynômes de degré inférieur ou égal à 2 ;</w:t>
            </w:r>
          </w:p>
          <w:p w:rsidR="00DE3492" w:rsidRPr="00DE3492" w:rsidRDefault="00DE3492" w:rsidP="00602C93">
            <w:pPr>
              <w:widowControl w:val="0"/>
              <w:ind w:firstLine="314"/>
              <w:rPr>
                <w:bCs/>
                <w:color w:val="000000" w:themeColor="text1"/>
                <w:sz w:val="22"/>
                <w:szCs w:val="28"/>
              </w:rPr>
            </w:pPr>
            <w:r w:rsidRPr="00DE3492">
              <w:rPr>
                <w:bCs/>
                <w:color w:val="000000" w:themeColor="text1"/>
                <w:sz w:val="22"/>
                <w:szCs w:val="28"/>
              </w:rPr>
              <w:t xml:space="preserve"> - des fonctions </w:t>
            </w:r>
            <m:oMath>
              <m:r>
                <w:rPr>
                  <w:rFonts w:ascii="Cambria Math" w:hAnsi="Cambria Math"/>
                  <w:color w:val="000000" w:themeColor="text1"/>
                  <w:sz w:val="22"/>
                  <w:szCs w:val="28"/>
                </w:rPr>
                <m:t>t→A</m:t>
              </m:r>
              <m:func>
                <m:funcPr>
                  <m:ctrlPr>
                    <w:rPr>
                      <w:rFonts w:ascii="Cambria Math" w:hAnsi="Cambria Math"/>
                      <w:bCs/>
                      <w:iCs/>
                      <w:color w:val="000000" w:themeColor="text1"/>
                      <w:sz w:val="22"/>
                      <w:szCs w:val="28"/>
                    </w:rPr>
                  </m:ctrlPr>
                </m:funcPr>
                <m:fName>
                  <m:r>
                    <m:rPr>
                      <m:sty m:val="p"/>
                    </m:rPr>
                    <w:rPr>
                      <w:rFonts w:ascii="Cambria Math" w:hAnsi="Cambria Math"/>
                      <w:color w:val="000000" w:themeColor="text1"/>
                      <w:sz w:val="22"/>
                      <w:szCs w:val="28"/>
                    </w:rPr>
                    <m:t>cos</m:t>
                  </m:r>
                  <m:ctrlPr>
                    <w:rPr>
                      <w:rFonts w:ascii="Cambria Math" w:hAnsi="Cambria Math"/>
                      <w:bCs/>
                      <w:i/>
                      <w:color w:val="000000" w:themeColor="text1"/>
                      <w:sz w:val="22"/>
                      <w:szCs w:val="28"/>
                    </w:rPr>
                  </m:ctrlPr>
                </m:fName>
                <m:e>
                  <m:d>
                    <m:dPr>
                      <m:ctrlPr>
                        <w:rPr>
                          <w:rFonts w:ascii="Cambria Math" w:hAnsi="Cambria Math"/>
                          <w:bCs/>
                          <w:i/>
                          <w:color w:val="000000" w:themeColor="text1"/>
                          <w:sz w:val="22"/>
                          <w:szCs w:val="28"/>
                        </w:rPr>
                      </m:ctrlPr>
                    </m:dPr>
                    <m:e>
                      <m:r>
                        <w:rPr>
                          <w:rFonts w:ascii="Cambria Math" w:hAnsi="Cambria Math"/>
                          <w:color w:val="000000" w:themeColor="text1"/>
                          <w:sz w:val="22"/>
                          <w:szCs w:val="28"/>
                        </w:rPr>
                        <m:t>ωt+φ</m:t>
                      </m:r>
                    </m:e>
                  </m:d>
                </m:e>
              </m:func>
            </m:oMath>
            <w:r w:rsidRPr="00DE3492">
              <w:rPr>
                <w:bCs/>
                <w:color w:val="000000" w:themeColor="text1"/>
                <w:sz w:val="22"/>
                <w:szCs w:val="28"/>
              </w:rPr>
              <w:t xml:space="preserve"> et </w:t>
            </w:r>
            <m:oMath>
              <m:r>
                <w:rPr>
                  <w:rFonts w:ascii="Cambria Math" w:hAnsi="Cambria Math"/>
                  <w:color w:val="000000" w:themeColor="text1"/>
                  <w:sz w:val="22"/>
                  <w:szCs w:val="28"/>
                </w:rPr>
                <m:t xml:space="preserve">t→A </m:t>
              </m:r>
              <m:r>
                <m:rPr>
                  <m:sty m:val="p"/>
                </m:rPr>
                <w:rPr>
                  <w:rFonts w:ascii="Cambria Math" w:hAnsi="Cambria Math"/>
                  <w:color w:val="000000" w:themeColor="text1"/>
                  <w:sz w:val="22"/>
                  <w:szCs w:val="28"/>
                </w:rPr>
                <m:t>sin</m:t>
              </m:r>
              <m:d>
                <m:dPr>
                  <m:ctrlPr>
                    <w:rPr>
                      <w:rFonts w:ascii="Cambria Math" w:hAnsi="Cambria Math"/>
                      <w:bCs/>
                      <w:i/>
                      <w:color w:val="000000" w:themeColor="text1"/>
                      <w:sz w:val="22"/>
                      <w:szCs w:val="28"/>
                    </w:rPr>
                  </m:ctrlPr>
                </m:dPr>
                <m:e>
                  <m:r>
                    <w:rPr>
                      <w:rFonts w:ascii="Cambria Math" w:hAnsi="Cambria Math"/>
                      <w:color w:val="000000" w:themeColor="text1"/>
                      <w:sz w:val="22"/>
                      <w:szCs w:val="28"/>
                    </w:rPr>
                    <m:t>ωt+φ</m:t>
                  </m:r>
                </m:e>
              </m:d>
              <m:r>
                <w:rPr>
                  <w:rFonts w:ascii="Cambria Math" w:hAnsi="Cambria Math"/>
                  <w:color w:val="000000" w:themeColor="text1"/>
                  <w:sz w:val="22"/>
                  <w:szCs w:val="28"/>
                </w:rPr>
                <m:t>.</m:t>
              </m:r>
            </m:oMath>
          </w:p>
          <w:p w:rsidR="00DE3492" w:rsidRPr="00DE3492" w:rsidRDefault="00DE3492" w:rsidP="00602C93">
            <w:pPr>
              <w:widowControl w:val="0"/>
              <w:rPr>
                <w:sz w:val="22"/>
                <w:szCs w:val="28"/>
              </w:rPr>
            </w:pPr>
            <w:r w:rsidRPr="00DE3492">
              <w:rPr>
                <w:sz w:val="22"/>
                <w:szCs w:val="28"/>
              </w:rPr>
              <w:t>La méthode d’Euler pour le calcul approché d’une primitive n’est pas une priorité.</w:t>
            </w:r>
          </w:p>
        </w:tc>
      </w:tr>
    </w:tbl>
    <w:p w:rsidR="00DE3492" w:rsidRPr="00DE3492" w:rsidRDefault="00DE3492" w:rsidP="00DE3492">
      <w:pPr>
        <w:rPr>
          <w:sz w:val="28"/>
          <w:szCs w:val="36"/>
        </w:rPr>
      </w:pPr>
      <w:bookmarkStart w:id="1" w:name="_8t4scdjlbkh9" w:colFirst="0" w:colLast="0"/>
      <w:bookmarkEnd w:id="1"/>
    </w:p>
    <w:p w:rsidR="00DE3492" w:rsidRPr="00DE3492" w:rsidRDefault="00DE3492" w:rsidP="00DE3492">
      <w:pPr>
        <w:spacing w:before="100" w:beforeAutospacing="1" w:after="100" w:afterAutospacing="1"/>
        <w:rPr>
          <w:rFonts w:eastAsia="Times New Roman" w:cs="Times New Roman"/>
          <w:b/>
          <w:szCs w:val="22"/>
          <w:lang w:eastAsia="fr-FR"/>
        </w:rPr>
      </w:pPr>
    </w:p>
    <w:sectPr w:rsidR="00DE3492" w:rsidRPr="00DE3492" w:rsidSect="00706884">
      <w:footerReference w:type="default" r:id="rId7"/>
      <w:pgSz w:w="11900" w:h="16840"/>
      <w:pgMar w:top="1418" w:right="126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72" w:rsidRDefault="005F1272" w:rsidP="00A77C74">
      <w:r>
        <w:separator/>
      </w:r>
    </w:p>
  </w:endnote>
  <w:endnote w:type="continuationSeparator" w:id="0">
    <w:p w:rsidR="005F1272" w:rsidRDefault="005F1272" w:rsidP="00A7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7890"/>
      <w:docPartObj>
        <w:docPartGallery w:val="Page Numbers (Bottom of Page)"/>
        <w:docPartUnique/>
      </w:docPartObj>
    </w:sdtPr>
    <w:sdtEndPr/>
    <w:sdtContent>
      <w:p w:rsidR="00A77C74" w:rsidRDefault="00A77C74">
        <w:pPr>
          <w:pStyle w:val="Pieddepage"/>
          <w:jc w:val="center"/>
        </w:pPr>
        <w:r>
          <w:fldChar w:fldCharType="begin"/>
        </w:r>
        <w:r>
          <w:instrText>PAGE   \* MERGEFORMAT</w:instrText>
        </w:r>
        <w:r>
          <w:fldChar w:fldCharType="separate"/>
        </w:r>
        <w:r w:rsidR="00AE1591">
          <w:rPr>
            <w:noProof/>
          </w:rPr>
          <w:t>1</w:t>
        </w:r>
        <w:r>
          <w:fldChar w:fldCharType="end"/>
        </w:r>
      </w:p>
    </w:sdtContent>
  </w:sdt>
  <w:p w:rsidR="00A77C74" w:rsidRDefault="00A77C7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72" w:rsidRDefault="005F1272" w:rsidP="00A77C74">
      <w:r>
        <w:separator/>
      </w:r>
    </w:p>
  </w:footnote>
  <w:footnote w:type="continuationSeparator" w:id="0">
    <w:p w:rsidR="005F1272" w:rsidRDefault="005F1272" w:rsidP="00A77C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87"/>
    <w:multiLevelType w:val="multilevel"/>
    <w:tmpl w:val="10A8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65E39"/>
    <w:multiLevelType w:val="multilevel"/>
    <w:tmpl w:val="03C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13941"/>
    <w:multiLevelType w:val="multilevel"/>
    <w:tmpl w:val="5236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52951"/>
    <w:multiLevelType w:val="multilevel"/>
    <w:tmpl w:val="7AA2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A2AF5"/>
    <w:multiLevelType w:val="multilevel"/>
    <w:tmpl w:val="8A6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C3FF2"/>
    <w:multiLevelType w:val="multilevel"/>
    <w:tmpl w:val="B4E2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679D9"/>
    <w:multiLevelType w:val="multilevel"/>
    <w:tmpl w:val="8C72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B0328"/>
    <w:multiLevelType w:val="multilevel"/>
    <w:tmpl w:val="7F4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24FF2"/>
    <w:multiLevelType w:val="multilevel"/>
    <w:tmpl w:val="95E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2614E"/>
    <w:multiLevelType w:val="multilevel"/>
    <w:tmpl w:val="5182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90D92"/>
    <w:multiLevelType w:val="multilevel"/>
    <w:tmpl w:val="AFB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40ABC"/>
    <w:multiLevelType w:val="multilevel"/>
    <w:tmpl w:val="094A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A3B81"/>
    <w:multiLevelType w:val="multilevel"/>
    <w:tmpl w:val="FEAC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54C6D"/>
    <w:multiLevelType w:val="multilevel"/>
    <w:tmpl w:val="51C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F7830"/>
    <w:multiLevelType w:val="multilevel"/>
    <w:tmpl w:val="5262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637A7"/>
    <w:multiLevelType w:val="multilevel"/>
    <w:tmpl w:val="5CB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5241E"/>
    <w:multiLevelType w:val="multilevel"/>
    <w:tmpl w:val="8BF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E0800"/>
    <w:multiLevelType w:val="hybridMultilevel"/>
    <w:tmpl w:val="F0BCDAB0"/>
    <w:lvl w:ilvl="0" w:tplc="1BA85FF6">
      <w:numFmt w:val="bullet"/>
      <w:lvlText w:val="-"/>
      <w:lvlJc w:val="left"/>
      <w:pPr>
        <w:ind w:left="720" w:hanging="360"/>
      </w:pPr>
      <w:rPr>
        <w:rFonts w:ascii="Arial" w:eastAsia="Arial" w:hAnsi="Arial" w:cs="Aria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5C72F1"/>
    <w:multiLevelType w:val="multilevel"/>
    <w:tmpl w:val="B210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004E9"/>
    <w:multiLevelType w:val="multilevel"/>
    <w:tmpl w:val="1530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61CBF"/>
    <w:multiLevelType w:val="multilevel"/>
    <w:tmpl w:val="1F6A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697BD4"/>
    <w:multiLevelType w:val="multilevel"/>
    <w:tmpl w:val="815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8555C"/>
    <w:multiLevelType w:val="multilevel"/>
    <w:tmpl w:val="D7CC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143C1"/>
    <w:multiLevelType w:val="multilevel"/>
    <w:tmpl w:val="087C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423CC"/>
    <w:multiLevelType w:val="multilevel"/>
    <w:tmpl w:val="F5E2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D218F3"/>
    <w:multiLevelType w:val="multilevel"/>
    <w:tmpl w:val="C4CC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1F15DF"/>
    <w:multiLevelType w:val="multilevel"/>
    <w:tmpl w:val="7DC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E64BF7"/>
    <w:multiLevelType w:val="multilevel"/>
    <w:tmpl w:val="F30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A41ADB"/>
    <w:multiLevelType w:val="multilevel"/>
    <w:tmpl w:val="0BEA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D075C"/>
    <w:multiLevelType w:val="multilevel"/>
    <w:tmpl w:val="0B0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A27F74"/>
    <w:multiLevelType w:val="multilevel"/>
    <w:tmpl w:val="C5F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01B98"/>
    <w:multiLevelType w:val="multilevel"/>
    <w:tmpl w:val="BEA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146655"/>
    <w:multiLevelType w:val="multilevel"/>
    <w:tmpl w:val="357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F81555"/>
    <w:multiLevelType w:val="multilevel"/>
    <w:tmpl w:val="2A46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9213F"/>
    <w:multiLevelType w:val="multilevel"/>
    <w:tmpl w:val="4FE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06293"/>
    <w:multiLevelType w:val="multilevel"/>
    <w:tmpl w:val="F16C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4279E"/>
    <w:multiLevelType w:val="hybridMultilevel"/>
    <w:tmpl w:val="C8DE6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BB01C09"/>
    <w:multiLevelType w:val="multilevel"/>
    <w:tmpl w:val="64A2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3A7ED4"/>
    <w:multiLevelType w:val="multilevel"/>
    <w:tmpl w:val="BA8A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73F56"/>
    <w:multiLevelType w:val="multilevel"/>
    <w:tmpl w:val="2F3C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36181B"/>
    <w:multiLevelType w:val="multilevel"/>
    <w:tmpl w:val="0B5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47FA7"/>
    <w:multiLevelType w:val="multilevel"/>
    <w:tmpl w:val="F3E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D2DFA"/>
    <w:multiLevelType w:val="multilevel"/>
    <w:tmpl w:val="396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D1459"/>
    <w:multiLevelType w:val="multilevel"/>
    <w:tmpl w:val="7FDC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465C78"/>
    <w:multiLevelType w:val="multilevel"/>
    <w:tmpl w:val="669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235D2"/>
    <w:multiLevelType w:val="hybridMultilevel"/>
    <w:tmpl w:val="F64EA804"/>
    <w:lvl w:ilvl="0" w:tplc="28A81B3E">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5D0690"/>
    <w:multiLevelType w:val="multilevel"/>
    <w:tmpl w:val="DD9A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15"/>
  </w:num>
  <w:num w:numId="4">
    <w:abstractNumId w:val="38"/>
  </w:num>
  <w:num w:numId="5">
    <w:abstractNumId w:val="16"/>
  </w:num>
  <w:num w:numId="6">
    <w:abstractNumId w:val="37"/>
  </w:num>
  <w:num w:numId="7">
    <w:abstractNumId w:val="31"/>
  </w:num>
  <w:num w:numId="8">
    <w:abstractNumId w:val="39"/>
  </w:num>
  <w:num w:numId="9">
    <w:abstractNumId w:val="28"/>
  </w:num>
  <w:num w:numId="10">
    <w:abstractNumId w:val="4"/>
  </w:num>
  <w:num w:numId="11">
    <w:abstractNumId w:val="0"/>
  </w:num>
  <w:num w:numId="12">
    <w:abstractNumId w:val="20"/>
  </w:num>
  <w:num w:numId="13">
    <w:abstractNumId w:val="5"/>
  </w:num>
  <w:num w:numId="14">
    <w:abstractNumId w:val="18"/>
  </w:num>
  <w:num w:numId="15">
    <w:abstractNumId w:val="25"/>
  </w:num>
  <w:num w:numId="16">
    <w:abstractNumId w:val="7"/>
  </w:num>
  <w:num w:numId="17">
    <w:abstractNumId w:val="14"/>
  </w:num>
  <w:num w:numId="18">
    <w:abstractNumId w:val="24"/>
  </w:num>
  <w:num w:numId="19">
    <w:abstractNumId w:val="23"/>
  </w:num>
  <w:num w:numId="20">
    <w:abstractNumId w:val="2"/>
  </w:num>
  <w:num w:numId="21">
    <w:abstractNumId w:val="30"/>
  </w:num>
  <w:num w:numId="22">
    <w:abstractNumId w:val="21"/>
  </w:num>
  <w:num w:numId="23">
    <w:abstractNumId w:val="12"/>
  </w:num>
  <w:num w:numId="24">
    <w:abstractNumId w:val="26"/>
  </w:num>
  <w:num w:numId="25">
    <w:abstractNumId w:val="27"/>
  </w:num>
  <w:num w:numId="26">
    <w:abstractNumId w:val="29"/>
  </w:num>
  <w:num w:numId="27">
    <w:abstractNumId w:val="42"/>
  </w:num>
  <w:num w:numId="28">
    <w:abstractNumId w:val="1"/>
  </w:num>
  <w:num w:numId="29">
    <w:abstractNumId w:val="9"/>
  </w:num>
  <w:num w:numId="30">
    <w:abstractNumId w:val="40"/>
  </w:num>
  <w:num w:numId="31">
    <w:abstractNumId w:val="19"/>
  </w:num>
  <w:num w:numId="32">
    <w:abstractNumId w:val="22"/>
  </w:num>
  <w:num w:numId="33">
    <w:abstractNumId w:val="44"/>
  </w:num>
  <w:num w:numId="34">
    <w:abstractNumId w:val="11"/>
  </w:num>
  <w:num w:numId="35">
    <w:abstractNumId w:val="43"/>
  </w:num>
  <w:num w:numId="36">
    <w:abstractNumId w:val="41"/>
  </w:num>
  <w:num w:numId="37">
    <w:abstractNumId w:val="33"/>
  </w:num>
  <w:num w:numId="38">
    <w:abstractNumId w:val="46"/>
  </w:num>
  <w:num w:numId="39">
    <w:abstractNumId w:val="3"/>
  </w:num>
  <w:num w:numId="40">
    <w:abstractNumId w:val="6"/>
  </w:num>
  <w:num w:numId="41">
    <w:abstractNumId w:val="32"/>
  </w:num>
  <w:num w:numId="42">
    <w:abstractNumId w:val="13"/>
  </w:num>
  <w:num w:numId="43">
    <w:abstractNumId w:val="34"/>
  </w:num>
  <w:num w:numId="44">
    <w:abstractNumId w:val="10"/>
  </w:num>
  <w:num w:numId="45">
    <w:abstractNumId w:val="36"/>
  </w:num>
  <w:num w:numId="46">
    <w:abstractNumId w:val="4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89"/>
    <w:rsid w:val="00010D0D"/>
    <w:rsid w:val="00041744"/>
    <w:rsid w:val="000622CF"/>
    <w:rsid w:val="000918EB"/>
    <w:rsid w:val="000E17AB"/>
    <w:rsid w:val="000F67A0"/>
    <w:rsid w:val="00122BBE"/>
    <w:rsid w:val="00174463"/>
    <w:rsid w:val="00181C4D"/>
    <w:rsid w:val="00195724"/>
    <w:rsid w:val="001B7955"/>
    <w:rsid w:val="001C7F5D"/>
    <w:rsid w:val="00211289"/>
    <w:rsid w:val="00234EF1"/>
    <w:rsid w:val="002630F8"/>
    <w:rsid w:val="00264BF7"/>
    <w:rsid w:val="0027324B"/>
    <w:rsid w:val="00291EB2"/>
    <w:rsid w:val="0029356F"/>
    <w:rsid w:val="002A5A73"/>
    <w:rsid w:val="002E3DB9"/>
    <w:rsid w:val="002E5F77"/>
    <w:rsid w:val="00353191"/>
    <w:rsid w:val="003640BB"/>
    <w:rsid w:val="003736AF"/>
    <w:rsid w:val="003B781D"/>
    <w:rsid w:val="003E2517"/>
    <w:rsid w:val="00424A5A"/>
    <w:rsid w:val="004568CA"/>
    <w:rsid w:val="00465855"/>
    <w:rsid w:val="00490025"/>
    <w:rsid w:val="004B1EEB"/>
    <w:rsid w:val="004C4FBB"/>
    <w:rsid w:val="004E309E"/>
    <w:rsid w:val="00511565"/>
    <w:rsid w:val="005150F6"/>
    <w:rsid w:val="005600B7"/>
    <w:rsid w:val="005827EC"/>
    <w:rsid w:val="005B1EEE"/>
    <w:rsid w:val="005B20E5"/>
    <w:rsid w:val="005B3B81"/>
    <w:rsid w:val="005B5C06"/>
    <w:rsid w:val="005C51B7"/>
    <w:rsid w:val="005F1272"/>
    <w:rsid w:val="005F33FB"/>
    <w:rsid w:val="00611889"/>
    <w:rsid w:val="00614AEE"/>
    <w:rsid w:val="00616538"/>
    <w:rsid w:val="00657A2A"/>
    <w:rsid w:val="00677201"/>
    <w:rsid w:val="006D7367"/>
    <w:rsid w:val="006E1194"/>
    <w:rsid w:val="00706884"/>
    <w:rsid w:val="0072506D"/>
    <w:rsid w:val="00732AA6"/>
    <w:rsid w:val="00744344"/>
    <w:rsid w:val="00752A89"/>
    <w:rsid w:val="008339ED"/>
    <w:rsid w:val="00893100"/>
    <w:rsid w:val="008A5AC0"/>
    <w:rsid w:val="008B0CBD"/>
    <w:rsid w:val="008B218E"/>
    <w:rsid w:val="008D146B"/>
    <w:rsid w:val="00905FFD"/>
    <w:rsid w:val="0094439E"/>
    <w:rsid w:val="009567F3"/>
    <w:rsid w:val="00980700"/>
    <w:rsid w:val="00A00BA7"/>
    <w:rsid w:val="00A06B99"/>
    <w:rsid w:val="00A21E1E"/>
    <w:rsid w:val="00A33FE3"/>
    <w:rsid w:val="00A42C0B"/>
    <w:rsid w:val="00A46A3C"/>
    <w:rsid w:val="00A53C97"/>
    <w:rsid w:val="00A77C74"/>
    <w:rsid w:val="00A83511"/>
    <w:rsid w:val="00A90689"/>
    <w:rsid w:val="00AB7F45"/>
    <w:rsid w:val="00AD6A51"/>
    <w:rsid w:val="00AE1591"/>
    <w:rsid w:val="00AF1693"/>
    <w:rsid w:val="00B07250"/>
    <w:rsid w:val="00B61058"/>
    <w:rsid w:val="00B86EE4"/>
    <w:rsid w:val="00BE1538"/>
    <w:rsid w:val="00BE6524"/>
    <w:rsid w:val="00BF6F94"/>
    <w:rsid w:val="00C42565"/>
    <w:rsid w:val="00C521A9"/>
    <w:rsid w:val="00C87A15"/>
    <w:rsid w:val="00CB4D5C"/>
    <w:rsid w:val="00CC5F92"/>
    <w:rsid w:val="00CF63AB"/>
    <w:rsid w:val="00D02444"/>
    <w:rsid w:val="00D418B2"/>
    <w:rsid w:val="00D50A23"/>
    <w:rsid w:val="00D8333B"/>
    <w:rsid w:val="00D8499B"/>
    <w:rsid w:val="00D90044"/>
    <w:rsid w:val="00DB40C0"/>
    <w:rsid w:val="00DE188C"/>
    <w:rsid w:val="00DE3492"/>
    <w:rsid w:val="00DE49CD"/>
    <w:rsid w:val="00DF758A"/>
    <w:rsid w:val="00E05E2C"/>
    <w:rsid w:val="00E132D6"/>
    <w:rsid w:val="00E3732C"/>
    <w:rsid w:val="00E42FA7"/>
    <w:rsid w:val="00E63E4B"/>
    <w:rsid w:val="00E777A4"/>
    <w:rsid w:val="00E77940"/>
    <w:rsid w:val="00E87DAA"/>
    <w:rsid w:val="00EC6F67"/>
    <w:rsid w:val="00F20D20"/>
    <w:rsid w:val="00F315E9"/>
    <w:rsid w:val="00F352EE"/>
    <w:rsid w:val="00F37BAA"/>
    <w:rsid w:val="00F64821"/>
    <w:rsid w:val="00F66C08"/>
    <w:rsid w:val="00F6777C"/>
    <w:rsid w:val="00F728B6"/>
    <w:rsid w:val="00F81674"/>
    <w:rsid w:val="00F97591"/>
    <w:rsid w:val="00FB22AA"/>
    <w:rsid w:val="00FB4F01"/>
    <w:rsid w:val="00FF5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6AB4D-2FBA-4C6A-9999-4E5832B3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752A89"/>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unhideWhenUsed/>
    <w:rsid w:val="00752A89"/>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DE3492"/>
    <w:pPr>
      <w:ind w:left="720"/>
      <w:contextualSpacing/>
    </w:pPr>
  </w:style>
  <w:style w:type="paragraph" w:styleId="Textedebulles">
    <w:name w:val="Balloon Text"/>
    <w:basedOn w:val="Normal"/>
    <w:link w:val="TextedebullesCar"/>
    <w:uiPriority w:val="99"/>
    <w:semiHidden/>
    <w:unhideWhenUsed/>
    <w:rsid w:val="00DE3492"/>
    <w:rPr>
      <w:rFonts w:ascii="Tahoma" w:hAnsi="Tahoma" w:cs="Tahoma"/>
      <w:sz w:val="16"/>
      <w:szCs w:val="16"/>
    </w:rPr>
  </w:style>
  <w:style w:type="character" w:customStyle="1" w:styleId="TextedebullesCar">
    <w:name w:val="Texte de bulles Car"/>
    <w:basedOn w:val="Policepardfaut"/>
    <w:link w:val="Textedebulles"/>
    <w:uiPriority w:val="99"/>
    <w:semiHidden/>
    <w:rsid w:val="00DE3492"/>
    <w:rPr>
      <w:rFonts w:ascii="Tahoma" w:hAnsi="Tahoma" w:cs="Tahoma"/>
      <w:sz w:val="16"/>
      <w:szCs w:val="16"/>
    </w:rPr>
  </w:style>
  <w:style w:type="paragraph" w:styleId="En-tte">
    <w:name w:val="header"/>
    <w:basedOn w:val="Normal"/>
    <w:link w:val="En-tteCar"/>
    <w:uiPriority w:val="99"/>
    <w:unhideWhenUsed/>
    <w:rsid w:val="00A77C74"/>
    <w:pPr>
      <w:tabs>
        <w:tab w:val="center" w:pos="4536"/>
        <w:tab w:val="right" w:pos="9072"/>
      </w:tabs>
    </w:pPr>
  </w:style>
  <w:style w:type="character" w:customStyle="1" w:styleId="En-tteCar">
    <w:name w:val="En-tête Car"/>
    <w:basedOn w:val="Policepardfaut"/>
    <w:link w:val="En-tte"/>
    <w:uiPriority w:val="99"/>
    <w:rsid w:val="00A77C74"/>
  </w:style>
  <w:style w:type="paragraph" w:styleId="Pieddepage">
    <w:name w:val="footer"/>
    <w:basedOn w:val="Normal"/>
    <w:link w:val="PieddepageCar"/>
    <w:uiPriority w:val="99"/>
    <w:unhideWhenUsed/>
    <w:rsid w:val="00A77C74"/>
    <w:pPr>
      <w:tabs>
        <w:tab w:val="center" w:pos="4536"/>
        <w:tab w:val="right" w:pos="9072"/>
      </w:tabs>
    </w:pPr>
  </w:style>
  <w:style w:type="character" w:customStyle="1" w:styleId="PieddepageCar">
    <w:name w:val="Pied de page Car"/>
    <w:basedOn w:val="Policepardfaut"/>
    <w:link w:val="Pieddepage"/>
    <w:uiPriority w:val="99"/>
    <w:rsid w:val="00A7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7253">
      <w:bodyDiv w:val="1"/>
      <w:marLeft w:val="0"/>
      <w:marRight w:val="0"/>
      <w:marTop w:val="0"/>
      <w:marBottom w:val="0"/>
      <w:divBdr>
        <w:top w:val="none" w:sz="0" w:space="0" w:color="auto"/>
        <w:left w:val="none" w:sz="0" w:space="0" w:color="auto"/>
        <w:bottom w:val="none" w:sz="0" w:space="0" w:color="auto"/>
        <w:right w:val="none" w:sz="0" w:space="0" w:color="auto"/>
      </w:divBdr>
      <w:divsChild>
        <w:div w:id="66002206">
          <w:marLeft w:val="0"/>
          <w:marRight w:val="0"/>
          <w:marTop w:val="0"/>
          <w:marBottom w:val="0"/>
          <w:divBdr>
            <w:top w:val="none" w:sz="0" w:space="0" w:color="auto"/>
            <w:left w:val="none" w:sz="0" w:space="0" w:color="auto"/>
            <w:bottom w:val="none" w:sz="0" w:space="0" w:color="auto"/>
            <w:right w:val="none" w:sz="0" w:space="0" w:color="auto"/>
          </w:divBdr>
          <w:divsChild>
            <w:div w:id="131875174">
              <w:marLeft w:val="0"/>
              <w:marRight w:val="0"/>
              <w:marTop w:val="0"/>
              <w:marBottom w:val="0"/>
              <w:divBdr>
                <w:top w:val="none" w:sz="0" w:space="0" w:color="auto"/>
                <w:left w:val="none" w:sz="0" w:space="0" w:color="auto"/>
                <w:bottom w:val="none" w:sz="0" w:space="0" w:color="auto"/>
                <w:right w:val="none" w:sz="0" w:space="0" w:color="auto"/>
              </w:divBdr>
              <w:divsChild>
                <w:div w:id="499661925">
                  <w:marLeft w:val="0"/>
                  <w:marRight w:val="0"/>
                  <w:marTop w:val="0"/>
                  <w:marBottom w:val="0"/>
                  <w:divBdr>
                    <w:top w:val="none" w:sz="0" w:space="0" w:color="auto"/>
                    <w:left w:val="none" w:sz="0" w:space="0" w:color="auto"/>
                    <w:bottom w:val="none" w:sz="0" w:space="0" w:color="auto"/>
                    <w:right w:val="none" w:sz="0" w:space="0" w:color="auto"/>
                  </w:divBdr>
                  <w:divsChild>
                    <w:div w:id="6103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8508">
      <w:bodyDiv w:val="1"/>
      <w:marLeft w:val="0"/>
      <w:marRight w:val="0"/>
      <w:marTop w:val="0"/>
      <w:marBottom w:val="0"/>
      <w:divBdr>
        <w:top w:val="none" w:sz="0" w:space="0" w:color="auto"/>
        <w:left w:val="none" w:sz="0" w:space="0" w:color="auto"/>
        <w:bottom w:val="none" w:sz="0" w:space="0" w:color="auto"/>
        <w:right w:val="none" w:sz="0" w:space="0" w:color="auto"/>
      </w:divBdr>
      <w:divsChild>
        <w:div w:id="1072891886">
          <w:marLeft w:val="0"/>
          <w:marRight w:val="0"/>
          <w:marTop w:val="0"/>
          <w:marBottom w:val="0"/>
          <w:divBdr>
            <w:top w:val="none" w:sz="0" w:space="0" w:color="auto"/>
            <w:left w:val="none" w:sz="0" w:space="0" w:color="auto"/>
            <w:bottom w:val="none" w:sz="0" w:space="0" w:color="auto"/>
            <w:right w:val="none" w:sz="0" w:space="0" w:color="auto"/>
          </w:divBdr>
          <w:divsChild>
            <w:div w:id="190261073">
              <w:marLeft w:val="0"/>
              <w:marRight w:val="0"/>
              <w:marTop w:val="0"/>
              <w:marBottom w:val="0"/>
              <w:divBdr>
                <w:top w:val="none" w:sz="0" w:space="0" w:color="auto"/>
                <w:left w:val="none" w:sz="0" w:space="0" w:color="auto"/>
                <w:bottom w:val="none" w:sz="0" w:space="0" w:color="auto"/>
                <w:right w:val="none" w:sz="0" w:space="0" w:color="auto"/>
              </w:divBdr>
              <w:divsChild>
                <w:div w:id="1232428255">
                  <w:marLeft w:val="0"/>
                  <w:marRight w:val="0"/>
                  <w:marTop w:val="0"/>
                  <w:marBottom w:val="0"/>
                  <w:divBdr>
                    <w:top w:val="none" w:sz="0" w:space="0" w:color="auto"/>
                    <w:left w:val="none" w:sz="0" w:space="0" w:color="auto"/>
                    <w:bottom w:val="none" w:sz="0" w:space="0" w:color="auto"/>
                    <w:right w:val="none" w:sz="0" w:space="0" w:color="auto"/>
                  </w:divBdr>
                </w:div>
              </w:divsChild>
            </w:div>
            <w:div w:id="2006323508">
              <w:marLeft w:val="0"/>
              <w:marRight w:val="0"/>
              <w:marTop w:val="0"/>
              <w:marBottom w:val="0"/>
              <w:divBdr>
                <w:top w:val="none" w:sz="0" w:space="0" w:color="auto"/>
                <w:left w:val="none" w:sz="0" w:space="0" w:color="auto"/>
                <w:bottom w:val="none" w:sz="0" w:space="0" w:color="auto"/>
                <w:right w:val="none" w:sz="0" w:space="0" w:color="auto"/>
              </w:divBdr>
              <w:divsChild>
                <w:div w:id="1468737725">
                  <w:marLeft w:val="0"/>
                  <w:marRight w:val="0"/>
                  <w:marTop w:val="0"/>
                  <w:marBottom w:val="0"/>
                  <w:divBdr>
                    <w:top w:val="none" w:sz="0" w:space="0" w:color="auto"/>
                    <w:left w:val="none" w:sz="0" w:space="0" w:color="auto"/>
                    <w:bottom w:val="none" w:sz="0" w:space="0" w:color="auto"/>
                    <w:right w:val="none" w:sz="0" w:space="0" w:color="auto"/>
                  </w:divBdr>
                </w:div>
              </w:divsChild>
            </w:div>
            <w:div w:id="2060858172">
              <w:marLeft w:val="0"/>
              <w:marRight w:val="0"/>
              <w:marTop w:val="0"/>
              <w:marBottom w:val="0"/>
              <w:divBdr>
                <w:top w:val="none" w:sz="0" w:space="0" w:color="auto"/>
                <w:left w:val="none" w:sz="0" w:space="0" w:color="auto"/>
                <w:bottom w:val="none" w:sz="0" w:space="0" w:color="auto"/>
                <w:right w:val="none" w:sz="0" w:space="0" w:color="auto"/>
              </w:divBdr>
              <w:divsChild>
                <w:div w:id="141434398">
                  <w:marLeft w:val="0"/>
                  <w:marRight w:val="0"/>
                  <w:marTop w:val="0"/>
                  <w:marBottom w:val="0"/>
                  <w:divBdr>
                    <w:top w:val="none" w:sz="0" w:space="0" w:color="auto"/>
                    <w:left w:val="none" w:sz="0" w:space="0" w:color="auto"/>
                    <w:bottom w:val="none" w:sz="0" w:space="0" w:color="auto"/>
                    <w:right w:val="none" w:sz="0" w:space="0" w:color="auto"/>
                  </w:divBdr>
                </w:div>
              </w:divsChild>
            </w:div>
            <w:div w:id="1285187495">
              <w:marLeft w:val="0"/>
              <w:marRight w:val="0"/>
              <w:marTop w:val="0"/>
              <w:marBottom w:val="0"/>
              <w:divBdr>
                <w:top w:val="none" w:sz="0" w:space="0" w:color="auto"/>
                <w:left w:val="none" w:sz="0" w:space="0" w:color="auto"/>
                <w:bottom w:val="none" w:sz="0" w:space="0" w:color="auto"/>
                <w:right w:val="none" w:sz="0" w:space="0" w:color="auto"/>
              </w:divBdr>
              <w:divsChild>
                <w:div w:id="747504198">
                  <w:marLeft w:val="0"/>
                  <w:marRight w:val="0"/>
                  <w:marTop w:val="0"/>
                  <w:marBottom w:val="0"/>
                  <w:divBdr>
                    <w:top w:val="none" w:sz="0" w:space="0" w:color="auto"/>
                    <w:left w:val="none" w:sz="0" w:space="0" w:color="auto"/>
                    <w:bottom w:val="none" w:sz="0" w:space="0" w:color="auto"/>
                    <w:right w:val="none" w:sz="0" w:space="0" w:color="auto"/>
                  </w:divBdr>
                </w:div>
              </w:divsChild>
            </w:div>
            <w:div w:id="1884637923">
              <w:marLeft w:val="0"/>
              <w:marRight w:val="0"/>
              <w:marTop w:val="0"/>
              <w:marBottom w:val="0"/>
              <w:divBdr>
                <w:top w:val="none" w:sz="0" w:space="0" w:color="auto"/>
                <w:left w:val="none" w:sz="0" w:space="0" w:color="auto"/>
                <w:bottom w:val="none" w:sz="0" w:space="0" w:color="auto"/>
                <w:right w:val="none" w:sz="0" w:space="0" w:color="auto"/>
              </w:divBdr>
              <w:divsChild>
                <w:div w:id="1855027742">
                  <w:marLeft w:val="0"/>
                  <w:marRight w:val="0"/>
                  <w:marTop w:val="0"/>
                  <w:marBottom w:val="0"/>
                  <w:divBdr>
                    <w:top w:val="none" w:sz="0" w:space="0" w:color="auto"/>
                    <w:left w:val="none" w:sz="0" w:space="0" w:color="auto"/>
                    <w:bottom w:val="none" w:sz="0" w:space="0" w:color="auto"/>
                    <w:right w:val="none" w:sz="0" w:space="0" w:color="auto"/>
                  </w:divBdr>
                </w:div>
              </w:divsChild>
            </w:div>
            <w:div w:id="671832072">
              <w:marLeft w:val="0"/>
              <w:marRight w:val="0"/>
              <w:marTop w:val="0"/>
              <w:marBottom w:val="0"/>
              <w:divBdr>
                <w:top w:val="none" w:sz="0" w:space="0" w:color="auto"/>
                <w:left w:val="none" w:sz="0" w:space="0" w:color="auto"/>
                <w:bottom w:val="none" w:sz="0" w:space="0" w:color="auto"/>
                <w:right w:val="none" w:sz="0" w:space="0" w:color="auto"/>
              </w:divBdr>
              <w:divsChild>
                <w:div w:id="1583373766">
                  <w:marLeft w:val="0"/>
                  <w:marRight w:val="0"/>
                  <w:marTop w:val="0"/>
                  <w:marBottom w:val="0"/>
                  <w:divBdr>
                    <w:top w:val="none" w:sz="0" w:space="0" w:color="auto"/>
                    <w:left w:val="none" w:sz="0" w:space="0" w:color="auto"/>
                    <w:bottom w:val="none" w:sz="0" w:space="0" w:color="auto"/>
                    <w:right w:val="none" w:sz="0" w:space="0" w:color="auto"/>
                  </w:divBdr>
                </w:div>
              </w:divsChild>
            </w:div>
            <w:div w:id="1973704982">
              <w:marLeft w:val="0"/>
              <w:marRight w:val="0"/>
              <w:marTop w:val="0"/>
              <w:marBottom w:val="0"/>
              <w:divBdr>
                <w:top w:val="none" w:sz="0" w:space="0" w:color="auto"/>
                <w:left w:val="none" w:sz="0" w:space="0" w:color="auto"/>
                <w:bottom w:val="none" w:sz="0" w:space="0" w:color="auto"/>
                <w:right w:val="none" w:sz="0" w:space="0" w:color="auto"/>
              </w:divBdr>
              <w:divsChild>
                <w:div w:id="12106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6155">
          <w:marLeft w:val="0"/>
          <w:marRight w:val="0"/>
          <w:marTop w:val="0"/>
          <w:marBottom w:val="0"/>
          <w:divBdr>
            <w:top w:val="none" w:sz="0" w:space="0" w:color="auto"/>
            <w:left w:val="none" w:sz="0" w:space="0" w:color="auto"/>
            <w:bottom w:val="none" w:sz="0" w:space="0" w:color="auto"/>
            <w:right w:val="none" w:sz="0" w:space="0" w:color="auto"/>
          </w:divBdr>
          <w:divsChild>
            <w:div w:id="478156780">
              <w:marLeft w:val="0"/>
              <w:marRight w:val="0"/>
              <w:marTop w:val="0"/>
              <w:marBottom w:val="0"/>
              <w:divBdr>
                <w:top w:val="none" w:sz="0" w:space="0" w:color="auto"/>
                <w:left w:val="none" w:sz="0" w:space="0" w:color="auto"/>
                <w:bottom w:val="none" w:sz="0" w:space="0" w:color="auto"/>
                <w:right w:val="none" w:sz="0" w:space="0" w:color="auto"/>
              </w:divBdr>
              <w:divsChild>
                <w:div w:id="1154952196">
                  <w:marLeft w:val="0"/>
                  <w:marRight w:val="0"/>
                  <w:marTop w:val="0"/>
                  <w:marBottom w:val="0"/>
                  <w:divBdr>
                    <w:top w:val="none" w:sz="0" w:space="0" w:color="auto"/>
                    <w:left w:val="none" w:sz="0" w:space="0" w:color="auto"/>
                    <w:bottom w:val="none" w:sz="0" w:space="0" w:color="auto"/>
                    <w:right w:val="none" w:sz="0" w:space="0" w:color="auto"/>
                  </w:divBdr>
                </w:div>
              </w:divsChild>
            </w:div>
            <w:div w:id="1079524782">
              <w:marLeft w:val="0"/>
              <w:marRight w:val="0"/>
              <w:marTop w:val="0"/>
              <w:marBottom w:val="0"/>
              <w:divBdr>
                <w:top w:val="none" w:sz="0" w:space="0" w:color="auto"/>
                <w:left w:val="none" w:sz="0" w:space="0" w:color="auto"/>
                <w:bottom w:val="none" w:sz="0" w:space="0" w:color="auto"/>
                <w:right w:val="none" w:sz="0" w:space="0" w:color="auto"/>
              </w:divBdr>
              <w:divsChild>
                <w:div w:id="1333876870">
                  <w:marLeft w:val="0"/>
                  <w:marRight w:val="0"/>
                  <w:marTop w:val="0"/>
                  <w:marBottom w:val="0"/>
                  <w:divBdr>
                    <w:top w:val="none" w:sz="0" w:space="0" w:color="auto"/>
                    <w:left w:val="none" w:sz="0" w:space="0" w:color="auto"/>
                    <w:bottom w:val="none" w:sz="0" w:space="0" w:color="auto"/>
                    <w:right w:val="none" w:sz="0" w:space="0" w:color="auto"/>
                  </w:divBdr>
                </w:div>
              </w:divsChild>
            </w:div>
            <w:div w:id="14812806">
              <w:marLeft w:val="0"/>
              <w:marRight w:val="0"/>
              <w:marTop w:val="0"/>
              <w:marBottom w:val="0"/>
              <w:divBdr>
                <w:top w:val="none" w:sz="0" w:space="0" w:color="auto"/>
                <w:left w:val="none" w:sz="0" w:space="0" w:color="auto"/>
                <w:bottom w:val="none" w:sz="0" w:space="0" w:color="auto"/>
                <w:right w:val="none" w:sz="0" w:space="0" w:color="auto"/>
              </w:divBdr>
              <w:divsChild>
                <w:div w:id="230164831">
                  <w:marLeft w:val="0"/>
                  <w:marRight w:val="0"/>
                  <w:marTop w:val="0"/>
                  <w:marBottom w:val="0"/>
                  <w:divBdr>
                    <w:top w:val="none" w:sz="0" w:space="0" w:color="auto"/>
                    <w:left w:val="none" w:sz="0" w:space="0" w:color="auto"/>
                    <w:bottom w:val="none" w:sz="0" w:space="0" w:color="auto"/>
                    <w:right w:val="none" w:sz="0" w:space="0" w:color="auto"/>
                  </w:divBdr>
                </w:div>
              </w:divsChild>
            </w:div>
            <w:div w:id="1160123631">
              <w:marLeft w:val="0"/>
              <w:marRight w:val="0"/>
              <w:marTop w:val="0"/>
              <w:marBottom w:val="0"/>
              <w:divBdr>
                <w:top w:val="none" w:sz="0" w:space="0" w:color="auto"/>
                <w:left w:val="none" w:sz="0" w:space="0" w:color="auto"/>
                <w:bottom w:val="none" w:sz="0" w:space="0" w:color="auto"/>
                <w:right w:val="none" w:sz="0" w:space="0" w:color="auto"/>
              </w:divBdr>
              <w:divsChild>
                <w:div w:id="1356345172">
                  <w:marLeft w:val="0"/>
                  <w:marRight w:val="0"/>
                  <w:marTop w:val="0"/>
                  <w:marBottom w:val="0"/>
                  <w:divBdr>
                    <w:top w:val="none" w:sz="0" w:space="0" w:color="auto"/>
                    <w:left w:val="none" w:sz="0" w:space="0" w:color="auto"/>
                    <w:bottom w:val="none" w:sz="0" w:space="0" w:color="auto"/>
                    <w:right w:val="none" w:sz="0" w:space="0" w:color="auto"/>
                  </w:divBdr>
                </w:div>
              </w:divsChild>
            </w:div>
            <w:div w:id="332882582">
              <w:marLeft w:val="0"/>
              <w:marRight w:val="0"/>
              <w:marTop w:val="0"/>
              <w:marBottom w:val="0"/>
              <w:divBdr>
                <w:top w:val="none" w:sz="0" w:space="0" w:color="auto"/>
                <w:left w:val="none" w:sz="0" w:space="0" w:color="auto"/>
                <w:bottom w:val="none" w:sz="0" w:space="0" w:color="auto"/>
                <w:right w:val="none" w:sz="0" w:space="0" w:color="auto"/>
              </w:divBdr>
              <w:divsChild>
                <w:div w:id="1586069210">
                  <w:marLeft w:val="0"/>
                  <w:marRight w:val="0"/>
                  <w:marTop w:val="0"/>
                  <w:marBottom w:val="0"/>
                  <w:divBdr>
                    <w:top w:val="none" w:sz="0" w:space="0" w:color="auto"/>
                    <w:left w:val="none" w:sz="0" w:space="0" w:color="auto"/>
                    <w:bottom w:val="none" w:sz="0" w:space="0" w:color="auto"/>
                    <w:right w:val="none" w:sz="0" w:space="0" w:color="auto"/>
                  </w:divBdr>
                </w:div>
              </w:divsChild>
            </w:div>
            <w:div w:id="1078358954">
              <w:marLeft w:val="0"/>
              <w:marRight w:val="0"/>
              <w:marTop w:val="0"/>
              <w:marBottom w:val="0"/>
              <w:divBdr>
                <w:top w:val="none" w:sz="0" w:space="0" w:color="auto"/>
                <w:left w:val="none" w:sz="0" w:space="0" w:color="auto"/>
                <w:bottom w:val="none" w:sz="0" w:space="0" w:color="auto"/>
                <w:right w:val="none" w:sz="0" w:space="0" w:color="auto"/>
              </w:divBdr>
              <w:divsChild>
                <w:div w:id="690834365">
                  <w:marLeft w:val="0"/>
                  <w:marRight w:val="0"/>
                  <w:marTop w:val="0"/>
                  <w:marBottom w:val="0"/>
                  <w:divBdr>
                    <w:top w:val="none" w:sz="0" w:space="0" w:color="auto"/>
                    <w:left w:val="none" w:sz="0" w:space="0" w:color="auto"/>
                    <w:bottom w:val="none" w:sz="0" w:space="0" w:color="auto"/>
                    <w:right w:val="none" w:sz="0" w:space="0" w:color="auto"/>
                  </w:divBdr>
                </w:div>
              </w:divsChild>
            </w:div>
            <w:div w:id="433986188">
              <w:marLeft w:val="0"/>
              <w:marRight w:val="0"/>
              <w:marTop w:val="0"/>
              <w:marBottom w:val="0"/>
              <w:divBdr>
                <w:top w:val="none" w:sz="0" w:space="0" w:color="auto"/>
                <w:left w:val="none" w:sz="0" w:space="0" w:color="auto"/>
                <w:bottom w:val="none" w:sz="0" w:space="0" w:color="auto"/>
                <w:right w:val="none" w:sz="0" w:space="0" w:color="auto"/>
              </w:divBdr>
              <w:divsChild>
                <w:div w:id="1507206347">
                  <w:marLeft w:val="0"/>
                  <w:marRight w:val="0"/>
                  <w:marTop w:val="0"/>
                  <w:marBottom w:val="0"/>
                  <w:divBdr>
                    <w:top w:val="none" w:sz="0" w:space="0" w:color="auto"/>
                    <w:left w:val="none" w:sz="0" w:space="0" w:color="auto"/>
                    <w:bottom w:val="none" w:sz="0" w:space="0" w:color="auto"/>
                    <w:right w:val="none" w:sz="0" w:space="0" w:color="auto"/>
                  </w:divBdr>
                </w:div>
              </w:divsChild>
            </w:div>
            <w:div w:id="1676298520">
              <w:marLeft w:val="0"/>
              <w:marRight w:val="0"/>
              <w:marTop w:val="0"/>
              <w:marBottom w:val="0"/>
              <w:divBdr>
                <w:top w:val="none" w:sz="0" w:space="0" w:color="auto"/>
                <w:left w:val="none" w:sz="0" w:space="0" w:color="auto"/>
                <w:bottom w:val="none" w:sz="0" w:space="0" w:color="auto"/>
                <w:right w:val="none" w:sz="0" w:space="0" w:color="auto"/>
              </w:divBdr>
              <w:divsChild>
                <w:div w:id="2004696791">
                  <w:marLeft w:val="0"/>
                  <w:marRight w:val="0"/>
                  <w:marTop w:val="0"/>
                  <w:marBottom w:val="0"/>
                  <w:divBdr>
                    <w:top w:val="none" w:sz="0" w:space="0" w:color="auto"/>
                    <w:left w:val="none" w:sz="0" w:space="0" w:color="auto"/>
                    <w:bottom w:val="none" w:sz="0" w:space="0" w:color="auto"/>
                    <w:right w:val="none" w:sz="0" w:space="0" w:color="auto"/>
                  </w:divBdr>
                </w:div>
              </w:divsChild>
            </w:div>
            <w:div w:id="2101830855">
              <w:marLeft w:val="0"/>
              <w:marRight w:val="0"/>
              <w:marTop w:val="0"/>
              <w:marBottom w:val="0"/>
              <w:divBdr>
                <w:top w:val="none" w:sz="0" w:space="0" w:color="auto"/>
                <w:left w:val="none" w:sz="0" w:space="0" w:color="auto"/>
                <w:bottom w:val="none" w:sz="0" w:space="0" w:color="auto"/>
                <w:right w:val="none" w:sz="0" w:space="0" w:color="auto"/>
              </w:divBdr>
              <w:divsChild>
                <w:div w:id="1807115294">
                  <w:marLeft w:val="0"/>
                  <w:marRight w:val="0"/>
                  <w:marTop w:val="0"/>
                  <w:marBottom w:val="0"/>
                  <w:divBdr>
                    <w:top w:val="none" w:sz="0" w:space="0" w:color="auto"/>
                    <w:left w:val="none" w:sz="0" w:space="0" w:color="auto"/>
                    <w:bottom w:val="none" w:sz="0" w:space="0" w:color="auto"/>
                    <w:right w:val="none" w:sz="0" w:space="0" w:color="auto"/>
                  </w:divBdr>
                </w:div>
              </w:divsChild>
            </w:div>
            <w:div w:id="1414937379">
              <w:marLeft w:val="0"/>
              <w:marRight w:val="0"/>
              <w:marTop w:val="0"/>
              <w:marBottom w:val="0"/>
              <w:divBdr>
                <w:top w:val="none" w:sz="0" w:space="0" w:color="auto"/>
                <w:left w:val="none" w:sz="0" w:space="0" w:color="auto"/>
                <w:bottom w:val="none" w:sz="0" w:space="0" w:color="auto"/>
                <w:right w:val="none" w:sz="0" w:space="0" w:color="auto"/>
              </w:divBdr>
              <w:divsChild>
                <w:div w:id="1460338924">
                  <w:marLeft w:val="0"/>
                  <w:marRight w:val="0"/>
                  <w:marTop w:val="0"/>
                  <w:marBottom w:val="0"/>
                  <w:divBdr>
                    <w:top w:val="none" w:sz="0" w:space="0" w:color="auto"/>
                    <w:left w:val="none" w:sz="0" w:space="0" w:color="auto"/>
                    <w:bottom w:val="none" w:sz="0" w:space="0" w:color="auto"/>
                    <w:right w:val="none" w:sz="0" w:space="0" w:color="auto"/>
                  </w:divBdr>
                </w:div>
              </w:divsChild>
            </w:div>
            <w:div w:id="162745245">
              <w:marLeft w:val="0"/>
              <w:marRight w:val="0"/>
              <w:marTop w:val="0"/>
              <w:marBottom w:val="0"/>
              <w:divBdr>
                <w:top w:val="none" w:sz="0" w:space="0" w:color="auto"/>
                <w:left w:val="none" w:sz="0" w:space="0" w:color="auto"/>
                <w:bottom w:val="none" w:sz="0" w:space="0" w:color="auto"/>
                <w:right w:val="none" w:sz="0" w:space="0" w:color="auto"/>
              </w:divBdr>
              <w:divsChild>
                <w:div w:id="1264341692">
                  <w:marLeft w:val="0"/>
                  <w:marRight w:val="0"/>
                  <w:marTop w:val="0"/>
                  <w:marBottom w:val="0"/>
                  <w:divBdr>
                    <w:top w:val="none" w:sz="0" w:space="0" w:color="auto"/>
                    <w:left w:val="none" w:sz="0" w:space="0" w:color="auto"/>
                    <w:bottom w:val="none" w:sz="0" w:space="0" w:color="auto"/>
                    <w:right w:val="none" w:sz="0" w:space="0" w:color="auto"/>
                  </w:divBdr>
                </w:div>
              </w:divsChild>
            </w:div>
            <w:div w:id="1839300027">
              <w:marLeft w:val="0"/>
              <w:marRight w:val="0"/>
              <w:marTop w:val="0"/>
              <w:marBottom w:val="0"/>
              <w:divBdr>
                <w:top w:val="none" w:sz="0" w:space="0" w:color="auto"/>
                <w:left w:val="none" w:sz="0" w:space="0" w:color="auto"/>
                <w:bottom w:val="none" w:sz="0" w:space="0" w:color="auto"/>
                <w:right w:val="none" w:sz="0" w:space="0" w:color="auto"/>
              </w:divBdr>
              <w:divsChild>
                <w:div w:id="1625386635">
                  <w:marLeft w:val="0"/>
                  <w:marRight w:val="0"/>
                  <w:marTop w:val="0"/>
                  <w:marBottom w:val="0"/>
                  <w:divBdr>
                    <w:top w:val="none" w:sz="0" w:space="0" w:color="auto"/>
                    <w:left w:val="none" w:sz="0" w:space="0" w:color="auto"/>
                    <w:bottom w:val="none" w:sz="0" w:space="0" w:color="auto"/>
                    <w:right w:val="none" w:sz="0" w:space="0" w:color="auto"/>
                  </w:divBdr>
                </w:div>
              </w:divsChild>
            </w:div>
            <w:div w:id="248389125">
              <w:marLeft w:val="0"/>
              <w:marRight w:val="0"/>
              <w:marTop w:val="0"/>
              <w:marBottom w:val="0"/>
              <w:divBdr>
                <w:top w:val="none" w:sz="0" w:space="0" w:color="auto"/>
                <w:left w:val="none" w:sz="0" w:space="0" w:color="auto"/>
                <w:bottom w:val="none" w:sz="0" w:space="0" w:color="auto"/>
                <w:right w:val="none" w:sz="0" w:space="0" w:color="auto"/>
              </w:divBdr>
              <w:divsChild>
                <w:div w:id="28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5496">
          <w:marLeft w:val="0"/>
          <w:marRight w:val="0"/>
          <w:marTop w:val="0"/>
          <w:marBottom w:val="0"/>
          <w:divBdr>
            <w:top w:val="none" w:sz="0" w:space="0" w:color="auto"/>
            <w:left w:val="none" w:sz="0" w:space="0" w:color="auto"/>
            <w:bottom w:val="none" w:sz="0" w:space="0" w:color="auto"/>
            <w:right w:val="none" w:sz="0" w:space="0" w:color="auto"/>
          </w:divBdr>
          <w:divsChild>
            <w:div w:id="1607694384">
              <w:marLeft w:val="0"/>
              <w:marRight w:val="0"/>
              <w:marTop w:val="0"/>
              <w:marBottom w:val="0"/>
              <w:divBdr>
                <w:top w:val="none" w:sz="0" w:space="0" w:color="auto"/>
                <w:left w:val="none" w:sz="0" w:space="0" w:color="auto"/>
                <w:bottom w:val="none" w:sz="0" w:space="0" w:color="auto"/>
                <w:right w:val="none" w:sz="0" w:space="0" w:color="auto"/>
              </w:divBdr>
              <w:divsChild>
                <w:div w:id="796605637">
                  <w:marLeft w:val="0"/>
                  <w:marRight w:val="0"/>
                  <w:marTop w:val="0"/>
                  <w:marBottom w:val="0"/>
                  <w:divBdr>
                    <w:top w:val="none" w:sz="0" w:space="0" w:color="auto"/>
                    <w:left w:val="none" w:sz="0" w:space="0" w:color="auto"/>
                    <w:bottom w:val="none" w:sz="0" w:space="0" w:color="auto"/>
                    <w:right w:val="none" w:sz="0" w:space="0" w:color="auto"/>
                  </w:divBdr>
                </w:div>
              </w:divsChild>
            </w:div>
            <w:div w:id="1202404468">
              <w:marLeft w:val="0"/>
              <w:marRight w:val="0"/>
              <w:marTop w:val="0"/>
              <w:marBottom w:val="0"/>
              <w:divBdr>
                <w:top w:val="none" w:sz="0" w:space="0" w:color="auto"/>
                <w:left w:val="none" w:sz="0" w:space="0" w:color="auto"/>
                <w:bottom w:val="none" w:sz="0" w:space="0" w:color="auto"/>
                <w:right w:val="none" w:sz="0" w:space="0" w:color="auto"/>
              </w:divBdr>
              <w:divsChild>
                <w:div w:id="1973052715">
                  <w:marLeft w:val="0"/>
                  <w:marRight w:val="0"/>
                  <w:marTop w:val="0"/>
                  <w:marBottom w:val="0"/>
                  <w:divBdr>
                    <w:top w:val="none" w:sz="0" w:space="0" w:color="auto"/>
                    <w:left w:val="none" w:sz="0" w:space="0" w:color="auto"/>
                    <w:bottom w:val="none" w:sz="0" w:space="0" w:color="auto"/>
                    <w:right w:val="none" w:sz="0" w:space="0" w:color="auto"/>
                  </w:divBdr>
                </w:div>
              </w:divsChild>
            </w:div>
            <w:div w:id="743995897">
              <w:marLeft w:val="0"/>
              <w:marRight w:val="0"/>
              <w:marTop w:val="0"/>
              <w:marBottom w:val="0"/>
              <w:divBdr>
                <w:top w:val="none" w:sz="0" w:space="0" w:color="auto"/>
                <w:left w:val="none" w:sz="0" w:space="0" w:color="auto"/>
                <w:bottom w:val="none" w:sz="0" w:space="0" w:color="auto"/>
                <w:right w:val="none" w:sz="0" w:space="0" w:color="auto"/>
              </w:divBdr>
              <w:divsChild>
                <w:div w:id="749742668">
                  <w:marLeft w:val="0"/>
                  <w:marRight w:val="0"/>
                  <w:marTop w:val="0"/>
                  <w:marBottom w:val="0"/>
                  <w:divBdr>
                    <w:top w:val="none" w:sz="0" w:space="0" w:color="auto"/>
                    <w:left w:val="none" w:sz="0" w:space="0" w:color="auto"/>
                    <w:bottom w:val="none" w:sz="0" w:space="0" w:color="auto"/>
                    <w:right w:val="none" w:sz="0" w:space="0" w:color="auto"/>
                  </w:divBdr>
                </w:div>
              </w:divsChild>
            </w:div>
            <w:div w:id="1455826459">
              <w:marLeft w:val="0"/>
              <w:marRight w:val="0"/>
              <w:marTop w:val="0"/>
              <w:marBottom w:val="0"/>
              <w:divBdr>
                <w:top w:val="none" w:sz="0" w:space="0" w:color="auto"/>
                <w:left w:val="none" w:sz="0" w:space="0" w:color="auto"/>
                <w:bottom w:val="none" w:sz="0" w:space="0" w:color="auto"/>
                <w:right w:val="none" w:sz="0" w:space="0" w:color="auto"/>
              </w:divBdr>
              <w:divsChild>
                <w:div w:id="2003311066">
                  <w:marLeft w:val="0"/>
                  <w:marRight w:val="0"/>
                  <w:marTop w:val="0"/>
                  <w:marBottom w:val="0"/>
                  <w:divBdr>
                    <w:top w:val="none" w:sz="0" w:space="0" w:color="auto"/>
                    <w:left w:val="none" w:sz="0" w:space="0" w:color="auto"/>
                    <w:bottom w:val="none" w:sz="0" w:space="0" w:color="auto"/>
                    <w:right w:val="none" w:sz="0" w:space="0" w:color="auto"/>
                  </w:divBdr>
                </w:div>
              </w:divsChild>
            </w:div>
            <w:div w:id="1503273501">
              <w:marLeft w:val="0"/>
              <w:marRight w:val="0"/>
              <w:marTop w:val="0"/>
              <w:marBottom w:val="0"/>
              <w:divBdr>
                <w:top w:val="none" w:sz="0" w:space="0" w:color="auto"/>
                <w:left w:val="none" w:sz="0" w:space="0" w:color="auto"/>
                <w:bottom w:val="none" w:sz="0" w:space="0" w:color="auto"/>
                <w:right w:val="none" w:sz="0" w:space="0" w:color="auto"/>
              </w:divBdr>
              <w:divsChild>
                <w:div w:id="1800226880">
                  <w:marLeft w:val="0"/>
                  <w:marRight w:val="0"/>
                  <w:marTop w:val="0"/>
                  <w:marBottom w:val="0"/>
                  <w:divBdr>
                    <w:top w:val="none" w:sz="0" w:space="0" w:color="auto"/>
                    <w:left w:val="none" w:sz="0" w:space="0" w:color="auto"/>
                    <w:bottom w:val="none" w:sz="0" w:space="0" w:color="auto"/>
                    <w:right w:val="none" w:sz="0" w:space="0" w:color="auto"/>
                  </w:divBdr>
                </w:div>
              </w:divsChild>
            </w:div>
            <w:div w:id="965311342">
              <w:marLeft w:val="0"/>
              <w:marRight w:val="0"/>
              <w:marTop w:val="0"/>
              <w:marBottom w:val="0"/>
              <w:divBdr>
                <w:top w:val="none" w:sz="0" w:space="0" w:color="auto"/>
                <w:left w:val="none" w:sz="0" w:space="0" w:color="auto"/>
                <w:bottom w:val="none" w:sz="0" w:space="0" w:color="auto"/>
                <w:right w:val="none" w:sz="0" w:space="0" w:color="auto"/>
              </w:divBdr>
              <w:divsChild>
                <w:div w:id="239755035">
                  <w:marLeft w:val="0"/>
                  <w:marRight w:val="0"/>
                  <w:marTop w:val="0"/>
                  <w:marBottom w:val="0"/>
                  <w:divBdr>
                    <w:top w:val="none" w:sz="0" w:space="0" w:color="auto"/>
                    <w:left w:val="none" w:sz="0" w:space="0" w:color="auto"/>
                    <w:bottom w:val="none" w:sz="0" w:space="0" w:color="auto"/>
                    <w:right w:val="none" w:sz="0" w:space="0" w:color="auto"/>
                  </w:divBdr>
                </w:div>
              </w:divsChild>
            </w:div>
            <w:div w:id="1953974450">
              <w:marLeft w:val="0"/>
              <w:marRight w:val="0"/>
              <w:marTop w:val="0"/>
              <w:marBottom w:val="0"/>
              <w:divBdr>
                <w:top w:val="none" w:sz="0" w:space="0" w:color="auto"/>
                <w:left w:val="none" w:sz="0" w:space="0" w:color="auto"/>
                <w:bottom w:val="none" w:sz="0" w:space="0" w:color="auto"/>
                <w:right w:val="none" w:sz="0" w:space="0" w:color="auto"/>
              </w:divBdr>
              <w:divsChild>
                <w:div w:id="1394352953">
                  <w:marLeft w:val="0"/>
                  <w:marRight w:val="0"/>
                  <w:marTop w:val="0"/>
                  <w:marBottom w:val="0"/>
                  <w:divBdr>
                    <w:top w:val="none" w:sz="0" w:space="0" w:color="auto"/>
                    <w:left w:val="none" w:sz="0" w:space="0" w:color="auto"/>
                    <w:bottom w:val="none" w:sz="0" w:space="0" w:color="auto"/>
                    <w:right w:val="none" w:sz="0" w:space="0" w:color="auto"/>
                  </w:divBdr>
                </w:div>
                <w:div w:id="1593659320">
                  <w:marLeft w:val="0"/>
                  <w:marRight w:val="0"/>
                  <w:marTop w:val="0"/>
                  <w:marBottom w:val="0"/>
                  <w:divBdr>
                    <w:top w:val="none" w:sz="0" w:space="0" w:color="auto"/>
                    <w:left w:val="none" w:sz="0" w:space="0" w:color="auto"/>
                    <w:bottom w:val="none" w:sz="0" w:space="0" w:color="auto"/>
                    <w:right w:val="none" w:sz="0" w:space="0" w:color="auto"/>
                  </w:divBdr>
                </w:div>
              </w:divsChild>
            </w:div>
            <w:div w:id="414716366">
              <w:marLeft w:val="0"/>
              <w:marRight w:val="0"/>
              <w:marTop w:val="0"/>
              <w:marBottom w:val="0"/>
              <w:divBdr>
                <w:top w:val="none" w:sz="0" w:space="0" w:color="auto"/>
                <w:left w:val="none" w:sz="0" w:space="0" w:color="auto"/>
                <w:bottom w:val="none" w:sz="0" w:space="0" w:color="auto"/>
                <w:right w:val="none" w:sz="0" w:space="0" w:color="auto"/>
              </w:divBdr>
              <w:divsChild>
                <w:div w:id="1805465216">
                  <w:marLeft w:val="0"/>
                  <w:marRight w:val="0"/>
                  <w:marTop w:val="0"/>
                  <w:marBottom w:val="0"/>
                  <w:divBdr>
                    <w:top w:val="none" w:sz="0" w:space="0" w:color="auto"/>
                    <w:left w:val="none" w:sz="0" w:space="0" w:color="auto"/>
                    <w:bottom w:val="none" w:sz="0" w:space="0" w:color="auto"/>
                    <w:right w:val="none" w:sz="0" w:space="0" w:color="auto"/>
                  </w:divBdr>
                </w:div>
                <w:div w:id="1740325987">
                  <w:marLeft w:val="0"/>
                  <w:marRight w:val="0"/>
                  <w:marTop w:val="0"/>
                  <w:marBottom w:val="0"/>
                  <w:divBdr>
                    <w:top w:val="none" w:sz="0" w:space="0" w:color="auto"/>
                    <w:left w:val="none" w:sz="0" w:space="0" w:color="auto"/>
                    <w:bottom w:val="none" w:sz="0" w:space="0" w:color="auto"/>
                    <w:right w:val="none" w:sz="0" w:space="0" w:color="auto"/>
                  </w:divBdr>
                </w:div>
              </w:divsChild>
            </w:div>
            <w:div w:id="367881337">
              <w:marLeft w:val="0"/>
              <w:marRight w:val="0"/>
              <w:marTop w:val="0"/>
              <w:marBottom w:val="0"/>
              <w:divBdr>
                <w:top w:val="none" w:sz="0" w:space="0" w:color="auto"/>
                <w:left w:val="none" w:sz="0" w:space="0" w:color="auto"/>
                <w:bottom w:val="none" w:sz="0" w:space="0" w:color="auto"/>
                <w:right w:val="none" w:sz="0" w:space="0" w:color="auto"/>
              </w:divBdr>
              <w:divsChild>
                <w:div w:id="536965158">
                  <w:marLeft w:val="0"/>
                  <w:marRight w:val="0"/>
                  <w:marTop w:val="0"/>
                  <w:marBottom w:val="0"/>
                  <w:divBdr>
                    <w:top w:val="none" w:sz="0" w:space="0" w:color="auto"/>
                    <w:left w:val="none" w:sz="0" w:space="0" w:color="auto"/>
                    <w:bottom w:val="none" w:sz="0" w:space="0" w:color="auto"/>
                    <w:right w:val="none" w:sz="0" w:space="0" w:color="auto"/>
                  </w:divBdr>
                </w:div>
              </w:divsChild>
            </w:div>
            <w:div w:id="1053626541">
              <w:marLeft w:val="0"/>
              <w:marRight w:val="0"/>
              <w:marTop w:val="0"/>
              <w:marBottom w:val="0"/>
              <w:divBdr>
                <w:top w:val="none" w:sz="0" w:space="0" w:color="auto"/>
                <w:left w:val="none" w:sz="0" w:space="0" w:color="auto"/>
                <w:bottom w:val="none" w:sz="0" w:space="0" w:color="auto"/>
                <w:right w:val="none" w:sz="0" w:space="0" w:color="auto"/>
              </w:divBdr>
              <w:divsChild>
                <w:div w:id="409929897">
                  <w:marLeft w:val="0"/>
                  <w:marRight w:val="0"/>
                  <w:marTop w:val="0"/>
                  <w:marBottom w:val="0"/>
                  <w:divBdr>
                    <w:top w:val="none" w:sz="0" w:space="0" w:color="auto"/>
                    <w:left w:val="none" w:sz="0" w:space="0" w:color="auto"/>
                    <w:bottom w:val="none" w:sz="0" w:space="0" w:color="auto"/>
                    <w:right w:val="none" w:sz="0" w:space="0" w:color="auto"/>
                  </w:divBdr>
                </w:div>
              </w:divsChild>
            </w:div>
            <w:div w:id="619998231">
              <w:marLeft w:val="0"/>
              <w:marRight w:val="0"/>
              <w:marTop w:val="0"/>
              <w:marBottom w:val="0"/>
              <w:divBdr>
                <w:top w:val="none" w:sz="0" w:space="0" w:color="auto"/>
                <w:left w:val="none" w:sz="0" w:space="0" w:color="auto"/>
                <w:bottom w:val="none" w:sz="0" w:space="0" w:color="auto"/>
                <w:right w:val="none" w:sz="0" w:space="0" w:color="auto"/>
              </w:divBdr>
              <w:divsChild>
                <w:div w:id="4590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2426">
          <w:marLeft w:val="0"/>
          <w:marRight w:val="0"/>
          <w:marTop w:val="0"/>
          <w:marBottom w:val="0"/>
          <w:divBdr>
            <w:top w:val="none" w:sz="0" w:space="0" w:color="auto"/>
            <w:left w:val="none" w:sz="0" w:space="0" w:color="auto"/>
            <w:bottom w:val="none" w:sz="0" w:space="0" w:color="auto"/>
            <w:right w:val="none" w:sz="0" w:space="0" w:color="auto"/>
          </w:divBdr>
          <w:divsChild>
            <w:div w:id="42025491">
              <w:marLeft w:val="0"/>
              <w:marRight w:val="0"/>
              <w:marTop w:val="0"/>
              <w:marBottom w:val="0"/>
              <w:divBdr>
                <w:top w:val="none" w:sz="0" w:space="0" w:color="auto"/>
                <w:left w:val="none" w:sz="0" w:space="0" w:color="auto"/>
                <w:bottom w:val="none" w:sz="0" w:space="0" w:color="auto"/>
                <w:right w:val="none" w:sz="0" w:space="0" w:color="auto"/>
              </w:divBdr>
              <w:divsChild>
                <w:div w:id="1192455112">
                  <w:marLeft w:val="0"/>
                  <w:marRight w:val="0"/>
                  <w:marTop w:val="0"/>
                  <w:marBottom w:val="0"/>
                  <w:divBdr>
                    <w:top w:val="none" w:sz="0" w:space="0" w:color="auto"/>
                    <w:left w:val="none" w:sz="0" w:space="0" w:color="auto"/>
                    <w:bottom w:val="none" w:sz="0" w:space="0" w:color="auto"/>
                    <w:right w:val="none" w:sz="0" w:space="0" w:color="auto"/>
                  </w:divBdr>
                </w:div>
              </w:divsChild>
            </w:div>
            <w:div w:id="1722630762">
              <w:marLeft w:val="0"/>
              <w:marRight w:val="0"/>
              <w:marTop w:val="0"/>
              <w:marBottom w:val="0"/>
              <w:divBdr>
                <w:top w:val="none" w:sz="0" w:space="0" w:color="auto"/>
                <w:left w:val="none" w:sz="0" w:space="0" w:color="auto"/>
                <w:bottom w:val="none" w:sz="0" w:space="0" w:color="auto"/>
                <w:right w:val="none" w:sz="0" w:space="0" w:color="auto"/>
              </w:divBdr>
              <w:divsChild>
                <w:div w:id="1644314454">
                  <w:marLeft w:val="0"/>
                  <w:marRight w:val="0"/>
                  <w:marTop w:val="0"/>
                  <w:marBottom w:val="0"/>
                  <w:divBdr>
                    <w:top w:val="none" w:sz="0" w:space="0" w:color="auto"/>
                    <w:left w:val="none" w:sz="0" w:space="0" w:color="auto"/>
                    <w:bottom w:val="none" w:sz="0" w:space="0" w:color="auto"/>
                    <w:right w:val="none" w:sz="0" w:space="0" w:color="auto"/>
                  </w:divBdr>
                </w:div>
              </w:divsChild>
            </w:div>
            <w:div w:id="373971481">
              <w:marLeft w:val="0"/>
              <w:marRight w:val="0"/>
              <w:marTop w:val="0"/>
              <w:marBottom w:val="0"/>
              <w:divBdr>
                <w:top w:val="none" w:sz="0" w:space="0" w:color="auto"/>
                <w:left w:val="none" w:sz="0" w:space="0" w:color="auto"/>
                <w:bottom w:val="none" w:sz="0" w:space="0" w:color="auto"/>
                <w:right w:val="none" w:sz="0" w:space="0" w:color="auto"/>
              </w:divBdr>
              <w:divsChild>
                <w:div w:id="1724910393">
                  <w:marLeft w:val="0"/>
                  <w:marRight w:val="0"/>
                  <w:marTop w:val="0"/>
                  <w:marBottom w:val="0"/>
                  <w:divBdr>
                    <w:top w:val="none" w:sz="0" w:space="0" w:color="auto"/>
                    <w:left w:val="none" w:sz="0" w:space="0" w:color="auto"/>
                    <w:bottom w:val="none" w:sz="0" w:space="0" w:color="auto"/>
                    <w:right w:val="none" w:sz="0" w:space="0" w:color="auto"/>
                  </w:divBdr>
                </w:div>
              </w:divsChild>
            </w:div>
            <w:div w:id="322390598">
              <w:marLeft w:val="0"/>
              <w:marRight w:val="0"/>
              <w:marTop w:val="0"/>
              <w:marBottom w:val="0"/>
              <w:divBdr>
                <w:top w:val="none" w:sz="0" w:space="0" w:color="auto"/>
                <w:left w:val="none" w:sz="0" w:space="0" w:color="auto"/>
                <w:bottom w:val="none" w:sz="0" w:space="0" w:color="auto"/>
                <w:right w:val="none" w:sz="0" w:space="0" w:color="auto"/>
              </w:divBdr>
              <w:divsChild>
                <w:div w:id="639504445">
                  <w:marLeft w:val="0"/>
                  <w:marRight w:val="0"/>
                  <w:marTop w:val="0"/>
                  <w:marBottom w:val="0"/>
                  <w:divBdr>
                    <w:top w:val="none" w:sz="0" w:space="0" w:color="auto"/>
                    <w:left w:val="none" w:sz="0" w:space="0" w:color="auto"/>
                    <w:bottom w:val="none" w:sz="0" w:space="0" w:color="auto"/>
                    <w:right w:val="none" w:sz="0" w:space="0" w:color="auto"/>
                  </w:divBdr>
                </w:div>
              </w:divsChild>
            </w:div>
            <w:div w:id="464323252">
              <w:marLeft w:val="0"/>
              <w:marRight w:val="0"/>
              <w:marTop w:val="0"/>
              <w:marBottom w:val="0"/>
              <w:divBdr>
                <w:top w:val="none" w:sz="0" w:space="0" w:color="auto"/>
                <w:left w:val="none" w:sz="0" w:space="0" w:color="auto"/>
                <w:bottom w:val="none" w:sz="0" w:space="0" w:color="auto"/>
                <w:right w:val="none" w:sz="0" w:space="0" w:color="auto"/>
              </w:divBdr>
              <w:divsChild>
                <w:div w:id="153112058">
                  <w:marLeft w:val="0"/>
                  <w:marRight w:val="0"/>
                  <w:marTop w:val="0"/>
                  <w:marBottom w:val="0"/>
                  <w:divBdr>
                    <w:top w:val="none" w:sz="0" w:space="0" w:color="auto"/>
                    <w:left w:val="none" w:sz="0" w:space="0" w:color="auto"/>
                    <w:bottom w:val="none" w:sz="0" w:space="0" w:color="auto"/>
                    <w:right w:val="none" w:sz="0" w:space="0" w:color="auto"/>
                  </w:divBdr>
                </w:div>
              </w:divsChild>
            </w:div>
            <w:div w:id="692999555">
              <w:marLeft w:val="0"/>
              <w:marRight w:val="0"/>
              <w:marTop w:val="0"/>
              <w:marBottom w:val="0"/>
              <w:divBdr>
                <w:top w:val="none" w:sz="0" w:space="0" w:color="auto"/>
                <w:left w:val="none" w:sz="0" w:space="0" w:color="auto"/>
                <w:bottom w:val="none" w:sz="0" w:space="0" w:color="auto"/>
                <w:right w:val="none" w:sz="0" w:space="0" w:color="auto"/>
              </w:divBdr>
              <w:divsChild>
                <w:div w:id="772551091">
                  <w:marLeft w:val="0"/>
                  <w:marRight w:val="0"/>
                  <w:marTop w:val="0"/>
                  <w:marBottom w:val="0"/>
                  <w:divBdr>
                    <w:top w:val="none" w:sz="0" w:space="0" w:color="auto"/>
                    <w:left w:val="none" w:sz="0" w:space="0" w:color="auto"/>
                    <w:bottom w:val="none" w:sz="0" w:space="0" w:color="auto"/>
                    <w:right w:val="none" w:sz="0" w:space="0" w:color="auto"/>
                  </w:divBdr>
                </w:div>
              </w:divsChild>
            </w:div>
            <w:div w:id="696926680">
              <w:marLeft w:val="0"/>
              <w:marRight w:val="0"/>
              <w:marTop w:val="0"/>
              <w:marBottom w:val="0"/>
              <w:divBdr>
                <w:top w:val="none" w:sz="0" w:space="0" w:color="auto"/>
                <w:left w:val="none" w:sz="0" w:space="0" w:color="auto"/>
                <w:bottom w:val="none" w:sz="0" w:space="0" w:color="auto"/>
                <w:right w:val="none" w:sz="0" w:space="0" w:color="auto"/>
              </w:divBdr>
              <w:divsChild>
                <w:div w:id="480854245">
                  <w:marLeft w:val="0"/>
                  <w:marRight w:val="0"/>
                  <w:marTop w:val="0"/>
                  <w:marBottom w:val="0"/>
                  <w:divBdr>
                    <w:top w:val="none" w:sz="0" w:space="0" w:color="auto"/>
                    <w:left w:val="none" w:sz="0" w:space="0" w:color="auto"/>
                    <w:bottom w:val="none" w:sz="0" w:space="0" w:color="auto"/>
                    <w:right w:val="none" w:sz="0" w:space="0" w:color="auto"/>
                  </w:divBdr>
                </w:div>
              </w:divsChild>
            </w:div>
            <w:div w:id="1890918957">
              <w:marLeft w:val="0"/>
              <w:marRight w:val="0"/>
              <w:marTop w:val="0"/>
              <w:marBottom w:val="0"/>
              <w:divBdr>
                <w:top w:val="none" w:sz="0" w:space="0" w:color="auto"/>
                <w:left w:val="none" w:sz="0" w:space="0" w:color="auto"/>
                <w:bottom w:val="none" w:sz="0" w:space="0" w:color="auto"/>
                <w:right w:val="none" w:sz="0" w:space="0" w:color="auto"/>
              </w:divBdr>
              <w:divsChild>
                <w:div w:id="6944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233">
          <w:marLeft w:val="0"/>
          <w:marRight w:val="0"/>
          <w:marTop w:val="0"/>
          <w:marBottom w:val="0"/>
          <w:divBdr>
            <w:top w:val="none" w:sz="0" w:space="0" w:color="auto"/>
            <w:left w:val="none" w:sz="0" w:space="0" w:color="auto"/>
            <w:bottom w:val="none" w:sz="0" w:space="0" w:color="auto"/>
            <w:right w:val="none" w:sz="0" w:space="0" w:color="auto"/>
          </w:divBdr>
          <w:divsChild>
            <w:div w:id="303196356">
              <w:marLeft w:val="0"/>
              <w:marRight w:val="0"/>
              <w:marTop w:val="0"/>
              <w:marBottom w:val="0"/>
              <w:divBdr>
                <w:top w:val="none" w:sz="0" w:space="0" w:color="auto"/>
                <w:left w:val="none" w:sz="0" w:space="0" w:color="auto"/>
                <w:bottom w:val="none" w:sz="0" w:space="0" w:color="auto"/>
                <w:right w:val="none" w:sz="0" w:space="0" w:color="auto"/>
              </w:divBdr>
              <w:divsChild>
                <w:div w:id="1812092551">
                  <w:marLeft w:val="0"/>
                  <w:marRight w:val="0"/>
                  <w:marTop w:val="0"/>
                  <w:marBottom w:val="0"/>
                  <w:divBdr>
                    <w:top w:val="none" w:sz="0" w:space="0" w:color="auto"/>
                    <w:left w:val="none" w:sz="0" w:space="0" w:color="auto"/>
                    <w:bottom w:val="none" w:sz="0" w:space="0" w:color="auto"/>
                    <w:right w:val="none" w:sz="0" w:space="0" w:color="auto"/>
                  </w:divBdr>
                </w:div>
              </w:divsChild>
            </w:div>
            <w:div w:id="186020970">
              <w:marLeft w:val="0"/>
              <w:marRight w:val="0"/>
              <w:marTop w:val="0"/>
              <w:marBottom w:val="0"/>
              <w:divBdr>
                <w:top w:val="none" w:sz="0" w:space="0" w:color="auto"/>
                <w:left w:val="none" w:sz="0" w:space="0" w:color="auto"/>
                <w:bottom w:val="none" w:sz="0" w:space="0" w:color="auto"/>
                <w:right w:val="none" w:sz="0" w:space="0" w:color="auto"/>
              </w:divBdr>
              <w:divsChild>
                <w:div w:id="1050809833">
                  <w:marLeft w:val="0"/>
                  <w:marRight w:val="0"/>
                  <w:marTop w:val="0"/>
                  <w:marBottom w:val="0"/>
                  <w:divBdr>
                    <w:top w:val="none" w:sz="0" w:space="0" w:color="auto"/>
                    <w:left w:val="none" w:sz="0" w:space="0" w:color="auto"/>
                    <w:bottom w:val="none" w:sz="0" w:space="0" w:color="auto"/>
                    <w:right w:val="none" w:sz="0" w:space="0" w:color="auto"/>
                  </w:divBdr>
                </w:div>
                <w:div w:id="642580650">
                  <w:marLeft w:val="0"/>
                  <w:marRight w:val="0"/>
                  <w:marTop w:val="0"/>
                  <w:marBottom w:val="0"/>
                  <w:divBdr>
                    <w:top w:val="none" w:sz="0" w:space="0" w:color="auto"/>
                    <w:left w:val="none" w:sz="0" w:space="0" w:color="auto"/>
                    <w:bottom w:val="none" w:sz="0" w:space="0" w:color="auto"/>
                    <w:right w:val="none" w:sz="0" w:space="0" w:color="auto"/>
                  </w:divBdr>
                </w:div>
              </w:divsChild>
            </w:div>
            <w:div w:id="1401438827">
              <w:marLeft w:val="0"/>
              <w:marRight w:val="0"/>
              <w:marTop w:val="0"/>
              <w:marBottom w:val="0"/>
              <w:divBdr>
                <w:top w:val="none" w:sz="0" w:space="0" w:color="auto"/>
                <w:left w:val="none" w:sz="0" w:space="0" w:color="auto"/>
                <w:bottom w:val="none" w:sz="0" w:space="0" w:color="auto"/>
                <w:right w:val="none" w:sz="0" w:space="0" w:color="auto"/>
              </w:divBdr>
              <w:divsChild>
                <w:div w:id="623271144">
                  <w:marLeft w:val="0"/>
                  <w:marRight w:val="0"/>
                  <w:marTop w:val="0"/>
                  <w:marBottom w:val="0"/>
                  <w:divBdr>
                    <w:top w:val="none" w:sz="0" w:space="0" w:color="auto"/>
                    <w:left w:val="none" w:sz="0" w:space="0" w:color="auto"/>
                    <w:bottom w:val="none" w:sz="0" w:space="0" w:color="auto"/>
                    <w:right w:val="none" w:sz="0" w:space="0" w:color="auto"/>
                  </w:divBdr>
                </w:div>
              </w:divsChild>
            </w:div>
            <w:div w:id="184288544">
              <w:marLeft w:val="0"/>
              <w:marRight w:val="0"/>
              <w:marTop w:val="0"/>
              <w:marBottom w:val="0"/>
              <w:divBdr>
                <w:top w:val="none" w:sz="0" w:space="0" w:color="auto"/>
                <w:left w:val="none" w:sz="0" w:space="0" w:color="auto"/>
                <w:bottom w:val="none" w:sz="0" w:space="0" w:color="auto"/>
                <w:right w:val="none" w:sz="0" w:space="0" w:color="auto"/>
              </w:divBdr>
              <w:divsChild>
                <w:div w:id="514926481">
                  <w:marLeft w:val="0"/>
                  <w:marRight w:val="0"/>
                  <w:marTop w:val="0"/>
                  <w:marBottom w:val="0"/>
                  <w:divBdr>
                    <w:top w:val="none" w:sz="0" w:space="0" w:color="auto"/>
                    <w:left w:val="none" w:sz="0" w:space="0" w:color="auto"/>
                    <w:bottom w:val="none" w:sz="0" w:space="0" w:color="auto"/>
                    <w:right w:val="none" w:sz="0" w:space="0" w:color="auto"/>
                  </w:divBdr>
                </w:div>
              </w:divsChild>
            </w:div>
            <w:div w:id="1947689702">
              <w:marLeft w:val="0"/>
              <w:marRight w:val="0"/>
              <w:marTop w:val="0"/>
              <w:marBottom w:val="0"/>
              <w:divBdr>
                <w:top w:val="none" w:sz="0" w:space="0" w:color="auto"/>
                <w:left w:val="none" w:sz="0" w:space="0" w:color="auto"/>
                <w:bottom w:val="none" w:sz="0" w:space="0" w:color="auto"/>
                <w:right w:val="none" w:sz="0" w:space="0" w:color="auto"/>
              </w:divBdr>
              <w:divsChild>
                <w:div w:id="818570083">
                  <w:marLeft w:val="0"/>
                  <w:marRight w:val="0"/>
                  <w:marTop w:val="0"/>
                  <w:marBottom w:val="0"/>
                  <w:divBdr>
                    <w:top w:val="none" w:sz="0" w:space="0" w:color="auto"/>
                    <w:left w:val="none" w:sz="0" w:space="0" w:color="auto"/>
                    <w:bottom w:val="none" w:sz="0" w:space="0" w:color="auto"/>
                    <w:right w:val="none" w:sz="0" w:space="0" w:color="auto"/>
                  </w:divBdr>
                </w:div>
              </w:divsChild>
            </w:div>
            <w:div w:id="1723361947">
              <w:marLeft w:val="0"/>
              <w:marRight w:val="0"/>
              <w:marTop w:val="0"/>
              <w:marBottom w:val="0"/>
              <w:divBdr>
                <w:top w:val="none" w:sz="0" w:space="0" w:color="auto"/>
                <w:left w:val="none" w:sz="0" w:space="0" w:color="auto"/>
                <w:bottom w:val="none" w:sz="0" w:space="0" w:color="auto"/>
                <w:right w:val="none" w:sz="0" w:space="0" w:color="auto"/>
              </w:divBdr>
              <w:divsChild>
                <w:div w:id="1848443556">
                  <w:marLeft w:val="0"/>
                  <w:marRight w:val="0"/>
                  <w:marTop w:val="0"/>
                  <w:marBottom w:val="0"/>
                  <w:divBdr>
                    <w:top w:val="none" w:sz="0" w:space="0" w:color="auto"/>
                    <w:left w:val="none" w:sz="0" w:space="0" w:color="auto"/>
                    <w:bottom w:val="none" w:sz="0" w:space="0" w:color="auto"/>
                    <w:right w:val="none" w:sz="0" w:space="0" w:color="auto"/>
                  </w:divBdr>
                </w:div>
              </w:divsChild>
            </w:div>
            <w:div w:id="1903444680">
              <w:marLeft w:val="0"/>
              <w:marRight w:val="0"/>
              <w:marTop w:val="0"/>
              <w:marBottom w:val="0"/>
              <w:divBdr>
                <w:top w:val="none" w:sz="0" w:space="0" w:color="auto"/>
                <w:left w:val="none" w:sz="0" w:space="0" w:color="auto"/>
                <w:bottom w:val="none" w:sz="0" w:space="0" w:color="auto"/>
                <w:right w:val="none" w:sz="0" w:space="0" w:color="auto"/>
              </w:divBdr>
              <w:divsChild>
                <w:div w:id="1829128453">
                  <w:marLeft w:val="0"/>
                  <w:marRight w:val="0"/>
                  <w:marTop w:val="0"/>
                  <w:marBottom w:val="0"/>
                  <w:divBdr>
                    <w:top w:val="none" w:sz="0" w:space="0" w:color="auto"/>
                    <w:left w:val="none" w:sz="0" w:space="0" w:color="auto"/>
                    <w:bottom w:val="none" w:sz="0" w:space="0" w:color="auto"/>
                    <w:right w:val="none" w:sz="0" w:space="0" w:color="auto"/>
                  </w:divBdr>
                </w:div>
              </w:divsChild>
            </w:div>
            <w:div w:id="1222405083">
              <w:marLeft w:val="0"/>
              <w:marRight w:val="0"/>
              <w:marTop w:val="0"/>
              <w:marBottom w:val="0"/>
              <w:divBdr>
                <w:top w:val="none" w:sz="0" w:space="0" w:color="auto"/>
                <w:left w:val="none" w:sz="0" w:space="0" w:color="auto"/>
                <w:bottom w:val="none" w:sz="0" w:space="0" w:color="auto"/>
                <w:right w:val="none" w:sz="0" w:space="0" w:color="auto"/>
              </w:divBdr>
              <w:divsChild>
                <w:div w:id="1526483808">
                  <w:marLeft w:val="0"/>
                  <w:marRight w:val="0"/>
                  <w:marTop w:val="0"/>
                  <w:marBottom w:val="0"/>
                  <w:divBdr>
                    <w:top w:val="none" w:sz="0" w:space="0" w:color="auto"/>
                    <w:left w:val="none" w:sz="0" w:space="0" w:color="auto"/>
                    <w:bottom w:val="none" w:sz="0" w:space="0" w:color="auto"/>
                    <w:right w:val="none" w:sz="0" w:space="0" w:color="auto"/>
                  </w:divBdr>
                </w:div>
              </w:divsChild>
            </w:div>
            <w:div w:id="2105372546">
              <w:marLeft w:val="0"/>
              <w:marRight w:val="0"/>
              <w:marTop w:val="0"/>
              <w:marBottom w:val="0"/>
              <w:divBdr>
                <w:top w:val="none" w:sz="0" w:space="0" w:color="auto"/>
                <w:left w:val="none" w:sz="0" w:space="0" w:color="auto"/>
                <w:bottom w:val="none" w:sz="0" w:space="0" w:color="auto"/>
                <w:right w:val="none" w:sz="0" w:space="0" w:color="auto"/>
              </w:divBdr>
              <w:divsChild>
                <w:div w:id="15084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326">
          <w:marLeft w:val="0"/>
          <w:marRight w:val="0"/>
          <w:marTop w:val="0"/>
          <w:marBottom w:val="0"/>
          <w:divBdr>
            <w:top w:val="none" w:sz="0" w:space="0" w:color="auto"/>
            <w:left w:val="none" w:sz="0" w:space="0" w:color="auto"/>
            <w:bottom w:val="none" w:sz="0" w:space="0" w:color="auto"/>
            <w:right w:val="none" w:sz="0" w:space="0" w:color="auto"/>
          </w:divBdr>
          <w:divsChild>
            <w:div w:id="1993219816">
              <w:marLeft w:val="0"/>
              <w:marRight w:val="0"/>
              <w:marTop w:val="0"/>
              <w:marBottom w:val="0"/>
              <w:divBdr>
                <w:top w:val="none" w:sz="0" w:space="0" w:color="auto"/>
                <w:left w:val="none" w:sz="0" w:space="0" w:color="auto"/>
                <w:bottom w:val="none" w:sz="0" w:space="0" w:color="auto"/>
                <w:right w:val="none" w:sz="0" w:space="0" w:color="auto"/>
              </w:divBdr>
              <w:divsChild>
                <w:div w:id="1653680954">
                  <w:marLeft w:val="0"/>
                  <w:marRight w:val="0"/>
                  <w:marTop w:val="0"/>
                  <w:marBottom w:val="0"/>
                  <w:divBdr>
                    <w:top w:val="none" w:sz="0" w:space="0" w:color="auto"/>
                    <w:left w:val="none" w:sz="0" w:space="0" w:color="auto"/>
                    <w:bottom w:val="none" w:sz="0" w:space="0" w:color="auto"/>
                    <w:right w:val="none" w:sz="0" w:space="0" w:color="auto"/>
                  </w:divBdr>
                </w:div>
              </w:divsChild>
            </w:div>
            <w:div w:id="1347295285">
              <w:marLeft w:val="0"/>
              <w:marRight w:val="0"/>
              <w:marTop w:val="0"/>
              <w:marBottom w:val="0"/>
              <w:divBdr>
                <w:top w:val="none" w:sz="0" w:space="0" w:color="auto"/>
                <w:left w:val="none" w:sz="0" w:space="0" w:color="auto"/>
                <w:bottom w:val="none" w:sz="0" w:space="0" w:color="auto"/>
                <w:right w:val="none" w:sz="0" w:space="0" w:color="auto"/>
              </w:divBdr>
              <w:divsChild>
                <w:div w:id="1301956221">
                  <w:marLeft w:val="0"/>
                  <w:marRight w:val="0"/>
                  <w:marTop w:val="0"/>
                  <w:marBottom w:val="0"/>
                  <w:divBdr>
                    <w:top w:val="none" w:sz="0" w:space="0" w:color="auto"/>
                    <w:left w:val="none" w:sz="0" w:space="0" w:color="auto"/>
                    <w:bottom w:val="none" w:sz="0" w:space="0" w:color="auto"/>
                    <w:right w:val="none" w:sz="0" w:space="0" w:color="auto"/>
                  </w:divBdr>
                </w:div>
              </w:divsChild>
            </w:div>
            <w:div w:id="1797486800">
              <w:marLeft w:val="0"/>
              <w:marRight w:val="0"/>
              <w:marTop w:val="0"/>
              <w:marBottom w:val="0"/>
              <w:divBdr>
                <w:top w:val="none" w:sz="0" w:space="0" w:color="auto"/>
                <w:left w:val="none" w:sz="0" w:space="0" w:color="auto"/>
                <w:bottom w:val="none" w:sz="0" w:space="0" w:color="auto"/>
                <w:right w:val="none" w:sz="0" w:space="0" w:color="auto"/>
              </w:divBdr>
              <w:divsChild>
                <w:div w:id="1946184047">
                  <w:marLeft w:val="0"/>
                  <w:marRight w:val="0"/>
                  <w:marTop w:val="0"/>
                  <w:marBottom w:val="0"/>
                  <w:divBdr>
                    <w:top w:val="none" w:sz="0" w:space="0" w:color="auto"/>
                    <w:left w:val="none" w:sz="0" w:space="0" w:color="auto"/>
                    <w:bottom w:val="none" w:sz="0" w:space="0" w:color="auto"/>
                    <w:right w:val="none" w:sz="0" w:space="0" w:color="auto"/>
                  </w:divBdr>
                </w:div>
              </w:divsChild>
            </w:div>
            <w:div w:id="984746367">
              <w:marLeft w:val="0"/>
              <w:marRight w:val="0"/>
              <w:marTop w:val="0"/>
              <w:marBottom w:val="0"/>
              <w:divBdr>
                <w:top w:val="none" w:sz="0" w:space="0" w:color="auto"/>
                <w:left w:val="none" w:sz="0" w:space="0" w:color="auto"/>
                <w:bottom w:val="none" w:sz="0" w:space="0" w:color="auto"/>
                <w:right w:val="none" w:sz="0" w:space="0" w:color="auto"/>
              </w:divBdr>
              <w:divsChild>
                <w:div w:id="1795710287">
                  <w:marLeft w:val="0"/>
                  <w:marRight w:val="0"/>
                  <w:marTop w:val="0"/>
                  <w:marBottom w:val="0"/>
                  <w:divBdr>
                    <w:top w:val="none" w:sz="0" w:space="0" w:color="auto"/>
                    <w:left w:val="none" w:sz="0" w:space="0" w:color="auto"/>
                    <w:bottom w:val="none" w:sz="0" w:space="0" w:color="auto"/>
                    <w:right w:val="none" w:sz="0" w:space="0" w:color="auto"/>
                  </w:divBdr>
                </w:div>
              </w:divsChild>
            </w:div>
            <w:div w:id="892814469">
              <w:marLeft w:val="0"/>
              <w:marRight w:val="0"/>
              <w:marTop w:val="0"/>
              <w:marBottom w:val="0"/>
              <w:divBdr>
                <w:top w:val="none" w:sz="0" w:space="0" w:color="auto"/>
                <w:left w:val="none" w:sz="0" w:space="0" w:color="auto"/>
                <w:bottom w:val="none" w:sz="0" w:space="0" w:color="auto"/>
                <w:right w:val="none" w:sz="0" w:space="0" w:color="auto"/>
              </w:divBdr>
              <w:divsChild>
                <w:div w:id="1397315908">
                  <w:marLeft w:val="0"/>
                  <w:marRight w:val="0"/>
                  <w:marTop w:val="0"/>
                  <w:marBottom w:val="0"/>
                  <w:divBdr>
                    <w:top w:val="none" w:sz="0" w:space="0" w:color="auto"/>
                    <w:left w:val="none" w:sz="0" w:space="0" w:color="auto"/>
                    <w:bottom w:val="none" w:sz="0" w:space="0" w:color="auto"/>
                    <w:right w:val="none" w:sz="0" w:space="0" w:color="auto"/>
                  </w:divBdr>
                </w:div>
              </w:divsChild>
            </w:div>
            <w:div w:id="1332835530">
              <w:marLeft w:val="0"/>
              <w:marRight w:val="0"/>
              <w:marTop w:val="0"/>
              <w:marBottom w:val="0"/>
              <w:divBdr>
                <w:top w:val="none" w:sz="0" w:space="0" w:color="auto"/>
                <w:left w:val="none" w:sz="0" w:space="0" w:color="auto"/>
                <w:bottom w:val="none" w:sz="0" w:space="0" w:color="auto"/>
                <w:right w:val="none" w:sz="0" w:space="0" w:color="auto"/>
              </w:divBdr>
              <w:divsChild>
                <w:div w:id="1201162190">
                  <w:marLeft w:val="0"/>
                  <w:marRight w:val="0"/>
                  <w:marTop w:val="0"/>
                  <w:marBottom w:val="0"/>
                  <w:divBdr>
                    <w:top w:val="none" w:sz="0" w:space="0" w:color="auto"/>
                    <w:left w:val="none" w:sz="0" w:space="0" w:color="auto"/>
                    <w:bottom w:val="none" w:sz="0" w:space="0" w:color="auto"/>
                    <w:right w:val="none" w:sz="0" w:space="0" w:color="auto"/>
                  </w:divBdr>
                </w:div>
              </w:divsChild>
            </w:div>
            <w:div w:id="1639453195">
              <w:marLeft w:val="0"/>
              <w:marRight w:val="0"/>
              <w:marTop w:val="0"/>
              <w:marBottom w:val="0"/>
              <w:divBdr>
                <w:top w:val="none" w:sz="0" w:space="0" w:color="auto"/>
                <w:left w:val="none" w:sz="0" w:space="0" w:color="auto"/>
                <w:bottom w:val="none" w:sz="0" w:space="0" w:color="auto"/>
                <w:right w:val="none" w:sz="0" w:space="0" w:color="auto"/>
              </w:divBdr>
              <w:divsChild>
                <w:div w:id="1720592382">
                  <w:marLeft w:val="0"/>
                  <w:marRight w:val="0"/>
                  <w:marTop w:val="0"/>
                  <w:marBottom w:val="0"/>
                  <w:divBdr>
                    <w:top w:val="none" w:sz="0" w:space="0" w:color="auto"/>
                    <w:left w:val="none" w:sz="0" w:space="0" w:color="auto"/>
                    <w:bottom w:val="none" w:sz="0" w:space="0" w:color="auto"/>
                    <w:right w:val="none" w:sz="0" w:space="0" w:color="auto"/>
                  </w:divBdr>
                </w:div>
              </w:divsChild>
            </w:div>
            <w:div w:id="928924695">
              <w:marLeft w:val="0"/>
              <w:marRight w:val="0"/>
              <w:marTop w:val="0"/>
              <w:marBottom w:val="0"/>
              <w:divBdr>
                <w:top w:val="none" w:sz="0" w:space="0" w:color="auto"/>
                <w:left w:val="none" w:sz="0" w:space="0" w:color="auto"/>
                <w:bottom w:val="none" w:sz="0" w:space="0" w:color="auto"/>
                <w:right w:val="none" w:sz="0" w:space="0" w:color="auto"/>
              </w:divBdr>
              <w:divsChild>
                <w:div w:id="10571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6735">
          <w:marLeft w:val="0"/>
          <w:marRight w:val="0"/>
          <w:marTop w:val="0"/>
          <w:marBottom w:val="0"/>
          <w:divBdr>
            <w:top w:val="none" w:sz="0" w:space="0" w:color="auto"/>
            <w:left w:val="none" w:sz="0" w:space="0" w:color="auto"/>
            <w:bottom w:val="none" w:sz="0" w:space="0" w:color="auto"/>
            <w:right w:val="none" w:sz="0" w:space="0" w:color="auto"/>
          </w:divBdr>
          <w:divsChild>
            <w:div w:id="1836259435">
              <w:marLeft w:val="0"/>
              <w:marRight w:val="0"/>
              <w:marTop w:val="0"/>
              <w:marBottom w:val="0"/>
              <w:divBdr>
                <w:top w:val="none" w:sz="0" w:space="0" w:color="auto"/>
                <w:left w:val="none" w:sz="0" w:space="0" w:color="auto"/>
                <w:bottom w:val="none" w:sz="0" w:space="0" w:color="auto"/>
                <w:right w:val="none" w:sz="0" w:space="0" w:color="auto"/>
              </w:divBdr>
              <w:divsChild>
                <w:div w:id="1703507405">
                  <w:marLeft w:val="0"/>
                  <w:marRight w:val="0"/>
                  <w:marTop w:val="0"/>
                  <w:marBottom w:val="0"/>
                  <w:divBdr>
                    <w:top w:val="none" w:sz="0" w:space="0" w:color="auto"/>
                    <w:left w:val="none" w:sz="0" w:space="0" w:color="auto"/>
                    <w:bottom w:val="none" w:sz="0" w:space="0" w:color="auto"/>
                    <w:right w:val="none" w:sz="0" w:space="0" w:color="auto"/>
                  </w:divBdr>
                </w:div>
              </w:divsChild>
            </w:div>
            <w:div w:id="1084688555">
              <w:marLeft w:val="0"/>
              <w:marRight w:val="0"/>
              <w:marTop w:val="0"/>
              <w:marBottom w:val="0"/>
              <w:divBdr>
                <w:top w:val="none" w:sz="0" w:space="0" w:color="auto"/>
                <w:left w:val="none" w:sz="0" w:space="0" w:color="auto"/>
                <w:bottom w:val="none" w:sz="0" w:space="0" w:color="auto"/>
                <w:right w:val="none" w:sz="0" w:space="0" w:color="auto"/>
              </w:divBdr>
              <w:divsChild>
                <w:div w:id="1282373228">
                  <w:marLeft w:val="0"/>
                  <w:marRight w:val="0"/>
                  <w:marTop w:val="0"/>
                  <w:marBottom w:val="0"/>
                  <w:divBdr>
                    <w:top w:val="none" w:sz="0" w:space="0" w:color="auto"/>
                    <w:left w:val="none" w:sz="0" w:space="0" w:color="auto"/>
                    <w:bottom w:val="none" w:sz="0" w:space="0" w:color="auto"/>
                    <w:right w:val="none" w:sz="0" w:space="0" w:color="auto"/>
                  </w:divBdr>
                </w:div>
              </w:divsChild>
            </w:div>
            <w:div w:id="519976232">
              <w:marLeft w:val="0"/>
              <w:marRight w:val="0"/>
              <w:marTop w:val="0"/>
              <w:marBottom w:val="0"/>
              <w:divBdr>
                <w:top w:val="none" w:sz="0" w:space="0" w:color="auto"/>
                <w:left w:val="none" w:sz="0" w:space="0" w:color="auto"/>
                <w:bottom w:val="none" w:sz="0" w:space="0" w:color="auto"/>
                <w:right w:val="none" w:sz="0" w:space="0" w:color="auto"/>
              </w:divBdr>
              <w:divsChild>
                <w:div w:id="910697158">
                  <w:marLeft w:val="0"/>
                  <w:marRight w:val="0"/>
                  <w:marTop w:val="0"/>
                  <w:marBottom w:val="0"/>
                  <w:divBdr>
                    <w:top w:val="none" w:sz="0" w:space="0" w:color="auto"/>
                    <w:left w:val="none" w:sz="0" w:space="0" w:color="auto"/>
                    <w:bottom w:val="none" w:sz="0" w:space="0" w:color="auto"/>
                    <w:right w:val="none" w:sz="0" w:space="0" w:color="auto"/>
                  </w:divBdr>
                </w:div>
              </w:divsChild>
            </w:div>
            <w:div w:id="322047219">
              <w:marLeft w:val="0"/>
              <w:marRight w:val="0"/>
              <w:marTop w:val="0"/>
              <w:marBottom w:val="0"/>
              <w:divBdr>
                <w:top w:val="none" w:sz="0" w:space="0" w:color="auto"/>
                <w:left w:val="none" w:sz="0" w:space="0" w:color="auto"/>
                <w:bottom w:val="none" w:sz="0" w:space="0" w:color="auto"/>
                <w:right w:val="none" w:sz="0" w:space="0" w:color="auto"/>
              </w:divBdr>
              <w:divsChild>
                <w:div w:id="16209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0197">
          <w:marLeft w:val="0"/>
          <w:marRight w:val="0"/>
          <w:marTop w:val="0"/>
          <w:marBottom w:val="0"/>
          <w:divBdr>
            <w:top w:val="none" w:sz="0" w:space="0" w:color="auto"/>
            <w:left w:val="none" w:sz="0" w:space="0" w:color="auto"/>
            <w:bottom w:val="none" w:sz="0" w:space="0" w:color="auto"/>
            <w:right w:val="none" w:sz="0" w:space="0" w:color="auto"/>
          </w:divBdr>
          <w:divsChild>
            <w:div w:id="1326666655">
              <w:marLeft w:val="0"/>
              <w:marRight w:val="0"/>
              <w:marTop w:val="0"/>
              <w:marBottom w:val="0"/>
              <w:divBdr>
                <w:top w:val="none" w:sz="0" w:space="0" w:color="auto"/>
                <w:left w:val="none" w:sz="0" w:space="0" w:color="auto"/>
                <w:bottom w:val="none" w:sz="0" w:space="0" w:color="auto"/>
                <w:right w:val="none" w:sz="0" w:space="0" w:color="auto"/>
              </w:divBdr>
              <w:divsChild>
                <w:div w:id="1114208313">
                  <w:marLeft w:val="0"/>
                  <w:marRight w:val="0"/>
                  <w:marTop w:val="0"/>
                  <w:marBottom w:val="0"/>
                  <w:divBdr>
                    <w:top w:val="none" w:sz="0" w:space="0" w:color="auto"/>
                    <w:left w:val="none" w:sz="0" w:space="0" w:color="auto"/>
                    <w:bottom w:val="none" w:sz="0" w:space="0" w:color="auto"/>
                    <w:right w:val="none" w:sz="0" w:space="0" w:color="auto"/>
                  </w:divBdr>
                </w:div>
              </w:divsChild>
            </w:div>
            <w:div w:id="1629361561">
              <w:marLeft w:val="0"/>
              <w:marRight w:val="0"/>
              <w:marTop w:val="0"/>
              <w:marBottom w:val="0"/>
              <w:divBdr>
                <w:top w:val="none" w:sz="0" w:space="0" w:color="auto"/>
                <w:left w:val="none" w:sz="0" w:space="0" w:color="auto"/>
                <w:bottom w:val="none" w:sz="0" w:space="0" w:color="auto"/>
                <w:right w:val="none" w:sz="0" w:space="0" w:color="auto"/>
              </w:divBdr>
              <w:divsChild>
                <w:div w:id="778380213">
                  <w:marLeft w:val="0"/>
                  <w:marRight w:val="0"/>
                  <w:marTop w:val="0"/>
                  <w:marBottom w:val="0"/>
                  <w:divBdr>
                    <w:top w:val="none" w:sz="0" w:space="0" w:color="auto"/>
                    <w:left w:val="none" w:sz="0" w:space="0" w:color="auto"/>
                    <w:bottom w:val="none" w:sz="0" w:space="0" w:color="auto"/>
                    <w:right w:val="none" w:sz="0" w:space="0" w:color="auto"/>
                  </w:divBdr>
                </w:div>
                <w:div w:id="1839347331">
                  <w:marLeft w:val="0"/>
                  <w:marRight w:val="0"/>
                  <w:marTop w:val="0"/>
                  <w:marBottom w:val="0"/>
                  <w:divBdr>
                    <w:top w:val="none" w:sz="0" w:space="0" w:color="auto"/>
                    <w:left w:val="none" w:sz="0" w:space="0" w:color="auto"/>
                    <w:bottom w:val="none" w:sz="0" w:space="0" w:color="auto"/>
                    <w:right w:val="none" w:sz="0" w:space="0" w:color="auto"/>
                  </w:divBdr>
                </w:div>
              </w:divsChild>
            </w:div>
            <w:div w:id="275793846">
              <w:marLeft w:val="0"/>
              <w:marRight w:val="0"/>
              <w:marTop w:val="0"/>
              <w:marBottom w:val="0"/>
              <w:divBdr>
                <w:top w:val="none" w:sz="0" w:space="0" w:color="auto"/>
                <w:left w:val="none" w:sz="0" w:space="0" w:color="auto"/>
                <w:bottom w:val="none" w:sz="0" w:space="0" w:color="auto"/>
                <w:right w:val="none" w:sz="0" w:space="0" w:color="auto"/>
              </w:divBdr>
              <w:divsChild>
                <w:div w:id="437219329">
                  <w:marLeft w:val="0"/>
                  <w:marRight w:val="0"/>
                  <w:marTop w:val="0"/>
                  <w:marBottom w:val="0"/>
                  <w:divBdr>
                    <w:top w:val="none" w:sz="0" w:space="0" w:color="auto"/>
                    <w:left w:val="none" w:sz="0" w:space="0" w:color="auto"/>
                    <w:bottom w:val="none" w:sz="0" w:space="0" w:color="auto"/>
                    <w:right w:val="none" w:sz="0" w:space="0" w:color="auto"/>
                  </w:divBdr>
                </w:div>
              </w:divsChild>
            </w:div>
            <w:div w:id="1323894443">
              <w:marLeft w:val="0"/>
              <w:marRight w:val="0"/>
              <w:marTop w:val="0"/>
              <w:marBottom w:val="0"/>
              <w:divBdr>
                <w:top w:val="none" w:sz="0" w:space="0" w:color="auto"/>
                <w:left w:val="none" w:sz="0" w:space="0" w:color="auto"/>
                <w:bottom w:val="none" w:sz="0" w:space="0" w:color="auto"/>
                <w:right w:val="none" w:sz="0" w:space="0" w:color="auto"/>
              </w:divBdr>
              <w:divsChild>
                <w:div w:id="1080910140">
                  <w:marLeft w:val="0"/>
                  <w:marRight w:val="0"/>
                  <w:marTop w:val="0"/>
                  <w:marBottom w:val="0"/>
                  <w:divBdr>
                    <w:top w:val="none" w:sz="0" w:space="0" w:color="auto"/>
                    <w:left w:val="none" w:sz="0" w:space="0" w:color="auto"/>
                    <w:bottom w:val="none" w:sz="0" w:space="0" w:color="auto"/>
                    <w:right w:val="none" w:sz="0" w:space="0" w:color="auto"/>
                  </w:divBdr>
                </w:div>
              </w:divsChild>
            </w:div>
            <w:div w:id="2009365652">
              <w:marLeft w:val="0"/>
              <w:marRight w:val="0"/>
              <w:marTop w:val="0"/>
              <w:marBottom w:val="0"/>
              <w:divBdr>
                <w:top w:val="none" w:sz="0" w:space="0" w:color="auto"/>
                <w:left w:val="none" w:sz="0" w:space="0" w:color="auto"/>
                <w:bottom w:val="none" w:sz="0" w:space="0" w:color="auto"/>
                <w:right w:val="none" w:sz="0" w:space="0" w:color="auto"/>
              </w:divBdr>
              <w:divsChild>
                <w:div w:id="805928368">
                  <w:marLeft w:val="0"/>
                  <w:marRight w:val="0"/>
                  <w:marTop w:val="0"/>
                  <w:marBottom w:val="0"/>
                  <w:divBdr>
                    <w:top w:val="none" w:sz="0" w:space="0" w:color="auto"/>
                    <w:left w:val="none" w:sz="0" w:space="0" w:color="auto"/>
                    <w:bottom w:val="none" w:sz="0" w:space="0" w:color="auto"/>
                    <w:right w:val="none" w:sz="0" w:space="0" w:color="auto"/>
                  </w:divBdr>
                </w:div>
              </w:divsChild>
            </w:div>
            <w:div w:id="712195705">
              <w:marLeft w:val="0"/>
              <w:marRight w:val="0"/>
              <w:marTop w:val="0"/>
              <w:marBottom w:val="0"/>
              <w:divBdr>
                <w:top w:val="none" w:sz="0" w:space="0" w:color="auto"/>
                <w:left w:val="none" w:sz="0" w:space="0" w:color="auto"/>
                <w:bottom w:val="none" w:sz="0" w:space="0" w:color="auto"/>
                <w:right w:val="none" w:sz="0" w:space="0" w:color="auto"/>
              </w:divBdr>
              <w:divsChild>
                <w:div w:id="1464540083">
                  <w:marLeft w:val="0"/>
                  <w:marRight w:val="0"/>
                  <w:marTop w:val="0"/>
                  <w:marBottom w:val="0"/>
                  <w:divBdr>
                    <w:top w:val="none" w:sz="0" w:space="0" w:color="auto"/>
                    <w:left w:val="none" w:sz="0" w:space="0" w:color="auto"/>
                    <w:bottom w:val="none" w:sz="0" w:space="0" w:color="auto"/>
                    <w:right w:val="none" w:sz="0" w:space="0" w:color="auto"/>
                  </w:divBdr>
                </w:div>
              </w:divsChild>
            </w:div>
            <w:div w:id="1005672884">
              <w:marLeft w:val="0"/>
              <w:marRight w:val="0"/>
              <w:marTop w:val="0"/>
              <w:marBottom w:val="0"/>
              <w:divBdr>
                <w:top w:val="none" w:sz="0" w:space="0" w:color="auto"/>
                <w:left w:val="none" w:sz="0" w:space="0" w:color="auto"/>
                <w:bottom w:val="none" w:sz="0" w:space="0" w:color="auto"/>
                <w:right w:val="none" w:sz="0" w:space="0" w:color="auto"/>
              </w:divBdr>
              <w:divsChild>
                <w:div w:id="501702444">
                  <w:marLeft w:val="0"/>
                  <w:marRight w:val="0"/>
                  <w:marTop w:val="0"/>
                  <w:marBottom w:val="0"/>
                  <w:divBdr>
                    <w:top w:val="none" w:sz="0" w:space="0" w:color="auto"/>
                    <w:left w:val="none" w:sz="0" w:space="0" w:color="auto"/>
                    <w:bottom w:val="none" w:sz="0" w:space="0" w:color="auto"/>
                    <w:right w:val="none" w:sz="0" w:space="0" w:color="auto"/>
                  </w:divBdr>
                </w:div>
              </w:divsChild>
            </w:div>
            <w:div w:id="2027097748">
              <w:marLeft w:val="0"/>
              <w:marRight w:val="0"/>
              <w:marTop w:val="0"/>
              <w:marBottom w:val="0"/>
              <w:divBdr>
                <w:top w:val="none" w:sz="0" w:space="0" w:color="auto"/>
                <w:left w:val="none" w:sz="0" w:space="0" w:color="auto"/>
                <w:bottom w:val="none" w:sz="0" w:space="0" w:color="auto"/>
                <w:right w:val="none" w:sz="0" w:space="0" w:color="auto"/>
              </w:divBdr>
              <w:divsChild>
                <w:div w:id="1626622507">
                  <w:marLeft w:val="0"/>
                  <w:marRight w:val="0"/>
                  <w:marTop w:val="0"/>
                  <w:marBottom w:val="0"/>
                  <w:divBdr>
                    <w:top w:val="none" w:sz="0" w:space="0" w:color="auto"/>
                    <w:left w:val="none" w:sz="0" w:space="0" w:color="auto"/>
                    <w:bottom w:val="none" w:sz="0" w:space="0" w:color="auto"/>
                    <w:right w:val="none" w:sz="0" w:space="0" w:color="auto"/>
                  </w:divBdr>
                </w:div>
              </w:divsChild>
            </w:div>
            <w:div w:id="718169479">
              <w:marLeft w:val="0"/>
              <w:marRight w:val="0"/>
              <w:marTop w:val="0"/>
              <w:marBottom w:val="0"/>
              <w:divBdr>
                <w:top w:val="none" w:sz="0" w:space="0" w:color="auto"/>
                <w:left w:val="none" w:sz="0" w:space="0" w:color="auto"/>
                <w:bottom w:val="none" w:sz="0" w:space="0" w:color="auto"/>
                <w:right w:val="none" w:sz="0" w:space="0" w:color="auto"/>
              </w:divBdr>
              <w:divsChild>
                <w:div w:id="1115294955">
                  <w:marLeft w:val="0"/>
                  <w:marRight w:val="0"/>
                  <w:marTop w:val="0"/>
                  <w:marBottom w:val="0"/>
                  <w:divBdr>
                    <w:top w:val="none" w:sz="0" w:space="0" w:color="auto"/>
                    <w:left w:val="none" w:sz="0" w:space="0" w:color="auto"/>
                    <w:bottom w:val="none" w:sz="0" w:space="0" w:color="auto"/>
                    <w:right w:val="none" w:sz="0" w:space="0" w:color="auto"/>
                  </w:divBdr>
                </w:div>
              </w:divsChild>
            </w:div>
            <w:div w:id="2012440800">
              <w:marLeft w:val="0"/>
              <w:marRight w:val="0"/>
              <w:marTop w:val="0"/>
              <w:marBottom w:val="0"/>
              <w:divBdr>
                <w:top w:val="none" w:sz="0" w:space="0" w:color="auto"/>
                <w:left w:val="none" w:sz="0" w:space="0" w:color="auto"/>
                <w:bottom w:val="none" w:sz="0" w:space="0" w:color="auto"/>
                <w:right w:val="none" w:sz="0" w:space="0" w:color="auto"/>
              </w:divBdr>
              <w:divsChild>
                <w:div w:id="15602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0781">
          <w:marLeft w:val="0"/>
          <w:marRight w:val="0"/>
          <w:marTop w:val="0"/>
          <w:marBottom w:val="0"/>
          <w:divBdr>
            <w:top w:val="none" w:sz="0" w:space="0" w:color="auto"/>
            <w:left w:val="none" w:sz="0" w:space="0" w:color="auto"/>
            <w:bottom w:val="none" w:sz="0" w:space="0" w:color="auto"/>
            <w:right w:val="none" w:sz="0" w:space="0" w:color="auto"/>
          </w:divBdr>
          <w:divsChild>
            <w:div w:id="1845782164">
              <w:marLeft w:val="0"/>
              <w:marRight w:val="0"/>
              <w:marTop w:val="0"/>
              <w:marBottom w:val="0"/>
              <w:divBdr>
                <w:top w:val="none" w:sz="0" w:space="0" w:color="auto"/>
                <w:left w:val="none" w:sz="0" w:space="0" w:color="auto"/>
                <w:bottom w:val="none" w:sz="0" w:space="0" w:color="auto"/>
                <w:right w:val="none" w:sz="0" w:space="0" w:color="auto"/>
              </w:divBdr>
              <w:divsChild>
                <w:div w:id="847405793">
                  <w:marLeft w:val="0"/>
                  <w:marRight w:val="0"/>
                  <w:marTop w:val="0"/>
                  <w:marBottom w:val="0"/>
                  <w:divBdr>
                    <w:top w:val="none" w:sz="0" w:space="0" w:color="auto"/>
                    <w:left w:val="none" w:sz="0" w:space="0" w:color="auto"/>
                    <w:bottom w:val="none" w:sz="0" w:space="0" w:color="auto"/>
                    <w:right w:val="none" w:sz="0" w:space="0" w:color="auto"/>
                  </w:divBdr>
                </w:div>
              </w:divsChild>
            </w:div>
            <w:div w:id="1774010452">
              <w:marLeft w:val="0"/>
              <w:marRight w:val="0"/>
              <w:marTop w:val="0"/>
              <w:marBottom w:val="0"/>
              <w:divBdr>
                <w:top w:val="none" w:sz="0" w:space="0" w:color="auto"/>
                <w:left w:val="none" w:sz="0" w:space="0" w:color="auto"/>
                <w:bottom w:val="none" w:sz="0" w:space="0" w:color="auto"/>
                <w:right w:val="none" w:sz="0" w:space="0" w:color="auto"/>
              </w:divBdr>
              <w:divsChild>
                <w:div w:id="343092643">
                  <w:marLeft w:val="0"/>
                  <w:marRight w:val="0"/>
                  <w:marTop w:val="0"/>
                  <w:marBottom w:val="0"/>
                  <w:divBdr>
                    <w:top w:val="none" w:sz="0" w:space="0" w:color="auto"/>
                    <w:left w:val="none" w:sz="0" w:space="0" w:color="auto"/>
                    <w:bottom w:val="none" w:sz="0" w:space="0" w:color="auto"/>
                    <w:right w:val="none" w:sz="0" w:space="0" w:color="auto"/>
                  </w:divBdr>
                </w:div>
              </w:divsChild>
            </w:div>
            <w:div w:id="105200514">
              <w:marLeft w:val="0"/>
              <w:marRight w:val="0"/>
              <w:marTop w:val="0"/>
              <w:marBottom w:val="0"/>
              <w:divBdr>
                <w:top w:val="none" w:sz="0" w:space="0" w:color="auto"/>
                <w:left w:val="none" w:sz="0" w:space="0" w:color="auto"/>
                <w:bottom w:val="none" w:sz="0" w:space="0" w:color="auto"/>
                <w:right w:val="none" w:sz="0" w:space="0" w:color="auto"/>
              </w:divBdr>
              <w:divsChild>
                <w:div w:id="1665012874">
                  <w:marLeft w:val="0"/>
                  <w:marRight w:val="0"/>
                  <w:marTop w:val="0"/>
                  <w:marBottom w:val="0"/>
                  <w:divBdr>
                    <w:top w:val="none" w:sz="0" w:space="0" w:color="auto"/>
                    <w:left w:val="none" w:sz="0" w:space="0" w:color="auto"/>
                    <w:bottom w:val="none" w:sz="0" w:space="0" w:color="auto"/>
                    <w:right w:val="none" w:sz="0" w:space="0" w:color="auto"/>
                  </w:divBdr>
                </w:div>
              </w:divsChild>
            </w:div>
            <w:div w:id="1567449493">
              <w:marLeft w:val="0"/>
              <w:marRight w:val="0"/>
              <w:marTop w:val="0"/>
              <w:marBottom w:val="0"/>
              <w:divBdr>
                <w:top w:val="none" w:sz="0" w:space="0" w:color="auto"/>
                <w:left w:val="none" w:sz="0" w:space="0" w:color="auto"/>
                <w:bottom w:val="none" w:sz="0" w:space="0" w:color="auto"/>
                <w:right w:val="none" w:sz="0" w:space="0" w:color="auto"/>
              </w:divBdr>
              <w:divsChild>
                <w:div w:id="1705983032">
                  <w:marLeft w:val="0"/>
                  <w:marRight w:val="0"/>
                  <w:marTop w:val="0"/>
                  <w:marBottom w:val="0"/>
                  <w:divBdr>
                    <w:top w:val="none" w:sz="0" w:space="0" w:color="auto"/>
                    <w:left w:val="none" w:sz="0" w:space="0" w:color="auto"/>
                    <w:bottom w:val="none" w:sz="0" w:space="0" w:color="auto"/>
                    <w:right w:val="none" w:sz="0" w:space="0" w:color="auto"/>
                  </w:divBdr>
                </w:div>
              </w:divsChild>
            </w:div>
            <w:div w:id="939949675">
              <w:marLeft w:val="0"/>
              <w:marRight w:val="0"/>
              <w:marTop w:val="0"/>
              <w:marBottom w:val="0"/>
              <w:divBdr>
                <w:top w:val="none" w:sz="0" w:space="0" w:color="auto"/>
                <w:left w:val="none" w:sz="0" w:space="0" w:color="auto"/>
                <w:bottom w:val="none" w:sz="0" w:space="0" w:color="auto"/>
                <w:right w:val="none" w:sz="0" w:space="0" w:color="auto"/>
              </w:divBdr>
              <w:divsChild>
                <w:div w:id="739139786">
                  <w:marLeft w:val="0"/>
                  <w:marRight w:val="0"/>
                  <w:marTop w:val="0"/>
                  <w:marBottom w:val="0"/>
                  <w:divBdr>
                    <w:top w:val="none" w:sz="0" w:space="0" w:color="auto"/>
                    <w:left w:val="none" w:sz="0" w:space="0" w:color="auto"/>
                    <w:bottom w:val="none" w:sz="0" w:space="0" w:color="auto"/>
                    <w:right w:val="none" w:sz="0" w:space="0" w:color="auto"/>
                  </w:divBdr>
                </w:div>
              </w:divsChild>
            </w:div>
            <w:div w:id="1970427358">
              <w:marLeft w:val="0"/>
              <w:marRight w:val="0"/>
              <w:marTop w:val="0"/>
              <w:marBottom w:val="0"/>
              <w:divBdr>
                <w:top w:val="none" w:sz="0" w:space="0" w:color="auto"/>
                <w:left w:val="none" w:sz="0" w:space="0" w:color="auto"/>
                <w:bottom w:val="none" w:sz="0" w:space="0" w:color="auto"/>
                <w:right w:val="none" w:sz="0" w:space="0" w:color="auto"/>
              </w:divBdr>
              <w:divsChild>
                <w:div w:id="197592040">
                  <w:marLeft w:val="0"/>
                  <w:marRight w:val="0"/>
                  <w:marTop w:val="0"/>
                  <w:marBottom w:val="0"/>
                  <w:divBdr>
                    <w:top w:val="none" w:sz="0" w:space="0" w:color="auto"/>
                    <w:left w:val="none" w:sz="0" w:space="0" w:color="auto"/>
                    <w:bottom w:val="none" w:sz="0" w:space="0" w:color="auto"/>
                    <w:right w:val="none" w:sz="0" w:space="0" w:color="auto"/>
                  </w:divBdr>
                </w:div>
              </w:divsChild>
            </w:div>
            <w:div w:id="1331177654">
              <w:marLeft w:val="0"/>
              <w:marRight w:val="0"/>
              <w:marTop w:val="0"/>
              <w:marBottom w:val="0"/>
              <w:divBdr>
                <w:top w:val="none" w:sz="0" w:space="0" w:color="auto"/>
                <w:left w:val="none" w:sz="0" w:space="0" w:color="auto"/>
                <w:bottom w:val="none" w:sz="0" w:space="0" w:color="auto"/>
                <w:right w:val="none" w:sz="0" w:space="0" w:color="auto"/>
              </w:divBdr>
              <w:divsChild>
                <w:div w:id="1486513882">
                  <w:marLeft w:val="0"/>
                  <w:marRight w:val="0"/>
                  <w:marTop w:val="0"/>
                  <w:marBottom w:val="0"/>
                  <w:divBdr>
                    <w:top w:val="none" w:sz="0" w:space="0" w:color="auto"/>
                    <w:left w:val="none" w:sz="0" w:space="0" w:color="auto"/>
                    <w:bottom w:val="none" w:sz="0" w:space="0" w:color="auto"/>
                    <w:right w:val="none" w:sz="0" w:space="0" w:color="auto"/>
                  </w:divBdr>
                </w:div>
              </w:divsChild>
            </w:div>
            <w:div w:id="630794697">
              <w:marLeft w:val="0"/>
              <w:marRight w:val="0"/>
              <w:marTop w:val="0"/>
              <w:marBottom w:val="0"/>
              <w:divBdr>
                <w:top w:val="none" w:sz="0" w:space="0" w:color="auto"/>
                <w:left w:val="none" w:sz="0" w:space="0" w:color="auto"/>
                <w:bottom w:val="none" w:sz="0" w:space="0" w:color="auto"/>
                <w:right w:val="none" w:sz="0" w:space="0" w:color="auto"/>
              </w:divBdr>
              <w:divsChild>
                <w:div w:id="1807040267">
                  <w:marLeft w:val="0"/>
                  <w:marRight w:val="0"/>
                  <w:marTop w:val="0"/>
                  <w:marBottom w:val="0"/>
                  <w:divBdr>
                    <w:top w:val="none" w:sz="0" w:space="0" w:color="auto"/>
                    <w:left w:val="none" w:sz="0" w:space="0" w:color="auto"/>
                    <w:bottom w:val="none" w:sz="0" w:space="0" w:color="auto"/>
                    <w:right w:val="none" w:sz="0" w:space="0" w:color="auto"/>
                  </w:divBdr>
                </w:div>
              </w:divsChild>
            </w:div>
            <w:div w:id="1004934785">
              <w:marLeft w:val="0"/>
              <w:marRight w:val="0"/>
              <w:marTop w:val="0"/>
              <w:marBottom w:val="0"/>
              <w:divBdr>
                <w:top w:val="none" w:sz="0" w:space="0" w:color="auto"/>
                <w:left w:val="none" w:sz="0" w:space="0" w:color="auto"/>
                <w:bottom w:val="none" w:sz="0" w:space="0" w:color="auto"/>
                <w:right w:val="none" w:sz="0" w:space="0" w:color="auto"/>
              </w:divBdr>
              <w:divsChild>
                <w:div w:id="479031902">
                  <w:marLeft w:val="0"/>
                  <w:marRight w:val="0"/>
                  <w:marTop w:val="0"/>
                  <w:marBottom w:val="0"/>
                  <w:divBdr>
                    <w:top w:val="none" w:sz="0" w:space="0" w:color="auto"/>
                    <w:left w:val="none" w:sz="0" w:space="0" w:color="auto"/>
                    <w:bottom w:val="none" w:sz="0" w:space="0" w:color="auto"/>
                    <w:right w:val="none" w:sz="0" w:space="0" w:color="auto"/>
                  </w:divBdr>
                </w:div>
              </w:divsChild>
            </w:div>
            <w:div w:id="856508109">
              <w:marLeft w:val="0"/>
              <w:marRight w:val="0"/>
              <w:marTop w:val="0"/>
              <w:marBottom w:val="0"/>
              <w:divBdr>
                <w:top w:val="none" w:sz="0" w:space="0" w:color="auto"/>
                <w:left w:val="none" w:sz="0" w:space="0" w:color="auto"/>
                <w:bottom w:val="none" w:sz="0" w:space="0" w:color="auto"/>
                <w:right w:val="none" w:sz="0" w:space="0" w:color="auto"/>
              </w:divBdr>
              <w:divsChild>
                <w:div w:id="13897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9036">
          <w:marLeft w:val="0"/>
          <w:marRight w:val="0"/>
          <w:marTop w:val="0"/>
          <w:marBottom w:val="0"/>
          <w:divBdr>
            <w:top w:val="none" w:sz="0" w:space="0" w:color="auto"/>
            <w:left w:val="none" w:sz="0" w:space="0" w:color="auto"/>
            <w:bottom w:val="none" w:sz="0" w:space="0" w:color="auto"/>
            <w:right w:val="none" w:sz="0" w:space="0" w:color="auto"/>
          </w:divBdr>
          <w:divsChild>
            <w:div w:id="1208227940">
              <w:marLeft w:val="0"/>
              <w:marRight w:val="0"/>
              <w:marTop w:val="0"/>
              <w:marBottom w:val="0"/>
              <w:divBdr>
                <w:top w:val="none" w:sz="0" w:space="0" w:color="auto"/>
                <w:left w:val="none" w:sz="0" w:space="0" w:color="auto"/>
                <w:bottom w:val="none" w:sz="0" w:space="0" w:color="auto"/>
                <w:right w:val="none" w:sz="0" w:space="0" w:color="auto"/>
              </w:divBdr>
              <w:divsChild>
                <w:div w:id="1097285738">
                  <w:marLeft w:val="0"/>
                  <w:marRight w:val="0"/>
                  <w:marTop w:val="0"/>
                  <w:marBottom w:val="0"/>
                  <w:divBdr>
                    <w:top w:val="none" w:sz="0" w:space="0" w:color="auto"/>
                    <w:left w:val="none" w:sz="0" w:space="0" w:color="auto"/>
                    <w:bottom w:val="none" w:sz="0" w:space="0" w:color="auto"/>
                    <w:right w:val="none" w:sz="0" w:space="0" w:color="auto"/>
                  </w:divBdr>
                </w:div>
              </w:divsChild>
            </w:div>
            <w:div w:id="91241946">
              <w:marLeft w:val="0"/>
              <w:marRight w:val="0"/>
              <w:marTop w:val="0"/>
              <w:marBottom w:val="0"/>
              <w:divBdr>
                <w:top w:val="none" w:sz="0" w:space="0" w:color="auto"/>
                <w:left w:val="none" w:sz="0" w:space="0" w:color="auto"/>
                <w:bottom w:val="none" w:sz="0" w:space="0" w:color="auto"/>
                <w:right w:val="none" w:sz="0" w:space="0" w:color="auto"/>
              </w:divBdr>
              <w:divsChild>
                <w:div w:id="1446927103">
                  <w:marLeft w:val="0"/>
                  <w:marRight w:val="0"/>
                  <w:marTop w:val="0"/>
                  <w:marBottom w:val="0"/>
                  <w:divBdr>
                    <w:top w:val="none" w:sz="0" w:space="0" w:color="auto"/>
                    <w:left w:val="none" w:sz="0" w:space="0" w:color="auto"/>
                    <w:bottom w:val="none" w:sz="0" w:space="0" w:color="auto"/>
                    <w:right w:val="none" w:sz="0" w:space="0" w:color="auto"/>
                  </w:divBdr>
                </w:div>
              </w:divsChild>
            </w:div>
            <w:div w:id="869025853">
              <w:marLeft w:val="0"/>
              <w:marRight w:val="0"/>
              <w:marTop w:val="0"/>
              <w:marBottom w:val="0"/>
              <w:divBdr>
                <w:top w:val="none" w:sz="0" w:space="0" w:color="auto"/>
                <w:left w:val="none" w:sz="0" w:space="0" w:color="auto"/>
                <w:bottom w:val="none" w:sz="0" w:space="0" w:color="auto"/>
                <w:right w:val="none" w:sz="0" w:space="0" w:color="auto"/>
              </w:divBdr>
              <w:divsChild>
                <w:div w:id="1876312600">
                  <w:marLeft w:val="0"/>
                  <w:marRight w:val="0"/>
                  <w:marTop w:val="0"/>
                  <w:marBottom w:val="0"/>
                  <w:divBdr>
                    <w:top w:val="none" w:sz="0" w:space="0" w:color="auto"/>
                    <w:left w:val="none" w:sz="0" w:space="0" w:color="auto"/>
                    <w:bottom w:val="none" w:sz="0" w:space="0" w:color="auto"/>
                    <w:right w:val="none" w:sz="0" w:space="0" w:color="auto"/>
                  </w:divBdr>
                </w:div>
              </w:divsChild>
            </w:div>
            <w:div w:id="1543052905">
              <w:marLeft w:val="0"/>
              <w:marRight w:val="0"/>
              <w:marTop w:val="0"/>
              <w:marBottom w:val="0"/>
              <w:divBdr>
                <w:top w:val="none" w:sz="0" w:space="0" w:color="auto"/>
                <w:left w:val="none" w:sz="0" w:space="0" w:color="auto"/>
                <w:bottom w:val="none" w:sz="0" w:space="0" w:color="auto"/>
                <w:right w:val="none" w:sz="0" w:space="0" w:color="auto"/>
              </w:divBdr>
              <w:divsChild>
                <w:div w:id="2052461532">
                  <w:marLeft w:val="0"/>
                  <w:marRight w:val="0"/>
                  <w:marTop w:val="0"/>
                  <w:marBottom w:val="0"/>
                  <w:divBdr>
                    <w:top w:val="none" w:sz="0" w:space="0" w:color="auto"/>
                    <w:left w:val="none" w:sz="0" w:space="0" w:color="auto"/>
                    <w:bottom w:val="none" w:sz="0" w:space="0" w:color="auto"/>
                    <w:right w:val="none" w:sz="0" w:space="0" w:color="auto"/>
                  </w:divBdr>
                </w:div>
                <w:div w:id="88551717">
                  <w:marLeft w:val="0"/>
                  <w:marRight w:val="0"/>
                  <w:marTop w:val="0"/>
                  <w:marBottom w:val="0"/>
                  <w:divBdr>
                    <w:top w:val="none" w:sz="0" w:space="0" w:color="auto"/>
                    <w:left w:val="none" w:sz="0" w:space="0" w:color="auto"/>
                    <w:bottom w:val="none" w:sz="0" w:space="0" w:color="auto"/>
                    <w:right w:val="none" w:sz="0" w:space="0" w:color="auto"/>
                  </w:divBdr>
                </w:div>
              </w:divsChild>
            </w:div>
            <w:div w:id="851643798">
              <w:marLeft w:val="0"/>
              <w:marRight w:val="0"/>
              <w:marTop w:val="0"/>
              <w:marBottom w:val="0"/>
              <w:divBdr>
                <w:top w:val="none" w:sz="0" w:space="0" w:color="auto"/>
                <w:left w:val="none" w:sz="0" w:space="0" w:color="auto"/>
                <w:bottom w:val="none" w:sz="0" w:space="0" w:color="auto"/>
                <w:right w:val="none" w:sz="0" w:space="0" w:color="auto"/>
              </w:divBdr>
              <w:divsChild>
                <w:div w:id="843513880">
                  <w:marLeft w:val="0"/>
                  <w:marRight w:val="0"/>
                  <w:marTop w:val="0"/>
                  <w:marBottom w:val="0"/>
                  <w:divBdr>
                    <w:top w:val="none" w:sz="0" w:space="0" w:color="auto"/>
                    <w:left w:val="none" w:sz="0" w:space="0" w:color="auto"/>
                    <w:bottom w:val="none" w:sz="0" w:space="0" w:color="auto"/>
                    <w:right w:val="none" w:sz="0" w:space="0" w:color="auto"/>
                  </w:divBdr>
                </w:div>
              </w:divsChild>
            </w:div>
            <w:div w:id="1280724509">
              <w:marLeft w:val="0"/>
              <w:marRight w:val="0"/>
              <w:marTop w:val="0"/>
              <w:marBottom w:val="0"/>
              <w:divBdr>
                <w:top w:val="none" w:sz="0" w:space="0" w:color="auto"/>
                <w:left w:val="none" w:sz="0" w:space="0" w:color="auto"/>
                <w:bottom w:val="none" w:sz="0" w:space="0" w:color="auto"/>
                <w:right w:val="none" w:sz="0" w:space="0" w:color="auto"/>
              </w:divBdr>
              <w:divsChild>
                <w:div w:id="440533251">
                  <w:marLeft w:val="0"/>
                  <w:marRight w:val="0"/>
                  <w:marTop w:val="0"/>
                  <w:marBottom w:val="0"/>
                  <w:divBdr>
                    <w:top w:val="none" w:sz="0" w:space="0" w:color="auto"/>
                    <w:left w:val="none" w:sz="0" w:space="0" w:color="auto"/>
                    <w:bottom w:val="none" w:sz="0" w:space="0" w:color="auto"/>
                    <w:right w:val="none" w:sz="0" w:space="0" w:color="auto"/>
                  </w:divBdr>
                </w:div>
              </w:divsChild>
            </w:div>
            <w:div w:id="592200777">
              <w:marLeft w:val="0"/>
              <w:marRight w:val="0"/>
              <w:marTop w:val="0"/>
              <w:marBottom w:val="0"/>
              <w:divBdr>
                <w:top w:val="none" w:sz="0" w:space="0" w:color="auto"/>
                <w:left w:val="none" w:sz="0" w:space="0" w:color="auto"/>
                <w:bottom w:val="none" w:sz="0" w:space="0" w:color="auto"/>
                <w:right w:val="none" w:sz="0" w:space="0" w:color="auto"/>
              </w:divBdr>
              <w:divsChild>
                <w:div w:id="1061098278">
                  <w:marLeft w:val="0"/>
                  <w:marRight w:val="0"/>
                  <w:marTop w:val="0"/>
                  <w:marBottom w:val="0"/>
                  <w:divBdr>
                    <w:top w:val="none" w:sz="0" w:space="0" w:color="auto"/>
                    <w:left w:val="none" w:sz="0" w:space="0" w:color="auto"/>
                    <w:bottom w:val="none" w:sz="0" w:space="0" w:color="auto"/>
                    <w:right w:val="none" w:sz="0" w:space="0" w:color="auto"/>
                  </w:divBdr>
                </w:div>
              </w:divsChild>
            </w:div>
            <w:div w:id="1316033264">
              <w:marLeft w:val="0"/>
              <w:marRight w:val="0"/>
              <w:marTop w:val="0"/>
              <w:marBottom w:val="0"/>
              <w:divBdr>
                <w:top w:val="none" w:sz="0" w:space="0" w:color="auto"/>
                <w:left w:val="none" w:sz="0" w:space="0" w:color="auto"/>
                <w:bottom w:val="none" w:sz="0" w:space="0" w:color="auto"/>
                <w:right w:val="none" w:sz="0" w:space="0" w:color="auto"/>
              </w:divBdr>
              <w:divsChild>
                <w:div w:id="2132429925">
                  <w:marLeft w:val="0"/>
                  <w:marRight w:val="0"/>
                  <w:marTop w:val="0"/>
                  <w:marBottom w:val="0"/>
                  <w:divBdr>
                    <w:top w:val="none" w:sz="0" w:space="0" w:color="auto"/>
                    <w:left w:val="none" w:sz="0" w:space="0" w:color="auto"/>
                    <w:bottom w:val="none" w:sz="0" w:space="0" w:color="auto"/>
                    <w:right w:val="none" w:sz="0" w:space="0" w:color="auto"/>
                  </w:divBdr>
                </w:div>
              </w:divsChild>
            </w:div>
            <w:div w:id="791285885">
              <w:marLeft w:val="0"/>
              <w:marRight w:val="0"/>
              <w:marTop w:val="0"/>
              <w:marBottom w:val="0"/>
              <w:divBdr>
                <w:top w:val="none" w:sz="0" w:space="0" w:color="auto"/>
                <w:left w:val="none" w:sz="0" w:space="0" w:color="auto"/>
                <w:bottom w:val="none" w:sz="0" w:space="0" w:color="auto"/>
                <w:right w:val="none" w:sz="0" w:space="0" w:color="auto"/>
              </w:divBdr>
              <w:divsChild>
                <w:div w:id="557547320">
                  <w:marLeft w:val="0"/>
                  <w:marRight w:val="0"/>
                  <w:marTop w:val="0"/>
                  <w:marBottom w:val="0"/>
                  <w:divBdr>
                    <w:top w:val="none" w:sz="0" w:space="0" w:color="auto"/>
                    <w:left w:val="none" w:sz="0" w:space="0" w:color="auto"/>
                    <w:bottom w:val="none" w:sz="0" w:space="0" w:color="auto"/>
                    <w:right w:val="none" w:sz="0" w:space="0" w:color="auto"/>
                  </w:divBdr>
                </w:div>
              </w:divsChild>
            </w:div>
            <w:div w:id="676999203">
              <w:marLeft w:val="0"/>
              <w:marRight w:val="0"/>
              <w:marTop w:val="0"/>
              <w:marBottom w:val="0"/>
              <w:divBdr>
                <w:top w:val="none" w:sz="0" w:space="0" w:color="auto"/>
                <w:left w:val="none" w:sz="0" w:space="0" w:color="auto"/>
                <w:bottom w:val="none" w:sz="0" w:space="0" w:color="auto"/>
                <w:right w:val="none" w:sz="0" w:space="0" w:color="auto"/>
              </w:divBdr>
              <w:divsChild>
                <w:div w:id="189414308">
                  <w:marLeft w:val="0"/>
                  <w:marRight w:val="0"/>
                  <w:marTop w:val="0"/>
                  <w:marBottom w:val="0"/>
                  <w:divBdr>
                    <w:top w:val="none" w:sz="0" w:space="0" w:color="auto"/>
                    <w:left w:val="none" w:sz="0" w:space="0" w:color="auto"/>
                    <w:bottom w:val="none" w:sz="0" w:space="0" w:color="auto"/>
                    <w:right w:val="none" w:sz="0" w:space="0" w:color="auto"/>
                  </w:divBdr>
                </w:div>
              </w:divsChild>
            </w:div>
            <w:div w:id="824662910">
              <w:marLeft w:val="0"/>
              <w:marRight w:val="0"/>
              <w:marTop w:val="0"/>
              <w:marBottom w:val="0"/>
              <w:divBdr>
                <w:top w:val="none" w:sz="0" w:space="0" w:color="auto"/>
                <w:left w:val="none" w:sz="0" w:space="0" w:color="auto"/>
                <w:bottom w:val="none" w:sz="0" w:space="0" w:color="auto"/>
                <w:right w:val="none" w:sz="0" w:space="0" w:color="auto"/>
              </w:divBdr>
              <w:divsChild>
                <w:div w:id="1489521620">
                  <w:marLeft w:val="0"/>
                  <w:marRight w:val="0"/>
                  <w:marTop w:val="0"/>
                  <w:marBottom w:val="0"/>
                  <w:divBdr>
                    <w:top w:val="none" w:sz="0" w:space="0" w:color="auto"/>
                    <w:left w:val="none" w:sz="0" w:space="0" w:color="auto"/>
                    <w:bottom w:val="none" w:sz="0" w:space="0" w:color="auto"/>
                    <w:right w:val="none" w:sz="0" w:space="0" w:color="auto"/>
                  </w:divBdr>
                </w:div>
              </w:divsChild>
            </w:div>
            <w:div w:id="26176860">
              <w:marLeft w:val="0"/>
              <w:marRight w:val="0"/>
              <w:marTop w:val="0"/>
              <w:marBottom w:val="0"/>
              <w:divBdr>
                <w:top w:val="none" w:sz="0" w:space="0" w:color="auto"/>
                <w:left w:val="none" w:sz="0" w:space="0" w:color="auto"/>
                <w:bottom w:val="none" w:sz="0" w:space="0" w:color="auto"/>
                <w:right w:val="none" w:sz="0" w:space="0" w:color="auto"/>
              </w:divBdr>
              <w:divsChild>
                <w:div w:id="376903898">
                  <w:marLeft w:val="0"/>
                  <w:marRight w:val="0"/>
                  <w:marTop w:val="0"/>
                  <w:marBottom w:val="0"/>
                  <w:divBdr>
                    <w:top w:val="none" w:sz="0" w:space="0" w:color="auto"/>
                    <w:left w:val="none" w:sz="0" w:space="0" w:color="auto"/>
                    <w:bottom w:val="none" w:sz="0" w:space="0" w:color="auto"/>
                    <w:right w:val="none" w:sz="0" w:space="0" w:color="auto"/>
                  </w:divBdr>
                </w:div>
              </w:divsChild>
            </w:div>
            <w:div w:id="45568083">
              <w:marLeft w:val="0"/>
              <w:marRight w:val="0"/>
              <w:marTop w:val="0"/>
              <w:marBottom w:val="0"/>
              <w:divBdr>
                <w:top w:val="none" w:sz="0" w:space="0" w:color="auto"/>
                <w:left w:val="none" w:sz="0" w:space="0" w:color="auto"/>
                <w:bottom w:val="none" w:sz="0" w:space="0" w:color="auto"/>
                <w:right w:val="none" w:sz="0" w:space="0" w:color="auto"/>
              </w:divBdr>
              <w:divsChild>
                <w:div w:id="2071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139">
          <w:marLeft w:val="0"/>
          <w:marRight w:val="0"/>
          <w:marTop w:val="0"/>
          <w:marBottom w:val="0"/>
          <w:divBdr>
            <w:top w:val="none" w:sz="0" w:space="0" w:color="auto"/>
            <w:left w:val="none" w:sz="0" w:space="0" w:color="auto"/>
            <w:bottom w:val="none" w:sz="0" w:space="0" w:color="auto"/>
            <w:right w:val="none" w:sz="0" w:space="0" w:color="auto"/>
          </w:divBdr>
          <w:divsChild>
            <w:div w:id="321549269">
              <w:marLeft w:val="0"/>
              <w:marRight w:val="0"/>
              <w:marTop w:val="0"/>
              <w:marBottom w:val="0"/>
              <w:divBdr>
                <w:top w:val="none" w:sz="0" w:space="0" w:color="auto"/>
                <w:left w:val="none" w:sz="0" w:space="0" w:color="auto"/>
                <w:bottom w:val="none" w:sz="0" w:space="0" w:color="auto"/>
                <w:right w:val="none" w:sz="0" w:space="0" w:color="auto"/>
              </w:divBdr>
              <w:divsChild>
                <w:div w:id="629046551">
                  <w:marLeft w:val="0"/>
                  <w:marRight w:val="0"/>
                  <w:marTop w:val="0"/>
                  <w:marBottom w:val="0"/>
                  <w:divBdr>
                    <w:top w:val="none" w:sz="0" w:space="0" w:color="auto"/>
                    <w:left w:val="none" w:sz="0" w:space="0" w:color="auto"/>
                    <w:bottom w:val="none" w:sz="0" w:space="0" w:color="auto"/>
                    <w:right w:val="none" w:sz="0" w:space="0" w:color="auto"/>
                  </w:divBdr>
                </w:div>
              </w:divsChild>
            </w:div>
            <w:div w:id="1023282655">
              <w:marLeft w:val="0"/>
              <w:marRight w:val="0"/>
              <w:marTop w:val="0"/>
              <w:marBottom w:val="0"/>
              <w:divBdr>
                <w:top w:val="none" w:sz="0" w:space="0" w:color="auto"/>
                <w:left w:val="none" w:sz="0" w:space="0" w:color="auto"/>
                <w:bottom w:val="none" w:sz="0" w:space="0" w:color="auto"/>
                <w:right w:val="none" w:sz="0" w:space="0" w:color="auto"/>
              </w:divBdr>
              <w:divsChild>
                <w:div w:id="1364940801">
                  <w:marLeft w:val="0"/>
                  <w:marRight w:val="0"/>
                  <w:marTop w:val="0"/>
                  <w:marBottom w:val="0"/>
                  <w:divBdr>
                    <w:top w:val="none" w:sz="0" w:space="0" w:color="auto"/>
                    <w:left w:val="none" w:sz="0" w:space="0" w:color="auto"/>
                    <w:bottom w:val="none" w:sz="0" w:space="0" w:color="auto"/>
                    <w:right w:val="none" w:sz="0" w:space="0" w:color="auto"/>
                  </w:divBdr>
                </w:div>
              </w:divsChild>
            </w:div>
            <w:div w:id="1936937818">
              <w:marLeft w:val="0"/>
              <w:marRight w:val="0"/>
              <w:marTop w:val="0"/>
              <w:marBottom w:val="0"/>
              <w:divBdr>
                <w:top w:val="none" w:sz="0" w:space="0" w:color="auto"/>
                <w:left w:val="none" w:sz="0" w:space="0" w:color="auto"/>
                <w:bottom w:val="none" w:sz="0" w:space="0" w:color="auto"/>
                <w:right w:val="none" w:sz="0" w:space="0" w:color="auto"/>
              </w:divBdr>
              <w:divsChild>
                <w:div w:id="981231766">
                  <w:marLeft w:val="0"/>
                  <w:marRight w:val="0"/>
                  <w:marTop w:val="0"/>
                  <w:marBottom w:val="0"/>
                  <w:divBdr>
                    <w:top w:val="none" w:sz="0" w:space="0" w:color="auto"/>
                    <w:left w:val="none" w:sz="0" w:space="0" w:color="auto"/>
                    <w:bottom w:val="none" w:sz="0" w:space="0" w:color="auto"/>
                    <w:right w:val="none" w:sz="0" w:space="0" w:color="auto"/>
                  </w:divBdr>
                </w:div>
              </w:divsChild>
            </w:div>
            <w:div w:id="605624795">
              <w:marLeft w:val="0"/>
              <w:marRight w:val="0"/>
              <w:marTop w:val="0"/>
              <w:marBottom w:val="0"/>
              <w:divBdr>
                <w:top w:val="none" w:sz="0" w:space="0" w:color="auto"/>
                <w:left w:val="none" w:sz="0" w:space="0" w:color="auto"/>
                <w:bottom w:val="none" w:sz="0" w:space="0" w:color="auto"/>
                <w:right w:val="none" w:sz="0" w:space="0" w:color="auto"/>
              </w:divBdr>
              <w:divsChild>
                <w:div w:id="1341005557">
                  <w:marLeft w:val="0"/>
                  <w:marRight w:val="0"/>
                  <w:marTop w:val="0"/>
                  <w:marBottom w:val="0"/>
                  <w:divBdr>
                    <w:top w:val="none" w:sz="0" w:space="0" w:color="auto"/>
                    <w:left w:val="none" w:sz="0" w:space="0" w:color="auto"/>
                    <w:bottom w:val="none" w:sz="0" w:space="0" w:color="auto"/>
                    <w:right w:val="none" w:sz="0" w:space="0" w:color="auto"/>
                  </w:divBdr>
                </w:div>
              </w:divsChild>
            </w:div>
            <w:div w:id="1014110911">
              <w:marLeft w:val="0"/>
              <w:marRight w:val="0"/>
              <w:marTop w:val="0"/>
              <w:marBottom w:val="0"/>
              <w:divBdr>
                <w:top w:val="none" w:sz="0" w:space="0" w:color="auto"/>
                <w:left w:val="none" w:sz="0" w:space="0" w:color="auto"/>
                <w:bottom w:val="none" w:sz="0" w:space="0" w:color="auto"/>
                <w:right w:val="none" w:sz="0" w:space="0" w:color="auto"/>
              </w:divBdr>
              <w:divsChild>
                <w:div w:id="1740471710">
                  <w:marLeft w:val="0"/>
                  <w:marRight w:val="0"/>
                  <w:marTop w:val="0"/>
                  <w:marBottom w:val="0"/>
                  <w:divBdr>
                    <w:top w:val="none" w:sz="0" w:space="0" w:color="auto"/>
                    <w:left w:val="none" w:sz="0" w:space="0" w:color="auto"/>
                    <w:bottom w:val="none" w:sz="0" w:space="0" w:color="auto"/>
                    <w:right w:val="none" w:sz="0" w:space="0" w:color="auto"/>
                  </w:divBdr>
                </w:div>
              </w:divsChild>
            </w:div>
            <w:div w:id="1416054332">
              <w:marLeft w:val="0"/>
              <w:marRight w:val="0"/>
              <w:marTop w:val="0"/>
              <w:marBottom w:val="0"/>
              <w:divBdr>
                <w:top w:val="none" w:sz="0" w:space="0" w:color="auto"/>
                <w:left w:val="none" w:sz="0" w:space="0" w:color="auto"/>
                <w:bottom w:val="none" w:sz="0" w:space="0" w:color="auto"/>
                <w:right w:val="none" w:sz="0" w:space="0" w:color="auto"/>
              </w:divBdr>
              <w:divsChild>
                <w:div w:id="471335818">
                  <w:marLeft w:val="0"/>
                  <w:marRight w:val="0"/>
                  <w:marTop w:val="0"/>
                  <w:marBottom w:val="0"/>
                  <w:divBdr>
                    <w:top w:val="none" w:sz="0" w:space="0" w:color="auto"/>
                    <w:left w:val="none" w:sz="0" w:space="0" w:color="auto"/>
                    <w:bottom w:val="none" w:sz="0" w:space="0" w:color="auto"/>
                    <w:right w:val="none" w:sz="0" w:space="0" w:color="auto"/>
                  </w:divBdr>
                </w:div>
              </w:divsChild>
            </w:div>
            <w:div w:id="1738166747">
              <w:marLeft w:val="0"/>
              <w:marRight w:val="0"/>
              <w:marTop w:val="0"/>
              <w:marBottom w:val="0"/>
              <w:divBdr>
                <w:top w:val="none" w:sz="0" w:space="0" w:color="auto"/>
                <w:left w:val="none" w:sz="0" w:space="0" w:color="auto"/>
                <w:bottom w:val="none" w:sz="0" w:space="0" w:color="auto"/>
                <w:right w:val="none" w:sz="0" w:space="0" w:color="auto"/>
              </w:divBdr>
              <w:divsChild>
                <w:div w:id="1167790771">
                  <w:marLeft w:val="0"/>
                  <w:marRight w:val="0"/>
                  <w:marTop w:val="0"/>
                  <w:marBottom w:val="0"/>
                  <w:divBdr>
                    <w:top w:val="none" w:sz="0" w:space="0" w:color="auto"/>
                    <w:left w:val="none" w:sz="0" w:space="0" w:color="auto"/>
                    <w:bottom w:val="none" w:sz="0" w:space="0" w:color="auto"/>
                    <w:right w:val="none" w:sz="0" w:space="0" w:color="auto"/>
                  </w:divBdr>
                </w:div>
              </w:divsChild>
            </w:div>
            <w:div w:id="1433011823">
              <w:marLeft w:val="0"/>
              <w:marRight w:val="0"/>
              <w:marTop w:val="0"/>
              <w:marBottom w:val="0"/>
              <w:divBdr>
                <w:top w:val="none" w:sz="0" w:space="0" w:color="auto"/>
                <w:left w:val="none" w:sz="0" w:space="0" w:color="auto"/>
                <w:bottom w:val="none" w:sz="0" w:space="0" w:color="auto"/>
                <w:right w:val="none" w:sz="0" w:space="0" w:color="auto"/>
              </w:divBdr>
              <w:divsChild>
                <w:div w:id="1727290467">
                  <w:marLeft w:val="0"/>
                  <w:marRight w:val="0"/>
                  <w:marTop w:val="0"/>
                  <w:marBottom w:val="0"/>
                  <w:divBdr>
                    <w:top w:val="none" w:sz="0" w:space="0" w:color="auto"/>
                    <w:left w:val="none" w:sz="0" w:space="0" w:color="auto"/>
                    <w:bottom w:val="none" w:sz="0" w:space="0" w:color="auto"/>
                    <w:right w:val="none" w:sz="0" w:space="0" w:color="auto"/>
                  </w:divBdr>
                </w:div>
              </w:divsChild>
            </w:div>
            <w:div w:id="15082009">
              <w:marLeft w:val="0"/>
              <w:marRight w:val="0"/>
              <w:marTop w:val="0"/>
              <w:marBottom w:val="0"/>
              <w:divBdr>
                <w:top w:val="none" w:sz="0" w:space="0" w:color="auto"/>
                <w:left w:val="none" w:sz="0" w:space="0" w:color="auto"/>
                <w:bottom w:val="none" w:sz="0" w:space="0" w:color="auto"/>
                <w:right w:val="none" w:sz="0" w:space="0" w:color="auto"/>
              </w:divBdr>
              <w:divsChild>
                <w:div w:id="1225917764">
                  <w:marLeft w:val="0"/>
                  <w:marRight w:val="0"/>
                  <w:marTop w:val="0"/>
                  <w:marBottom w:val="0"/>
                  <w:divBdr>
                    <w:top w:val="none" w:sz="0" w:space="0" w:color="auto"/>
                    <w:left w:val="none" w:sz="0" w:space="0" w:color="auto"/>
                    <w:bottom w:val="none" w:sz="0" w:space="0" w:color="auto"/>
                    <w:right w:val="none" w:sz="0" w:space="0" w:color="auto"/>
                  </w:divBdr>
                </w:div>
              </w:divsChild>
            </w:div>
            <w:div w:id="2010058314">
              <w:marLeft w:val="0"/>
              <w:marRight w:val="0"/>
              <w:marTop w:val="0"/>
              <w:marBottom w:val="0"/>
              <w:divBdr>
                <w:top w:val="none" w:sz="0" w:space="0" w:color="auto"/>
                <w:left w:val="none" w:sz="0" w:space="0" w:color="auto"/>
                <w:bottom w:val="none" w:sz="0" w:space="0" w:color="auto"/>
                <w:right w:val="none" w:sz="0" w:space="0" w:color="auto"/>
              </w:divBdr>
              <w:divsChild>
                <w:div w:id="1562322479">
                  <w:marLeft w:val="0"/>
                  <w:marRight w:val="0"/>
                  <w:marTop w:val="0"/>
                  <w:marBottom w:val="0"/>
                  <w:divBdr>
                    <w:top w:val="none" w:sz="0" w:space="0" w:color="auto"/>
                    <w:left w:val="none" w:sz="0" w:space="0" w:color="auto"/>
                    <w:bottom w:val="none" w:sz="0" w:space="0" w:color="auto"/>
                    <w:right w:val="none" w:sz="0" w:space="0" w:color="auto"/>
                  </w:divBdr>
                </w:div>
              </w:divsChild>
            </w:div>
            <w:div w:id="1212108082">
              <w:marLeft w:val="0"/>
              <w:marRight w:val="0"/>
              <w:marTop w:val="0"/>
              <w:marBottom w:val="0"/>
              <w:divBdr>
                <w:top w:val="none" w:sz="0" w:space="0" w:color="auto"/>
                <w:left w:val="none" w:sz="0" w:space="0" w:color="auto"/>
                <w:bottom w:val="none" w:sz="0" w:space="0" w:color="auto"/>
                <w:right w:val="none" w:sz="0" w:space="0" w:color="auto"/>
              </w:divBdr>
              <w:divsChild>
                <w:div w:id="12569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282">
          <w:marLeft w:val="0"/>
          <w:marRight w:val="0"/>
          <w:marTop w:val="0"/>
          <w:marBottom w:val="0"/>
          <w:divBdr>
            <w:top w:val="none" w:sz="0" w:space="0" w:color="auto"/>
            <w:left w:val="none" w:sz="0" w:space="0" w:color="auto"/>
            <w:bottom w:val="none" w:sz="0" w:space="0" w:color="auto"/>
            <w:right w:val="none" w:sz="0" w:space="0" w:color="auto"/>
          </w:divBdr>
          <w:divsChild>
            <w:div w:id="282201667">
              <w:marLeft w:val="0"/>
              <w:marRight w:val="0"/>
              <w:marTop w:val="0"/>
              <w:marBottom w:val="0"/>
              <w:divBdr>
                <w:top w:val="none" w:sz="0" w:space="0" w:color="auto"/>
                <w:left w:val="none" w:sz="0" w:space="0" w:color="auto"/>
                <w:bottom w:val="none" w:sz="0" w:space="0" w:color="auto"/>
                <w:right w:val="none" w:sz="0" w:space="0" w:color="auto"/>
              </w:divBdr>
              <w:divsChild>
                <w:div w:id="1997686139">
                  <w:marLeft w:val="0"/>
                  <w:marRight w:val="0"/>
                  <w:marTop w:val="0"/>
                  <w:marBottom w:val="0"/>
                  <w:divBdr>
                    <w:top w:val="none" w:sz="0" w:space="0" w:color="auto"/>
                    <w:left w:val="none" w:sz="0" w:space="0" w:color="auto"/>
                    <w:bottom w:val="none" w:sz="0" w:space="0" w:color="auto"/>
                    <w:right w:val="none" w:sz="0" w:space="0" w:color="auto"/>
                  </w:divBdr>
                </w:div>
              </w:divsChild>
            </w:div>
            <w:div w:id="429661780">
              <w:marLeft w:val="0"/>
              <w:marRight w:val="0"/>
              <w:marTop w:val="0"/>
              <w:marBottom w:val="0"/>
              <w:divBdr>
                <w:top w:val="none" w:sz="0" w:space="0" w:color="auto"/>
                <w:left w:val="none" w:sz="0" w:space="0" w:color="auto"/>
                <w:bottom w:val="none" w:sz="0" w:space="0" w:color="auto"/>
                <w:right w:val="none" w:sz="0" w:space="0" w:color="auto"/>
              </w:divBdr>
              <w:divsChild>
                <w:div w:id="518852600">
                  <w:marLeft w:val="0"/>
                  <w:marRight w:val="0"/>
                  <w:marTop w:val="0"/>
                  <w:marBottom w:val="0"/>
                  <w:divBdr>
                    <w:top w:val="none" w:sz="0" w:space="0" w:color="auto"/>
                    <w:left w:val="none" w:sz="0" w:space="0" w:color="auto"/>
                    <w:bottom w:val="none" w:sz="0" w:space="0" w:color="auto"/>
                    <w:right w:val="none" w:sz="0" w:space="0" w:color="auto"/>
                  </w:divBdr>
                </w:div>
              </w:divsChild>
            </w:div>
            <w:div w:id="179978103">
              <w:marLeft w:val="0"/>
              <w:marRight w:val="0"/>
              <w:marTop w:val="0"/>
              <w:marBottom w:val="0"/>
              <w:divBdr>
                <w:top w:val="none" w:sz="0" w:space="0" w:color="auto"/>
                <w:left w:val="none" w:sz="0" w:space="0" w:color="auto"/>
                <w:bottom w:val="none" w:sz="0" w:space="0" w:color="auto"/>
                <w:right w:val="none" w:sz="0" w:space="0" w:color="auto"/>
              </w:divBdr>
              <w:divsChild>
                <w:div w:id="1146434861">
                  <w:marLeft w:val="0"/>
                  <w:marRight w:val="0"/>
                  <w:marTop w:val="0"/>
                  <w:marBottom w:val="0"/>
                  <w:divBdr>
                    <w:top w:val="none" w:sz="0" w:space="0" w:color="auto"/>
                    <w:left w:val="none" w:sz="0" w:space="0" w:color="auto"/>
                    <w:bottom w:val="none" w:sz="0" w:space="0" w:color="auto"/>
                    <w:right w:val="none" w:sz="0" w:space="0" w:color="auto"/>
                  </w:divBdr>
                </w:div>
              </w:divsChild>
            </w:div>
            <w:div w:id="861935853">
              <w:marLeft w:val="0"/>
              <w:marRight w:val="0"/>
              <w:marTop w:val="0"/>
              <w:marBottom w:val="0"/>
              <w:divBdr>
                <w:top w:val="none" w:sz="0" w:space="0" w:color="auto"/>
                <w:left w:val="none" w:sz="0" w:space="0" w:color="auto"/>
                <w:bottom w:val="none" w:sz="0" w:space="0" w:color="auto"/>
                <w:right w:val="none" w:sz="0" w:space="0" w:color="auto"/>
              </w:divBdr>
              <w:divsChild>
                <w:div w:id="1842741416">
                  <w:marLeft w:val="0"/>
                  <w:marRight w:val="0"/>
                  <w:marTop w:val="0"/>
                  <w:marBottom w:val="0"/>
                  <w:divBdr>
                    <w:top w:val="none" w:sz="0" w:space="0" w:color="auto"/>
                    <w:left w:val="none" w:sz="0" w:space="0" w:color="auto"/>
                    <w:bottom w:val="none" w:sz="0" w:space="0" w:color="auto"/>
                    <w:right w:val="none" w:sz="0" w:space="0" w:color="auto"/>
                  </w:divBdr>
                </w:div>
              </w:divsChild>
            </w:div>
            <w:div w:id="1789623939">
              <w:marLeft w:val="0"/>
              <w:marRight w:val="0"/>
              <w:marTop w:val="0"/>
              <w:marBottom w:val="0"/>
              <w:divBdr>
                <w:top w:val="none" w:sz="0" w:space="0" w:color="auto"/>
                <w:left w:val="none" w:sz="0" w:space="0" w:color="auto"/>
                <w:bottom w:val="none" w:sz="0" w:space="0" w:color="auto"/>
                <w:right w:val="none" w:sz="0" w:space="0" w:color="auto"/>
              </w:divBdr>
              <w:divsChild>
                <w:div w:id="1278177124">
                  <w:marLeft w:val="0"/>
                  <w:marRight w:val="0"/>
                  <w:marTop w:val="0"/>
                  <w:marBottom w:val="0"/>
                  <w:divBdr>
                    <w:top w:val="none" w:sz="0" w:space="0" w:color="auto"/>
                    <w:left w:val="none" w:sz="0" w:space="0" w:color="auto"/>
                    <w:bottom w:val="none" w:sz="0" w:space="0" w:color="auto"/>
                    <w:right w:val="none" w:sz="0" w:space="0" w:color="auto"/>
                  </w:divBdr>
                </w:div>
              </w:divsChild>
            </w:div>
            <w:div w:id="1009257717">
              <w:marLeft w:val="0"/>
              <w:marRight w:val="0"/>
              <w:marTop w:val="0"/>
              <w:marBottom w:val="0"/>
              <w:divBdr>
                <w:top w:val="none" w:sz="0" w:space="0" w:color="auto"/>
                <w:left w:val="none" w:sz="0" w:space="0" w:color="auto"/>
                <w:bottom w:val="none" w:sz="0" w:space="0" w:color="auto"/>
                <w:right w:val="none" w:sz="0" w:space="0" w:color="auto"/>
              </w:divBdr>
              <w:divsChild>
                <w:div w:id="756555573">
                  <w:marLeft w:val="0"/>
                  <w:marRight w:val="0"/>
                  <w:marTop w:val="0"/>
                  <w:marBottom w:val="0"/>
                  <w:divBdr>
                    <w:top w:val="none" w:sz="0" w:space="0" w:color="auto"/>
                    <w:left w:val="none" w:sz="0" w:space="0" w:color="auto"/>
                    <w:bottom w:val="none" w:sz="0" w:space="0" w:color="auto"/>
                    <w:right w:val="none" w:sz="0" w:space="0" w:color="auto"/>
                  </w:divBdr>
                </w:div>
              </w:divsChild>
            </w:div>
            <w:div w:id="146018404">
              <w:marLeft w:val="0"/>
              <w:marRight w:val="0"/>
              <w:marTop w:val="0"/>
              <w:marBottom w:val="0"/>
              <w:divBdr>
                <w:top w:val="none" w:sz="0" w:space="0" w:color="auto"/>
                <w:left w:val="none" w:sz="0" w:space="0" w:color="auto"/>
                <w:bottom w:val="none" w:sz="0" w:space="0" w:color="auto"/>
                <w:right w:val="none" w:sz="0" w:space="0" w:color="auto"/>
              </w:divBdr>
              <w:divsChild>
                <w:div w:id="480117360">
                  <w:marLeft w:val="0"/>
                  <w:marRight w:val="0"/>
                  <w:marTop w:val="0"/>
                  <w:marBottom w:val="0"/>
                  <w:divBdr>
                    <w:top w:val="none" w:sz="0" w:space="0" w:color="auto"/>
                    <w:left w:val="none" w:sz="0" w:space="0" w:color="auto"/>
                    <w:bottom w:val="none" w:sz="0" w:space="0" w:color="auto"/>
                    <w:right w:val="none" w:sz="0" w:space="0" w:color="auto"/>
                  </w:divBdr>
                </w:div>
              </w:divsChild>
            </w:div>
            <w:div w:id="394013384">
              <w:marLeft w:val="0"/>
              <w:marRight w:val="0"/>
              <w:marTop w:val="0"/>
              <w:marBottom w:val="0"/>
              <w:divBdr>
                <w:top w:val="none" w:sz="0" w:space="0" w:color="auto"/>
                <w:left w:val="none" w:sz="0" w:space="0" w:color="auto"/>
                <w:bottom w:val="none" w:sz="0" w:space="0" w:color="auto"/>
                <w:right w:val="none" w:sz="0" w:space="0" w:color="auto"/>
              </w:divBdr>
              <w:divsChild>
                <w:div w:id="1468013160">
                  <w:marLeft w:val="0"/>
                  <w:marRight w:val="0"/>
                  <w:marTop w:val="0"/>
                  <w:marBottom w:val="0"/>
                  <w:divBdr>
                    <w:top w:val="none" w:sz="0" w:space="0" w:color="auto"/>
                    <w:left w:val="none" w:sz="0" w:space="0" w:color="auto"/>
                    <w:bottom w:val="none" w:sz="0" w:space="0" w:color="auto"/>
                    <w:right w:val="none" w:sz="0" w:space="0" w:color="auto"/>
                  </w:divBdr>
                </w:div>
              </w:divsChild>
            </w:div>
            <w:div w:id="1845195603">
              <w:marLeft w:val="0"/>
              <w:marRight w:val="0"/>
              <w:marTop w:val="0"/>
              <w:marBottom w:val="0"/>
              <w:divBdr>
                <w:top w:val="none" w:sz="0" w:space="0" w:color="auto"/>
                <w:left w:val="none" w:sz="0" w:space="0" w:color="auto"/>
                <w:bottom w:val="none" w:sz="0" w:space="0" w:color="auto"/>
                <w:right w:val="none" w:sz="0" w:space="0" w:color="auto"/>
              </w:divBdr>
              <w:divsChild>
                <w:div w:id="1727607784">
                  <w:marLeft w:val="0"/>
                  <w:marRight w:val="0"/>
                  <w:marTop w:val="0"/>
                  <w:marBottom w:val="0"/>
                  <w:divBdr>
                    <w:top w:val="none" w:sz="0" w:space="0" w:color="auto"/>
                    <w:left w:val="none" w:sz="0" w:space="0" w:color="auto"/>
                    <w:bottom w:val="none" w:sz="0" w:space="0" w:color="auto"/>
                    <w:right w:val="none" w:sz="0" w:space="0" w:color="auto"/>
                  </w:divBdr>
                </w:div>
              </w:divsChild>
            </w:div>
            <w:div w:id="1851479349">
              <w:marLeft w:val="0"/>
              <w:marRight w:val="0"/>
              <w:marTop w:val="0"/>
              <w:marBottom w:val="0"/>
              <w:divBdr>
                <w:top w:val="none" w:sz="0" w:space="0" w:color="auto"/>
                <w:left w:val="none" w:sz="0" w:space="0" w:color="auto"/>
                <w:bottom w:val="none" w:sz="0" w:space="0" w:color="auto"/>
                <w:right w:val="none" w:sz="0" w:space="0" w:color="auto"/>
              </w:divBdr>
              <w:divsChild>
                <w:div w:id="1672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474">
          <w:marLeft w:val="0"/>
          <w:marRight w:val="0"/>
          <w:marTop w:val="0"/>
          <w:marBottom w:val="0"/>
          <w:divBdr>
            <w:top w:val="none" w:sz="0" w:space="0" w:color="auto"/>
            <w:left w:val="none" w:sz="0" w:space="0" w:color="auto"/>
            <w:bottom w:val="none" w:sz="0" w:space="0" w:color="auto"/>
            <w:right w:val="none" w:sz="0" w:space="0" w:color="auto"/>
          </w:divBdr>
          <w:divsChild>
            <w:div w:id="677856466">
              <w:marLeft w:val="0"/>
              <w:marRight w:val="0"/>
              <w:marTop w:val="0"/>
              <w:marBottom w:val="0"/>
              <w:divBdr>
                <w:top w:val="none" w:sz="0" w:space="0" w:color="auto"/>
                <w:left w:val="none" w:sz="0" w:space="0" w:color="auto"/>
                <w:bottom w:val="none" w:sz="0" w:space="0" w:color="auto"/>
                <w:right w:val="none" w:sz="0" w:space="0" w:color="auto"/>
              </w:divBdr>
              <w:divsChild>
                <w:div w:id="10602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2911</Words>
  <Characters>16016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Assouline</dc:creator>
  <cp:lastModifiedBy>jacques.royer@ac-nantes.fr</cp:lastModifiedBy>
  <cp:revision>6</cp:revision>
  <dcterms:created xsi:type="dcterms:W3CDTF">2020-04-28T08:51:00Z</dcterms:created>
  <dcterms:modified xsi:type="dcterms:W3CDTF">2020-05-18T07:24:00Z</dcterms:modified>
</cp:coreProperties>
</file>