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F7E06" w14:textId="77777777" w:rsidR="00F62C1E" w:rsidRDefault="001038CC" w:rsidP="001038CC">
      <w:pPr>
        <w:jc w:val="center"/>
        <w:rPr>
          <w:b/>
          <w:sz w:val="24"/>
          <w:szCs w:val="24"/>
        </w:rPr>
      </w:pPr>
      <w:r>
        <w:rPr>
          <w:b/>
          <w:sz w:val="24"/>
          <w:szCs w:val="24"/>
        </w:rPr>
        <w:t>Classe de terminale STL</w:t>
      </w:r>
    </w:p>
    <w:p w14:paraId="027FE1A9" w14:textId="2C718D98" w:rsidR="001620FB" w:rsidRDefault="003F4277" w:rsidP="001620FB">
      <w:pPr>
        <w:jc w:val="center"/>
        <w:rPr>
          <w:b/>
          <w:sz w:val="24"/>
          <w:szCs w:val="24"/>
        </w:rPr>
      </w:pPr>
      <w:r>
        <w:rPr>
          <w:b/>
          <w:sz w:val="24"/>
          <w:szCs w:val="24"/>
        </w:rPr>
        <w:t>S</w:t>
      </w:r>
      <w:r w:rsidR="00F62C1E">
        <w:rPr>
          <w:b/>
          <w:sz w:val="24"/>
          <w:szCs w:val="24"/>
        </w:rPr>
        <w:t>ciences physiq</w:t>
      </w:r>
      <w:r w:rsidR="00B8307F">
        <w:rPr>
          <w:b/>
          <w:sz w:val="24"/>
          <w:szCs w:val="24"/>
        </w:rPr>
        <w:t>ues et chimiques en laboratoire</w:t>
      </w:r>
      <w:r w:rsidR="001038CC">
        <w:rPr>
          <w:b/>
          <w:sz w:val="24"/>
          <w:szCs w:val="24"/>
        </w:rPr>
        <w:t xml:space="preserve"> </w:t>
      </w:r>
    </w:p>
    <w:sdt>
      <w:sdtPr>
        <w:rPr>
          <w:b w:val="0"/>
          <w:color w:val="auto"/>
          <w:sz w:val="22"/>
          <w:szCs w:val="22"/>
          <w:lang w:eastAsia="en-US"/>
        </w:rPr>
        <w:id w:val="-949151643"/>
        <w:docPartObj>
          <w:docPartGallery w:val="Table of Contents"/>
          <w:docPartUnique/>
        </w:docPartObj>
      </w:sdtPr>
      <w:sdtEndPr>
        <w:rPr>
          <w:bCs/>
        </w:rPr>
      </w:sdtEndPr>
      <w:sdtContent>
        <w:p w14:paraId="6A213C83" w14:textId="094CD5EB" w:rsidR="005C2CCE" w:rsidRDefault="005C2CCE" w:rsidP="005C2CCE">
          <w:pPr>
            <w:pStyle w:val="En-ttedetabledesmatires"/>
            <w:numPr>
              <w:ilvl w:val="0"/>
              <w:numId w:val="0"/>
            </w:numPr>
          </w:pPr>
          <w:r>
            <w:t>Table des matières</w:t>
          </w:r>
        </w:p>
        <w:p w14:paraId="2C12327B" w14:textId="77777777" w:rsidR="00211C0B" w:rsidRDefault="005C2CCE">
          <w:pPr>
            <w:pStyle w:val="TM1"/>
            <w:tabs>
              <w:tab w:val="left" w:pos="440"/>
              <w:tab w:val="right" w:leader="dot" w:pos="9204"/>
            </w:tabs>
            <w:rPr>
              <w:rFonts w:eastAsiaTheme="minorEastAsia"/>
              <w:noProof/>
              <w:lang w:eastAsia="fr-FR"/>
            </w:rPr>
          </w:pPr>
          <w:r>
            <w:fldChar w:fldCharType="begin"/>
          </w:r>
          <w:r>
            <w:instrText xml:space="preserve"> TOC \o "1-3" \h \z \u </w:instrText>
          </w:r>
          <w:r>
            <w:fldChar w:fldCharType="separate"/>
          </w:r>
          <w:hyperlink w:anchor="_Toc40527176" w:history="1">
            <w:r w:rsidR="00211C0B" w:rsidRPr="00043906">
              <w:rPr>
                <w:rStyle w:val="Lienhypertexte"/>
                <w:noProof/>
              </w:rPr>
              <w:t>1.</w:t>
            </w:r>
            <w:r w:rsidR="00211C0B">
              <w:rPr>
                <w:rFonts w:eastAsiaTheme="minorEastAsia"/>
                <w:noProof/>
                <w:lang w:eastAsia="fr-FR"/>
              </w:rPr>
              <w:tab/>
            </w:r>
            <w:r w:rsidR="00211C0B" w:rsidRPr="00043906">
              <w:rPr>
                <w:rStyle w:val="Lienhypertexte"/>
                <w:noProof/>
              </w:rPr>
              <w:t>Physique-chimie</w:t>
            </w:r>
            <w:r w:rsidR="00211C0B">
              <w:rPr>
                <w:noProof/>
                <w:webHidden/>
              </w:rPr>
              <w:tab/>
            </w:r>
            <w:r w:rsidR="00211C0B">
              <w:rPr>
                <w:noProof/>
                <w:webHidden/>
              </w:rPr>
              <w:fldChar w:fldCharType="begin"/>
            </w:r>
            <w:r w:rsidR="00211C0B">
              <w:rPr>
                <w:noProof/>
                <w:webHidden/>
              </w:rPr>
              <w:instrText xml:space="preserve"> PAGEREF _Toc40527176 \h </w:instrText>
            </w:r>
            <w:r w:rsidR="00211C0B">
              <w:rPr>
                <w:noProof/>
                <w:webHidden/>
              </w:rPr>
            </w:r>
            <w:r w:rsidR="00211C0B">
              <w:rPr>
                <w:noProof/>
                <w:webHidden/>
              </w:rPr>
              <w:fldChar w:fldCharType="separate"/>
            </w:r>
            <w:r w:rsidR="00211C0B">
              <w:rPr>
                <w:noProof/>
                <w:webHidden/>
              </w:rPr>
              <w:t>1</w:t>
            </w:r>
            <w:r w:rsidR="00211C0B">
              <w:rPr>
                <w:noProof/>
                <w:webHidden/>
              </w:rPr>
              <w:fldChar w:fldCharType="end"/>
            </w:r>
          </w:hyperlink>
        </w:p>
        <w:p w14:paraId="512751EE" w14:textId="77777777" w:rsidR="00211C0B" w:rsidRDefault="000B5A1B">
          <w:pPr>
            <w:pStyle w:val="TM1"/>
            <w:tabs>
              <w:tab w:val="left" w:pos="440"/>
              <w:tab w:val="right" w:leader="dot" w:pos="9204"/>
            </w:tabs>
            <w:rPr>
              <w:rFonts w:eastAsiaTheme="minorEastAsia"/>
              <w:noProof/>
              <w:lang w:eastAsia="fr-FR"/>
            </w:rPr>
          </w:pPr>
          <w:hyperlink w:anchor="_Toc40527177" w:history="1">
            <w:r w:rsidR="00211C0B" w:rsidRPr="00043906">
              <w:rPr>
                <w:rStyle w:val="Lienhypertexte"/>
                <w:noProof/>
              </w:rPr>
              <w:t>2.</w:t>
            </w:r>
            <w:r w:rsidR="00211C0B">
              <w:rPr>
                <w:rFonts w:eastAsiaTheme="minorEastAsia"/>
                <w:noProof/>
                <w:lang w:eastAsia="fr-FR"/>
              </w:rPr>
              <w:tab/>
            </w:r>
            <w:r w:rsidR="00211C0B" w:rsidRPr="00043906">
              <w:rPr>
                <w:rStyle w:val="Lienhypertexte"/>
                <w:noProof/>
              </w:rPr>
              <w:t>Chimie-biochimie-sciences du vivant (CBSV)</w:t>
            </w:r>
            <w:r w:rsidR="00211C0B">
              <w:rPr>
                <w:noProof/>
                <w:webHidden/>
              </w:rPr>
              <w:tab/>
            </w:r>
            <w:r w:rsidR="00211C0B">
              <w:rPr>
                <w:noProof/>
                <w:webHidden/>
              </w:rPr>
              <w:fldChar w:fldCharType="begin"/>
            </w:r>
            <w:r w:rsidR="00211C0B">
              <w:rPr>
                <w:noProof/>
                <w:webHidden/>
              </w:rPr>
              <w:instrText xml:space="preserve"> PAGEREF _Toc40527177 \h </w:instrText>
            </w:r>
            <w:r w:rsidR="00211C0B">
              <w:rPr>
                <w:noProof/>
                <w:webHidden/>
              </w:rPr>
            </w:r>
            <w:r w:rsidR="00211C0B">
              <w:rPr>
                <w:noProof/>
                <w:webHidden/>
              </w:rPr>
              <w:fldChar w:fldCharType="separate"/>
            </w:r>
            <w:r w:rsidR="00211C0B">
              <w:rPr>
                <w:noProof/>
                <w:webHidden/>
              </w:rPr>
              <w:t>5</w:t>
            </w:r>
            <w:r w:rsidR="00211C0B">
              <w:rPr>
                <w:noProof/>
                <w:webHidden/>
              </w:rPr>
              <w:fldChar w:fldCharType="end"/>
            </w:r>
          </w:hyperlink>
        </w:p>
        <w:p w14:paraId="6C7EE89B" w14:textId="77777777" w:rsidR="00211C0B" w:rsidRDefault="000B5A1B">
          <w:pPr>
            <w:pStyle w:val="TM1"/>
            <w:tabs>
              <w:tab w:val="left" w:pos="440"/>
              <w:tab w:val="right" w:leader="dot" w:pos="9204"/>
            </w:tabs>
            <w:rPr>
              <w:rFonts w:eastAsiaTheme="minorEastAsia"/>
              <w:noProof/>
              <w:lang w:eastAsia="fr-FR"/>
            </w:rPr>
          </w:pPr>
          <w:hyperlink w:anchor="_Toc40527178" w:history="1">
            <w:r w:rsidR="00211C0B" w:rsidRPr="00043906">
              <w:rPr>
                <w:rStyle w:val="Lienhypertexte"/>
                <w:noProof/>
              </w:rPr>
              <w:t>3.</w:t>
            </w:r>
            <w:r w:rsidR="00211C0B">
              <w:rPr>
                <w:rFonts w:eastAsiaTheme="minorEastAsia"/>
                <w:noProof/>
                <w:lang w:eastAsia="fr-FR"/>
              </w:rPr>
              <w:tab/>
            </w:r>
            <w:r w:rsidR="00211C0B" w:rsidRPr="00043906">
              <w:rPr>
                <w:rStyle w:val="Lienhypertexte"/>
                <w:noProof/>
              </w:rPr>
              <w:t>Sciences physiques et chimiques en laboratoire (SPCL)</w:t>
            </w:r>
            <w:r w:rsidR="00211C0B">
              <w:rPr>
                <w:noProof/>
                <w:webHidden/>
              </w:rPr>
              <w:tab/>
            </w:r>
            <w:r w:rsidR="00211C0B">
              <w:rPr>
                <w:noProof/>
                <w:webHidden/>
              </w:rPr>
              <w:fldChar w:fldCharType="begin"/>
            </w:r>
            <w:r w:rsidR="00211C0B">
              <w:rPr>
                <w:noProof/>
                <w:webHidden/>
              </w:rPr>
              <w:instrText xml:space="preserve"> PAGEREF _Toc40527178 \h </w:instrText>
            </w:r>
            <w:r w:rsidR="00211C0B">
              <w:rPr>
                <w:noProof/>
                <w:webHidden/>
              </w:rPr>
            </w:r>
            <w:r w:rsidR="00211C0B">
              <w:rPr>
                <w:noProof/>
                <w:webHidden/>
              </w:rPr>
              <w:fldChar w:fldCharType="separate"/>
            </w:r>
            <w:r w:rsidR="00211C0B">
              <w:rPr>
                <w:noProof/>
                <w:webHidden/>
              </w:rPr>
              <w:t>8</w:t>
            </w:r>
            <w:r w:rsidR="00211C0B">
              <w:rPr>
                <w:noProof/>
                <w:webHidden/>
              </w:rPr>
              <w:fldChar w:fldCharType="end"/>
            </w:r>
          </w:hyperlink>
        </w:p>
        <w:p w14:paraId="064402A6" w14:textId="2AE5DD67" w:rsidR="004E2E56" w:rsidRPr="005C2CCE" w:rsidRDefault="005C2CCE" w:rsidP="005C2CCE">
          <w:r>
            <w:rPr>
              <w:b/>
              <w:bCs/>
            </w:rPr>
            <w:fldChar w:fldCharType="end"/>
          </w:r>
        </w:p>
      </w:sdtContent>
    </w:sdt>
    <w:p w14:paraId="0A00E3E4" w14:textId="6309C02C" w:rsidR="00F62C1E" w:rsidRPr="004E2E56" w:rsidRDefault="00F62C1E" w:rsidP="004E2E56">
      <w:pPr>
        <w:pStyle w:val="Titre1"/>
      </w:pPr>
      <w:bookmarkStart w:id="0" w:name="_Toc40527176"/>
      <w:r w:rsidRPr="004E2E56">
        <w:t>Physique-chimie</w:t>
      </w:r>
      <w:bookmarkEnd w:id="0"/>
      <w:r w:rsidR="00A6695A" w:rsidRPr="004E2E56">
        <w:t xml:space="preserve">  </w:t>
      </w:r>
    </w:p>
    <w:p w14:paraId="241CA93A" w14:textId="77777777" w:rsidR="00D551A6" w:rsidRPr="00D551A6" w:rsidRDefault="00D551A6" w:rsidP="009A69B6">
      <w:pPr>
        <w:spacing w:after="0"/>
        <w:jc w:val="both"/>
        <w:rPr>
          <w:rFonts w:eastAsia="Times New Roman" w:cs="Arial"/>
          <w:bCs/>
          <w:lang w:eastAsia="fr-FR"/>
        </w:rPr>
      </w:pPr>
      <w:r w:rsidRPr="00D551A6">
        <w:rPr>
          <w:rFonts w:eastAsia="Times New Roman" w:cs="Arial"/>
          <w:bCs/>
          <w:lang w:eastAsia="fr-FR"/>
        </w:rPr>
        <w:t xml:space="preserve">Les repères donnés ci-dessous ont une valeur indicative et visent simplement à aider le professeur à identifier les capacités prioritaires qu’il peut choisir de travailler durant la période de reprise. Ces capacités ont été identifiées en fonction de leur importance au regard des notions et dans un objectif d’optimiser la poursuite d’étude dans l’enseignement supérieur. </w:t>
      </w:r>
    </w:p>
    <w:p w14:paraId="3B9BBE41" w14:textId="77777777" w:rsidR="009A69B6" w:rsidRDefault="009A69B6" w:rsidP="009A69B6">
      <w:pPr>
        <w:spacing w:after="0"/>
        <w:ind w:left="360"/>
        <w:jc w:val="both"/>
        <w:rPr>
          <w:rFonts w:eastAsia="Times New Roman" w:cs="Arial"/>
          <w:bCs/>
          <w:lang w:eastAsia="fr-FR"/>
        </w:rPr>
      </w:pPr>
    </w:p>
    <w:p w14:paraId="7A94E950" w14:textId="75B6DDB4" w:rsidR="00D551A6" w:rsidRPr="00D551A6" w:rsidRDefault="00D551A6" w:rsidP="009A69B6">
      <w:pPr>
        <w:spacing w:after="0"/>
        <w:jc w:val="both"/>
        <w:rPr>
          <w:rFonts w:eastAsia="Times New Roman" w:cs="Arial"/>
          <w:bCs/>
          <w:lang w:eastAsia="fr-FR"/>
        </w:rPr>
      </w:pPr>
      <w:r w:rsidRPr="00D551A6">
        <w:rPr>
          <w:rFonts w:eastAsia="Times New Roman" w:cs="Arial"/>
          <w:bCs/>
          <w:lang w:eastAsia="fr-FR"/>
        </w:rPr>
        <w:t xml:space="preserve">Les choix effectués dépendent naturellement de ce qui a déjà été traité par le professeur et des conditions de la continuité pédagogique pendant la période de confinement. Pendant cette courte période de reprise, il est d’abord nécessaire de rassurer et de réengager progressivement les élèves dans les apprentissages. Par ailleurs, compte tenu des contraintes sanitaires, on peut s’appuyer sur des expériences conduites par le professeur, des vidéos, des animations et des simulations ; sans </w:t>
      </w:r>
      <w:r w:rsidRPr="00D551A6">
        <w:rPr>
          <w:rFonts w:cs="Arial"/>
        </w:rPr>
        <w:t>remettre en cause la pratique de la démarche scientifique et la nécessaire mise en activité des élèves</w:t>
      </w:r>
      <w:r w:rsidRPr="00D551A6">
        <w:rPr>
          <w:rFonts w:eastAsia="Times New Roman" w:cs="Arial"/>
          <w:bCs/>
          <w:lang w:eastAsia="fr-FR"/>
        </w:rPr>
        <w:t>.</w:t>
      </w:r>
      <w:r w:rsidR="00E86810">
        <w:rPr>
          <w:rFonts w:eastAsia="Times New Roman" w:cs="Arial"/>
          <w:bCs/>
          <w:lang w:eastAsia="fr-FR"/>
        </w:rPr>
        <w:t xml:space="preserve"> </w:t>
      </w:r>
      <w:r w:rsidR="00E86810">
        <w:t xml:space="preserve">Enfin, eu égard à la variabilité vraisemblable des conditions de la reprise (par exemple alternance de séances en présentiel et de travaux à distance), il est recommandé de construire des séances prenant appui sur des activités que les élèves peuvent réaliser en autonomie aussi bien en classe qu'à la maison. Lors d'une séance en présentiel, le professeur peut ainsi accompagner plus particulièrement les élèves absents à la séance précédente.  </w:t>
      </w:r>
    </w:p>
    <w:p w14:paraId="44A2FB9E" w14:textId="77777777" w:rsidR="009A69B6" w:rsidRDefault="009A69B6" w:rsidP="009A69B6">
      <w:pPr>
        <w:spacing w:after="0"/>
        <w:ind w:left="360"/>
        <w:jc w:val="both"/>
        <w:rPr>
          <w:rFonts w:eastAsia="Times New Roman" w:cs="Arial"/>
          <w:lang w:eastAsia="fr-FR"/>
        </w:rPr>
      </w:pPr>
    </w:p>
    <w:p w14:paraId="3DC79AB3" w14:textId="179CC2EF" w:rsidR="00D551A6" w:rsidRDefault="00D551A6" w:rsidP="009A69B6">
      <w:pPr>
        <w:spacing w:after="0"/>
        <w:jc w:val="both"/>
        <w:rPr>
          <w:rFonts w:eastAsia="Times New Roman" w:cs="Arial"/>
          <w:lang w:eastAsia="fr-FR"/>
        </w:rPr>
      </w:pPr>
      <w:r w:rsidRPr="00D551A6">
        <w:rPr>
          <w:rFonts w:eastAsia="Times New Roman" w:cs="Arial"/>
          <w:lang w:eastAsia="fr-FR"/>
        </w:rPr>
        <w:t>L’objectif étant de les préparer au mieux à réussir leur entrée dans l’enseignement supérieur, il est avant tout nécessaire de consolider les notions fondamentales, en particulier à travers l’étude de systèmes bien définis et contextualisés dans les thématiques du programme ; sans rechercher une exhaustivité de situations. L’approche microscopique, une notion telle que l’enthalpie ou les différents modèles liés aux ondes électromagnétiques sont reportés aux différents parcours de l’enseignement supérieur, qui les développeront en tant que de besoin.</w:t>
      </w:r>
    </w:p>
    <w:p w14:paraId="73EF0318" w14:textId="7B70DF37" w:rsidR="00E86810" w:rsidRDefault="00E86810" w:rsidP="009A69B6">
      <w:pPr>
        <w:spacing w:after="0"/>
        <w:jc w:val="both"/>
        <w:rPr>
          <w:rFonts w:eastAsia="Times New Roman" w:cs="Arial"/>
          <w:lang w:eastAsia="fr-FR"/>
        </w:rPr>
      </w:pPr>
    </w:p>
    <w:p w14:paraId="34303E43" w14:textId="5D16F3AD" w:rsidR="00E86810" w:rsidRDefault="00E86810" w:rsidP="009A69B6">
      <w:pPr>
        <w:spacing w:after="0"/>
        <w:jc w:val="both"/>
        <w:rPr>
          <w:rFonts w:eastAsia="Times New Roman" w:cs="Arial"/>
          <w:lang w:eastAsia="fr-FR"/>
        </w:rPr>
      </w:pPr>
    </w:p>
    <w:p w14:paraId="548F0E83" w14:textId="46DF1E1A" w:rsidR="00E86810" w:rsidRDefault="00E86810" w:rsidP="009A69B6">
      <w:pPr>
        <w:spacing w:after="0"/>
        <w:jc w:val="both"/>
        <w:rPr>
          <w:rFonts w:eastAsia="Times New Roman" w:cs="Arial"/>
          <w:lang w:eastAsia="fr-FR"/>
        </w:rPr>
      </w:pPr>
    </w:p>
    <w:p w14:paraId="789295D9" w14:textId="5FF7146C" w:rsidR="00E86810" w:rsidRDefault="00E86810" w:rsidP="009A69B6">
      <w:pPr>
        <w:spacing w:after="0"/>
        <w:jc w:val="both"/>
        <w:rPr>
          <w:rFonts w:eastAsia="Times New Roman" w:cs="Arial"/>
          <w:lang w:eastAsia="fr-FR"/>
        </w:rPr>
      </w:pPr>
    </w:p>
    <w:p w14:paraId="24D76E6B" w14:textId="2FDC4AF2" w:rsidR="00E86810" w:rsidRDefault="00E86810" w:rsidP="009A69B6">
      <w:pPr>
        <w:spacing w:after="0"/>
        <w:jc w:val="both"/>
        <w:rPr>
          <w:rFonts w:eastAsia="Times New Roman" w:cs="Arial"/>
          <w:lang w:eastAsia="fr-FR"/>
        </w:rPr>
      </w:pPr>
    </w:p>
    <w:p w14:paraId="3133E0F5" w14:textId="1D383B75" w:rsidR="00E86810" w:rsidRDefault="00E86810" w:rsidP="009A69B6">
      <w:pPr>
        <w:spacing w:after="0"/>
        <w:jc w:val="both"/>
        <w:rPr>
          <w:rFonts w:eastAsia="Times New Roman" w:cs="Arial"/>
          <w:lang w:eastAsia="fr-FR"/>
        </w:rPr>
      </w:pPr>
    </w:p>
    <w:p w14:paraId="114DA9EF" w14:textId="59580B71" w:rsidR="00E86810" w:rsidRDefault="00E86810" w:rsidP="009A69B6">
      <w:pPr>
        <w:spacing w:after="0"/>
        <w:jc w:val="both"/>
        <w:rPr>
          <w:rFonts w:eastAsia="Times New Roman" w:cs="Arial"/>
          <w:lang w:eastAsia="fr-FR"/>
        </w:rPr>
      </w:pPr>
    </w:p>
    <w:p w14:paraId="21BBC605" w14:textId="79C43615" w:rsidR="00E86810" w:rsidRDefault="00E86810" w:rsidP="009A69B6">
      <w:pPr>
        <w:spacing w:after="0"/>
        <w:jc w:val="both"/>
        <w:rPr>
          <w:rFonts w:eastAsia="Times New Roman" w:cs="Arial"/>
          <w:lang w:eastAsia="fr-FR"/>
        </w:rPr>
      </w:pPr>
    </w:p>
    <w:p w14:paraId="775BCD32" w14:textId="77777777" w:rsidR="00E86810" w:rsidRDefault="00E86810" w:rsidP="009A69B6">
      <w:pPr>
        <w:spacing w:after="0"/>
        <w:jc w:val="both"/>
        <w:rPr>
          <w:rFonts w:eastAsia="Times New Roman" w:cs="Arial"/>
          <w:lang w:eastAsia="fr-FR"/>
        </w:rPr>
      </w:pPr>
      <w:bookmarkStart w:id="1" w:name="_GoBack"/>
      <w:bookmarkEnd w:id="1"/>
    </w:p>
    <w:p w14:paraId="46A1CDAC" w14:textId="77777777" w:rsidR="00A6695A" w:rsidRDefault="00A6695A" w:rsidP="00A6695A">
      <w:pPr>
        <w:spacing w:after="0"/>
        <w:rPr>
          <w:rFonts w:eastAsia="Times New Roman" w:cs="Arial"/>
          <w:lang w:eastAsia="fr-FR"/>
        </w:rPr>
      </w:pPr>
    </w:p>
    <w:p w14:paraId="48216816" w14:textId="50D31CE5" w:rsidR="009A69B6" w:rsidRDefault="00874804" w:rsidP="00A6695A">
      <w:pPr>
        <w:spacing w:after="0"/>
        <w:jc w:val="center"/>
        <w:rPr>
          <w:b/>
          <w:color w:val="00B0F0"/>
          <w:sz w:val="24"/>
          <w:szCs w:val="24"/>
        </w:rPr>
      </w:pPr>
      <w:r>
        <w:rPr>
          <w:b/>
          <w:sz w:val="24"/>
          <w:szCs w:val="24"/>
        </w:rPr>
        <w:lastRenderedPageBreak/>
        <w:t>Spécialités</w:t>
      </w:r>
      <w:r w:rsidR="00A6695A">
        <w:rPr>
          <w:b/>
          <w:sz w:val="24"/>
          <w:szCs w:val="24"/>
        </w:rPr>
        <w:t xml:space="preserve"> </w:t>
      </w:r>
      <w:r w:rsidR="00A6695A" w:rsidRPr="00A6695A">
        <w:rPr>
          <w:b/>
          <w:sz w:val="24"/>
          <w:szCs w:val="24"/>
        </w:rPr>
        <w:t>sciences physiques et chimiques en laboratoire</w:t>
      </w:r>
      <w:r w:rsidR="00A6695A">
        <w:rPr>
          <w:b/>
          <w:sz w:val="24"/>
          <w:szCs w:val="24"/>
        </w:rPr>
        <w:t>/</w:t>
      </w:r>
      <w:r w:rsidR="00A6695A" w:rsidRPr="00794D37">
        <w:rPr>
          <w:b/>
          <w:color w:val="0070C0"/>
          <w:sz w:val="24"/>
          <w:szCs w:val="24"/>
        </w:rPr>
        <w:t>biotechnologies</w:t>
      </w:r>
    </w:p>
    <w:p w14:paraId="2A562A4E" w14:textId="77777777" w:rsidR="00A6695A" w:rsidRPr="00D551A6" w:rsidRDefault="00A6695A" w:rsidP="009A69B6">
      <w:pPr>
        <w:spacing w:after="0"/>
        <w:ind w:left="360"/>
        <w:jc w:val="both"/>
        <w:rPr>
          <w:rFonts w:eastAsia="Times New Roman" w:cs="Arial"/>
          <w:bCs/>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1D53614F" w14:textId="77777777" w:rsidTr="002E36D1">
        <w:trPr>
          <w:trHeight w:val="15"/>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68970"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Habitat : gestion de l’énergie dans l’habitat/</w:t>
            </w:r>
            <w:r w:rsidRPr="00794D37">
              <w:rPr>
                <w:rFonts w:eastAsia="Times New Roman" w:cs="Arial"/>
                <w:b/>
                <w:bCs/>
                <w:color w:val="0070C0"/>
                <w:lang w:eastAsia="fr-FR"/>
              </w:rPr>
              <w:t>Locaux professionnels : gestion de l'énergie</w:t>
            </w:r>
          </w:p>
        </w:tc>
      </w:tr>
      <w:tr w:rsidR="00D551A6" w:rsidRPr="009A69B6" w14:paraId="2836B869"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8E273"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42BF3"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427E879C" w14:textId="77777777" w:rsidTr="002E36D1">
        <w:trPr>
          <w:trHeight w:val="1086"/>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D5149"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Énergie solaire : conversions photovoltaïque et thermique.</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43FBF"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 xml:space="preserve">- Schématiser les transferts et les conversions d'énergie mises en jeu dans un dispositif utilisant l'énergie solaire dans l'habitat ; donner des ordres de grandeur des échanges. </w:t>
            </w:r>
          </w:p>
        </w:tc>
      </w:tr>
      <w:tr w:rsidR="00D551A6" w:rsidRPr="009A69B6" w14:paraId="0C19BE23" w14:textId="77777777" w:rsidTr="002E36D1">
        <w:trPr>
          <w:trHeight w:val="738"/>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543DE" w14:textId="683560BA" w:rsidR="00D551A6" w:rsidRPr="009A69B6" w:rsidRDefault="00C539DD" w:rsidP="00B8307F">
            <w:pPr>
              <w:spacing w:after="0" w:line="240" w:lineRule="auto"/>
              <w:rPr>
                <w:rFonts w:eastAsia="Times New Roman" w:cs="Arial"/>
                <w:lang w:eastAsia="fr-FR"/>
              </w:rPr>
            </w:pPr>
            <w:r w:rsidRPr="009A69B6">
              <w:rPr>
                <w:rFonts w:cs="Arial"/>
              </w:rPr>
              <w:t>Modèle</w:t>
            </w:r>
            <w:r w:rsidR="00D551A6" w:rsidRPr="009A69B6">
              <w:rPr>
                <w:rFonts w:cs="Arial"/>
              </w:rPr>
              <w:t xml:space="preserve"> corpusculaire de la lumière, le photon.</w:t>
            </w:r>
            <w:r w:rsidR="00D551A6" w:rsidRPr="009A69B6">
              <w:rPr>
                <w:rFonts w:cs="Arial"/>
              </w:rPr>
              <w:br/>
              <w:t>Énergie d'un photon.</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9471C"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 Mettre en œuvre une cellule photovoltaïque. Effectuer expérimentalement le bilan énergétique d'un panneau photovoltaïque.</w:t>
            </w:r>
          </w:p>
        </w:tc>
      </w:tr>
      <w:tr w:rsidR="00D551A6" w:rsidRPr="009A69B6" w14:paraId="60C74187" w14:textId="77777777" w:rsidTr="002E36D1">
        <w:trPr>
          <w:trHeight w:val="563"/>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00AB2"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Conseils : éviter la multiplication de situations et privilégier une étude globale d’un système bien défini et contextualisé dans la thématique. Le modèle corpusculaire de la lumière est laissé à l’enseignement supérieur.</w:t>
            </w:r>
          </w:p>
        </w:tc>
      </w:tr>
    </w:tbl>
    <w:p w14:paraId="5729C357"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0D9971D9" w14:textId="77777777" w:rsidTr="002E36D1">
        <w:trPr>
          <w:trHeight w:val="108"/>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7BEA3"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Habitat : les fluides dans l'habitat/</w:t>
            </w:r>
            <w:r w:rsidRPr="00794D37">
              <w:rPr>
                <w:rFonts w:eastAsia="Times New Roman" w:cs="Arial"/>
                <w:b/>
                <w:bCs/>
                <w:color w:val="0070C0"/>
                <w:lang w:eastAsia="fr-FR"/>
              </w:rPr>
              <w:t>Locaux professionnels : gestion des fluides</w:t>
            </w:r>
          </w:p>
        </w:tc>
      </w:tr>
      <w:tr w:rsidR="00D551A6" w:rsidRPr="009A69B6" w14:paraId="5C46806E"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14442"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47B2E"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05A7CB01"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9EB62" w14:textId="77777777" w:rsidR="00D551A6" w:rsidRPr="009A69B6" w:rsidRDefault="00D551A6" w:rsidP="00B8307F">
            <w:pPr>
              <w:spacing w:after="0" w:line="240" w:lineRule="auto"/>
              <w:rPr>
                <w:rFonts w:cs="Arial"/>
              </w:rPr>
            </w:pPr>
            <w:r w:rsidRPr="009A69B6">
              <w:rPr>
                <w:rFonts w:cs="Arial"/>
              </w:rPr>
              <w:t>Pression dans un fluide parfait et incompressible en équilibre : pressions absolue, relative et différentielle.</w:t>
            </w:r>
            <w:r w:rsidRPr="009A69B6">
              <w:rPr>
                <w:rFonts w:cs="Arial"/>
              </w:rPr>
              <w:br/>
              <w:t xml:space="preserve">Équilibre d'un fluide soumis à la pesanteur. Écoulement stationnaire. </w:t>
            </w:r>
          </w:p>
          <w:p w14:paraId="5287C5E6" w14:textId="77777777" w:rsidR="00D551A6" w:rsidRPr="009A69B6" w:rsidRDefault="00D551A6" w:rsidP="00B8307F">
            <w:pPr>
              <w:spacing w:after="0" w:line="240" w:lineRule="auto"/>
              <w:rPr>
                <w:rFonts w:eastAsia="Times New Roman" w:cs="Arial"/>
                <w:lang w:eastAsia="fr-FR"/>
              </w:rPr>
            </w:pPr>
            <w:r w:rsidRPr="009A69B6">
              <w:rPr>
                <w:rFonts w:cs="Arial"/>
              </w:rPr>
              <w:t>Débit volumique et massique.</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FE458"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 Mesurer des pressions (absolue et relative).</w:t>
            </w:r>
            <w:r w:rsidRPr="009A69B6">
              <w:rPr>
                <w:rFonts w:eastAsia="Times New Roman" w:cs="Arial"/>
                <w:lang w:eastAsia="fr-FR"/>
              </w:rPr>
              <w:br/>
              <w:t>- Citer et exploiter le principe fondamental de l'hydrostatique.</w:t>
            </w:r>
            <w:r w:rsidRPr="009A69B6">
              <w:rPr>
                <w:rFonts w:eastAsia="Times New Roman" w:cs="Arial"/>
                <w:lang w:eastAsia="fr-FR"/>
              </w:rPr>
              <w:br/>
              <w:t>- Citer et appliquer la loi de conservation de la masse.</w:t>
            </w:r>
          </w:p>
        </w:tc>
      </w:tr>
      <w:tr w:rsidR="00D551A6" w:rsidRPr="009A69B6" w14:paraId="6188A5BF" w14:textId="77777777" w:rsidTr="002E36D1">
        <w:trPr>
          <w:trHeight w:val="974"/>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3A056" w14:textId="77777777" w:rsidR="00D551A6" w:rsidRPr="009A69B6" w:rsidRDefault="00D551A6" w:rsidP="00B8307F">
            <w:pPr>
              <w:spacing w:after="0" w:line="240" w:lineRule="auto"/>
              <w:rPr>
                <w:rFonts w:eastAsia="Times New Roman" w:cs="Arial"/>
                <w:lang w:eastAsia="fr-FR"/>
              </w:rPr>
            </w:pPr>
            <w:r w:rsidRPr="009A69B6">
              <w:rPr>
                <w:rFonts w:cs="Arial"/>
              </w:rPr>
              <w:t>États de la matière. Transfert thermiques et changements d'état.</w:t>
            </w:r>
            <w:r w:rsidRPr="009A69B6">
              <w:rPr>
                <w:rFonts w:cs="Arial"/>
              </w:rPr>
              <w:br/>
              <w:t>Transformations physiques et effets thermiques associés</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CAB4D9" w14:textId="77777777" w:rsidR="00D551A6" w:rsidRPr="009A69B6" w:rsidRDefault="00D551A6" w:rsidP="00B8307F">
            <w:pPr>
              <w:spacing w:after="0" w:line="240" w:lineRule="auto"/>
              <w:rPr>
                <w:rFonts w:cs="Arial"/>
              </w:rPr>
            </w:pPr>
            <w:r w:rsidRPr="009A69B6">
              <w:rPr>
                <w:rFonts w:cs="Arial"/>
              </w:rPr>
              <w:t>- Utiliser un diagramme d'état (P, T) pour déterminer l'état d'un fluide lors d'une transformation.</w:t>
            </w:r>
          </w:p>
        </w:tc>
      </w:tr>
      <w:tr w:rsidR="00D551A6" w:rsidRPr="009A69B6" w14:paraId="3616B820" w14:textId="77777777" w:rsidTr="002E36D1">
        <w:trPr>
          <w:trHeight w:val="560"/>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8413"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Conseils : privilégier le travail sur la notion de pression et l’exploitation de diagrammes d’état. La notion de débit est introduite sans étude détaillée. L’interprétation microscopique des changements d’états macroscopiques, ainsi que la notion d’enthalpie, sont laissées à l’enseignement supérieur.</w:t>
            </w:r>
          </w:p>
        </w:tc>
      </w:tr>
    </w:tbl>
    <w:p w14:paraId="20A27AB2"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6AA59C5A" w14:textId="77777777" w:rsidTr="002E36D1">
        <w:trPr>
          <w:trHeight w:val="203"/>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9B4B1"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Habitat : la communication dans l'habitat/</w:t>
            </w:r>
            <w:r w:rsidRPr="00794D37">
              <w:rPr>
                <w:rFonts w:eastAsia="Times New Roman" w:cs="Arial"/>
                <w:b/>
                <w:bCs/>
                <w:color w:val="0070C0"/>
                <w:lang w:eastAsia="fr-FR"/>
              </w:rPr>
              <w:t>Locaux professionnels : gestion de la communication</w:t>
            </w:r>
          </w:p>
        </w:tc>
      </w:tr>
      <w:tr w:rsidR="00D551A6" w:rsidRPr="009A69B6" w14:paraId="6F07D4A2"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C0F6B"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87D33"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658CB230" w14:textId="77777777" w:rsidTr="002E36D1">
        <w:trPr>
          <w:trHeight w:val="1311"/>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53328" w14:textId="77777777" w:rsidR="00D551A6" w:rsidRPr="009A69B6" w:rsidRDefault="00D551A6" w:rsidP="00B8307F">
            <w:pPr>
              <w:spacing w:after="0" w:line="240" w:lineRule="auto"/>
              <w:rPr>
                <w:rFonts w:cs="Arial"/>
              </w:rPr>
            </w:pPr>
            <w:r w:rsidRPr="009A69B6">
              <w:rPr>
                <w:rFonts w:cs="Arial"/>
              </w:rPr>
              <w:t xml:space="preserve">Ondes électromagnétiques. Spectre des ondes utilisées en communication. </w:t>
            </w:r>
          </w:p>
          <w:p w14:paraId="1D383304" w14:textId="77777777" w:rsidR="00D551A6" w:rsidRPr="009A69B6" w:rsidRDefault="00D551A6" w:rsidP="00B8307F">
            <w:pPr>
              <w:spacing w:after="0" w:line="240" w:lineRule="auto"/>
              <w:rPr>
                <w:rFonts w:eastAsia="Times New Roman" w:cs="Arial"/>
                <w:lang w:eastAsia="fr-FR"/>
              </w:rPr>
            </w:pPr>
            <w:r w:rsidRPr="009A69B6">
              <w:rPr>
                <w:rFonts w:cs="Arial"/>
              </w:rPr>
              <w:t>Champ électrique, champ magnétique</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09DDBF" w14:textId="77777777" w:rsidR="00D551A6" w:rsidRPr="009A69B6" w:rsidRDefault="00D551A6" w:rsidP="00B8307F">
            <w:pPr>
              <w:spacing w:after="0" w:line="240" w:lineRule="auto"/>
              <w:rPr>
                <w:rFonts w:cs="Arial"/>
              </w:rPr>
            </w:pPr>
            <w:r w:rsidRPr="009A69B6">
              <w:rPr>
                <w:rFonts w:cs="Arial"/>
              </w:rPr>
              <w:t>- Définir et mesurer les grandeurs physiques associées à̀ une onde : période, fréquence, longueur d'onde, célérité́.</w:t>
            </w:r>
            <w:r w:rsidRPr="009A69B6">
              <w:rPr>
                <w:rFonts w:cs="Arial"/>
              </w:rPr>
              <w:br/>
              <w:t>- Énoncer qu'une onde électromagnétique se propage dans le vide.</w:t>
            </w:r>
          </w:p>
        </w:tc>
      </w:tr>
      <w:tr w:rsidR="00D551A6" w:rsidRPr="009A69B6" w14:paraId="55AD4B57"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CD86B" w14:textId="77777777" w:rsidR="00D551A6" w:rsidRPr="009A69B6" w:rsidRDefault="00D551A6" w:rsidP="00B8307F">
            <w:pPr>
              <w:spacing w:after="0" w:line="240" w:lineRule="auto"/>
              <w:rPr>
                <w:rFonts w:eastAsia="Times New Roman" w:cs="Arial"/>
                <w:lang w:eastAsia="fr-FR"/>
              </w:rPr>
            </w:pPr>
            <w:r w:rsidRPr="009A69B6">
              <w:rPr>
                <w:rFonts w:cs="Arial"/>
              </w:rPr>
              <w:lastRenderedPageBreak/>
              <w:t>Mesure des grandeurs physiques dans l'habitat</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759CF" w14:textId="77777777" w:rsidR="00D551A6" w:rsidRPr="009A69B6" w:rsidRDefault="00D551A6" w:rsidP="00B8307F">
            <w:pPr>
              <w:spacing w:after="0" w:line="240" w:lineRule="auto"/>
              <w:rPr>
                <w:rFonts w:cs="Arial"/>
              </w:rPr>
            </w:pPr>
            <w:r w:rsidRPr="009A69B6">
              <w:rPr>
                <w:rFonts w:cs="Arial"/>
              </w:rPr>
              <w:t>- Préciser les grandeurs d'entrée et de sortie.</w:t>
            </w:r>
            <w:r w:rsidRPr="009A69B6">
              <w:rPr>
                <w:rFonts w:cs="Arial"/>
              </w:rPr>
              <w:br/>
              <w:t>- Distinguer les deux types de grandeurs : analogiques ou numériques.</w:t>
            </w:r>
          </w:p>
        </w:tc>
      </w:tr>
      <w:tr w:rsidR="00D551A6" w:rsidRPr="009A69B6" w14:paraId="773E6EB8" w14:textId="77777777" w:rsidTr="002E36D1">
        <w:trPr>
          <w:trHeight w:val="560"/>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02D15"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Conseils : privilégier le travail sur les grandeurs caractéristiques d’une onde dans un cas contextualisé. Prendre soin de distinguer grandeurs numériques et analogiques. Privilégier une seule étude globale d’un système bien défini et contextualisé dans la thématique.</w:t>
            </w:r>
          </w:p>
        </w:tc>
      </w:tr>
    </w:tbl>
    <w:p w14:paraId="312A7EDB"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3DF6A209" w14:textId="77777777" w:rsidTr="002E36D1">
        <w:trPr>
          <w:trHeight w:val="285"/>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174B2"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Habitat : entretien et rénovation dans l'habitat/</w:t>
            </w:r>
            <w:r w:rsidRPr="009A69B6">
              <w:rPr>
                <w:rFonts w:ascii="NimbusSansL-Regu" w:hAnsi="NimbusSansL-Regu" w:cs="NimbusSansL-Regu"/>
                <w:color w:val="AE1C72"/>
              </w:rPr>
              <w:t xml:space="preserve"> </w:t>
            </w:r>
            <w:r w:rsidRPr="00794D37">
              <w:rPr>
                <w:rFonts w:eastAsia="Times New Roman" w:cs="Arial"/>
                <w:b/>
                <w:bCs/>
                <w:color w:val="0070C0"/>
                <w:lang w:eastAsia="fr-FR"/>
              </w:rPr>
              <w:t>Locaux professionnels : entretien et</w:t>
            </w:r>
            <w:r w:rsidRPr="00794D37">
              <w:rPr>
                <w:rFonts w:ascii="NimbusSansL-Regu" w:hAnsi="NimbusSansL-Regu" w:cs="NimbusSansL-Regu"/>
                <w:color w:val="0070C0"/>
              </w:rPr>
              <w:t xml:space="preserve"> </w:t>
            </w:r>
            <w:r w:rsidRPr="00794D37">
              <w:rPr>
                <w:rFonts w:eastAsia="Times New Roman" w:cs="Arial"/>
                <w:b/>
                <w:bCs/>
                <w:color w:val="0070C0"/>
                <w:lang w:eastAsia="fr-FR"/>
              </w:rPr>
              <w:t>hygiène</w:t>
            </w:r>
          </w:p>
        </w:tc>
      </w:tr>
      <w:tr w:rsidR="00D551A6" w:rsidRPr="009A69B6" w14:paraId="60D6F135"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31726"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BEB84"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304EAD64"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05852" w14:textId="77777777" w:rsidR="00D551A6" w:rsidRPr="009A69B6" w:rsidRDefault="00D551A6" w:rsidP="00B8307F">
            <w:pPr>
              <w:spacing w:after="0" w:line="240" w:lineRule="auto"/>
              <w:rPr>
                <w:rFonts w:eastAsia="Times New Roman" w:cs="Arial"/>
                <w:lang w:eastAsia="fr-FR"/>
              </w:rPr>
            </w:pPr>
            <w:r w:rsidRPr="009A69B6">
              <w:rPr>
                <w:rFonts w:cs="Arial"/>
              </w:rPr>
              <w:t>Réactions acide-base et transferts de protons. Solutions acides, basiques. pH.</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790202" w14:textId="77777777" w:rsidR="00D551A6" w:rsidRPr="009A69B6" w:rsidRDefault="00D551A6" w:rsidP="00B8307F">
            <w:pPr>
              <w:spacing w:after="0" w:line="240" w:lineRule="auto"/>
              <w:rPr>
                <w:rFonts w:cs="Arial"/>
              </w:rPr>
            </w:pPr>
            <w:r w:rsidRPr="009A69B6">
              <w:rPr>
                <w:rFonts w:cs="Arial"/>
              </w:rPr>
              <w:t>- Définir les termes suivants : acide, base, couple acide-base.</w:t>
            </w:r>
            <w:r w:rsidRPr="009A69B6">
              <w:rPr>
                <w:rFonts w:cs="Arial"/>
              </w:rPr>
              <w:br/>
              <w:t>- Écrire une réaction acide-base, les couples acide-base étant donnés.</w:t>
            </w:r>
            <w:r w:rsidRPr="009A69B6">
              <w:rPr>
                <w:rFonts w:cs="Arial"/>
              </w:rPr>
              <w:br/>
              <w:t>- Citer le sens de variation du pH en fonction de l'évolution de la concentration en H+(aq).</w:t>
            </w:r>
          </w:p>
        </w:tc>
      </w:tr>
      <w:tr w:rsidR="00D551A6" w:rsidRPr="009A69B6" w14:paraId="2AE06866" w14:textId="77777777" w:rsidTr="002E36D1">
        <w:trPr>
          <w:trHeight w:val="268"/>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EA4AD"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Conseils : privilégier l’étude d’une réaction acide-base dans une situation contextualisée. Éviter de multiplier les situations étudiées.</w:t>
            </w:r>
          </w:p>
        </w:tc>
      </w:tr>
    </w:tbl>
    <w:p w14:paraId="7E11EBF0" w14:textId="77777777" w:rsidR="00D551A6" w:rsidRPr="009A69B6" w:rsidRDefault="00D551A6" w:rsidP="00B8307F">
      <w:pPr>
        <w:spacing w:after="0" w:line="240" w:lineRule="auto"/>
        <w:rPr>
          <w:rFonts w:eastAsia="Times New Roman" w:cs="Arial"/>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4E05D625" w14:textId="77777777" w:rsidTr="002E36D1">
        <w:trPr>
          <w:trHeight w:val="15"/>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5630E"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Transport : mise en mouvement/</w:t>
            </w:r>
            <w:r w:rsidRPr="00794D37">
              <w:rPr>
                <w:rFonts w:eastAsia="Times New Roman" w:cs="Arial"/>
                <w:b/>
                <w:bCs/>
                <w:color w:val="0070C0"/>
                <w:lang w:eastAsia="fr-FR"/>
              </w:rPr>
              <w:t xml:space="preserve">Déplacement de matière ou de personne : mise en mouvement </w:t>
            </w:r>
          </w:p>
        </w:tc>
      </w:tr>
      <w:tr w:rsidR="00D551A6" w:rsidRPr="009A69B6" w14:paraId="7EB03FB2"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51CE9"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2FDD2"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0538970B"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88AC5" w14:textId="77777777" w:rsidR="00D551A6" w:rsidRPr="009A69B6" w:rsidRDefault="00D551A6" w:rsidP="00B8307F">
            <w:pPr>
              <w:spacing w:after="0" w:line="240" w:lineRule="auto"/>
              <w:rPr>
                <w:rFonts w:cs="Arial"/>
              </w:rPr>
            </w:pPr>
            <w:r w:rsidRPr="009A69B6">
              <w:rPr>
                <w:rFonts w:cs="Arial"/>
              </w:rPr>
              <w:t xml:space="preserve">Actions mécaniques : forces, moment de force, couples et moment d'un couple. Transfert d'énergie par travail mécanique (force constante ; couple constant). Puissance moyenne. </w:t>
            </w:r>
          </w:p>
          <w:p w14:paraId="73409230" w14:textId="77777777" w:rsidR="00D551A6" w:rsidRPr="009A69B6" w:rsidRDefault="00D551A6" w:rsidP="00B8307F">
            <w:pPr>
              <w:spacing w:after="0" w:line="240" w:lineRule="auto"/>
              <w:rPr>
                <w:rFonts w:eastAsia="Times New Roman" w:cs="Arial"/>
                <w:lang w:eastAsia="fr-FR"/>
              </w:rPr>
            </w:pPr>
            <w:r w:rsidRPr="009A69B6">
              <w:rPr>
                <w:rFonts w:cs="Arial"/>
              </w:rPr>
              <w:t>Conservation et non-conservation de l'énergie mécanique.</w:t>
            </w:r>
            <w:r w:rsidRPr="009A69B6">
              <w:rPr>
                <w:rFonts w:cs="Arial"/>
              </w:rPr>
              <w:br/>
              <w:t>Frottements de contact entre solides ; action d'un fluide sur un solide en mouvement relatif.</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5277D" w14:textId="77777777" w:rsidR="00D551A6" w:rsidRPr="009A69B6" w:rsidRDefault="00D551A6" w:rsidP="00B8307F">
            <w:pPr>
              <w:spacing w:after="0" w:line="240" w:lineRule="auto"/>
              <w:rPr>
                <w:rFonts w:cs="Arial"/>
              </w:rPr>
            </w:pPr>
            <w:r w:rsidRPr="009A69B6">
              <w:rPr>
                <w:rFonts w:cs="Arial"/>
              </w:rPr>
              <w:t>- Identifier, inventorier, caractériser et modéliser les actions mécaniques s'exerçant sur un solide.</w:t>
            </w:r>
            <w:r w:rsidRPr="009A69B6">
              <w:rPr>
                <w:rFonts w:cs="Arial"/>
              </w:rPr>
              <w:br/>
              <w:t>- Associer une variation d'énergie cinétique au travail d'une force.</w:t>
            </w:r>
            <w:r w:rsidRPr="009A69B6">
              <w:rPr>
                <w:rFonts w:cs="Arial"/>
              </w:rPr>
              <w:br/>
              <w:t>- Relier l'accélération à la valeur de la résultante des forces extérieures ou au moment du couple résultant dans le cas d'un mouvement uniformément accéléré́.</w:t>
            </w:r>
            <w:r w:rsidRPr="009A69B6">
              <w:rPr>
                <w:rFonts w:cs="Arial"/>
              </w:rPr>
              <w:br/>
              <w:t>- Écrire et exploiter l'expression du travail d'une force constante ou d'un couple de moment constant.</w:t>
            </w:r>
          </w:p>
        </w:tc>
      </w:tr>
      <w:tr w:rsidR="00D551A6" w:rsidRPr="009A69B6" w14:paraId="3FE131B6"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7300D"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Transformation chimique et transfert d'énergie sous forme thermique.</w:t>
            </w:r>
          </w:p>
          <w:p w14:paraId="19CB3F43"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Combustion.</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46AD55" w14:textId="423259BA" w:rsidR="00D551A6" w:rsidRPr="009A69B6" w:rsidRDefault="00D551A6" w:rsidP="00B8307F">
            <w:pPr>
              <w:spacing w:after="0" w:line="240" w:lineRule="auto"/>
              <w:rPr>
                <w:rFonts w:cs="Arial"/>
              </w:rPr>
            </w:pPr>
            <w:r w:rsidRPr="009A69B6">
              <w:rPr>
                <w:rFonts w:cs="Arial"/>
              </w:rPr>
              <w:t xml:space="preserve">- Utiliser le </w:t>
            </w:r>
            <w:r w:rsidR="009A69B6" w:rsidRPr="009A69B6">
              <w:rPr>
                <w:rFonts w:cs="Arial"/>
              </w:rPr>
              <w:t>modèle</w:t>
            </w:r>
            <w:r w:rsidRPr="009A69B6">
              <w:rPr>
                <w:rFonts w:cs="Arial"/>
              </w:rPr>
              <w:t xml:space="preserve"> de la réaction pour prévoir les quantités de matière nécessaires et l'état final d'un système. </w:t>
            </w:r>
          </w:p>
          <w:p w14:paraId="23744E01" w14:textId="77777777" w:rsidR="00D551A6" w:rsidRPr="009A69B6" w:rsidRDefault="00D551A6" w:rsidP="00B8307F">
            <w:pPr>
              <w:spacing w:after="0" w:line="240" w:lineRule="auto"/>
              <w:rPr>
                <w:rFonts w:cs="Arial"/>
              </w:rPr>
            </w:pPr>
            <w:r w:rsidRPr="009A69B6">
              <w:rPr>
                <w:rFonts w:cs="Arial"/>
              </w:rPr>
              <w:t xml:space="preserve">- Citer les dangers liés aux combustions et les moyens de prévention et de protection. </w:t>
            </w:r>
          </w:p>
        </w:tc>
      </w:tr>
      <w:tr w:rsidR="00D551A6" w:rsidRPr="009A69B6" w14:paraId="579BF7DE"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CF98B" w14:textId="77777777" w:rsidR="00D551A6" w:rsidRPr="009A69B6" w:rsidRDefault="00D551A6" w:rsidP="00B8307F">
            <w:pPr>
              <w:spacing w:after="0" w:line="240" w:lineRule="auto"/>
              <w:rPr>
                <w:rFonts w:eastAsia="Times New Roman" w:cs="Arial"/>
                <w:lang w:eastAsia="fr-FR"/>
              </w:rPr>
            </w:pPr>
            <w:r w:rsidRPr="009A69B6">
              <w:rPr>
                <w:rFonts w:cs="Arial"/>
              </w:rPr>
              <w:t>Transformation chimique et transfert d'énergie sous forme électrique.</w:t>
            </w:r>
            <w:r w:rsidRPr="009A69B6">
              <w:rPr>
                <w:rFonts w:cs="Arial"/>
              </w:rPr>
              <w:br/>
              <w:t>Piles, accumulateurs, piles à combustible.</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3E2EF2" w14:textId="0EB7B98C" w:rsidR="00D551A6" w:rsidRPr="009A69B6" w:rsidRDefault="00D551A6" w:rsidP="00B8307F">
            <w:pPr>
              <w:spacing w:after="0" w:line="240" w:lineRule="auto"/>
              <w:rPr>
                <w:rFonts w:cs="Arial"/>
              </w:rPr>
            </w:pPr>
            <w:r w:rsidRPr="009A69B6">
              <w:rPr>
                <w:rFonts w:cs="Arial"/>
              </w:rPr>
              <w:t>- Identifier l'oxydant et le réducteur mis en jeu dans une pile à partir de la polarité́ de la pile ou des couples oxydant/réducteur.</w:t>
            </w:r>
            <w:r w:rsidRPr="009A69B6">
              <w:rPr>
                <w:rFonts w:cs="Arial"/>
              </w:rPr>
              <w:br/>
              <w:t>- Écrire les équations des réactions aux électrodes.</w:t>
            </w:r>
            <w:r w:rsidRPr="009A69B6">
              <w:rPr>
                <w:rFonts w:cs="Arial"/>
              </w:rPr>
              <w:br/>
              <w:t>- Expliquer le fonctionnement d'une pile, d'un accumulateur, d'une pile à combustible.</w:t>
            </w:r>
            <w:r w:rsidRPr="009A69B6">
              <w:rPr>
                <w:rFonts w:cs="Arial"/>
              </w:rPr>
              <w:br/>
            </w:r>
            <w:r w:rsidRPr="009A69B6">
              <w:rPr>
                <w:rFonts w:cs="Arial"/>
              </w:rPr>
              <w:lastRenderedPageBreak/>
              <w:t xml:space="preserve">- Utiliser le </w:t>
            </w:r>
            <w:r w:rsidR="009A69B6" w:rsidRPr="009A69B6">
              <w:rPr>
                <w:rFonts w:cs="Arial"/>
              </w:rPr>
              <w:t>modèle</w:t>
            </w:r>
            <w:r w:rsidRPr="009A69B6">
              <w:rPr>
                <w:rFonts w:cs="Arial"/>
              </w:rPr>
              <w:t xml:space="preserve"> de la réaction pour prévoir la quantité d'électricité́ totale disponible dans une pile.</w:t>
            </w:r>
            <w:r w:rsidRPr="009A69B6">
              <w:rPr>
                <w:rFonts w:cs="Arial"/>
              </w:rPr>
              <w:br/>
              <w:t>- Associer charge et décharge d'un accumulateur à des transferts et conversions d'énergie.</w:t>
            </w:r>
          </w:p>
        </w:tc>
      </w:tr>
      <w:tr w:rsidR="00D551A6" w:rsidRPr="009A69B6" w14:paraId="26D8B396"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0E674" w14:textId="77777777" w:rsidR="00D551A6" w:rsidRPr="009A69B6" w:rsidRDefault="00D551A6" w:rsidP="00B8307F">
            <w:pPr>
              <w:spacing w:after="0" w:line="240" w:lineRule="auto"/>
              <w:rPr>
                <w:rFonts w:cs="Arial"/>
              </w:rPr>
            </w:pPr>
            <w:r w:rsidRPr="009A69B6">
              <w:rPr>
                <w:rFonts w:cs="Arial"/>
              </w:rPr>
              <w:lastRenderedPageBreak/>
              <w:t>Chaînes énergétiques.</w:t>
            </w:r>
            <w:r w:rsidRPr="009A69B6">
              <w:rPr>
                <w:rFonts w:cs="Arial"/>
              </w:rPr>
              <w:br/>
              <w:t>Énergie et puissance.</w:t>
            </w:r>
            <w:r w:rsidRPr="009A69B6">
              <w:rPr>
                <w:rFonts w:cs="Arial"/>
              </w:rPr>
              <w:br/>
              <w:t xml:space="preserve">Puissance absorbée ; puissance utile ; réversibilité́ ; rendement. </w:t>
            </w:r>
          </w:p>
          <w:p w14:paraId="0D15ABB6" w14:textId="77777777" w:rsidR="00D551A6" w:rsidRPr="009A69B6" w:rsidRDefault="00D551A6" w:rsidP="00B8307F">
            <w:pPr>
              <w:spacing w:after="0" w:line="240" w:lineRule="auto"/>
              <w:rPr>
                <w:rFonts w:eastAsia="Times New Roman" w:cs="Arial"/>
                <w:lang w:eastAsia="fr-FR"/>
              </w:rPr>
            </w:pPr>
            <w:r w:rsidRPr="009A69B6">
              <w:rPr>
                <w:rFonts w:cs="Arial"/>
              </w:rPr>
              <w:t>Convertisseurs électromécaniques d'énergie ; réversibilité́.</w:t>
            </w:r>
            <w:r w:rsidRPr="009A69B6">
              <w:rPr>
                <w:rFonts w:cs="Arial"/>
              </w:rPr>
              <w:br/>
              <w:t>Rendement de conversion.</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69281B" w14:textId="77777777" w:rsidR="00D551A6" w:rsidRPr="009A69B6" w:rsidRDefault="00D551A6" w:rsidP="00B8307F">
            <w:pPr>
              <w:spacing w:after="0" w:line="240" w:lineRule="auto"/>
              <w:rPr>
                <w:rFonts w:cs="Arial"/>
              </w:rPr>
            </w:pPr>
            <w:r w:rsidRPr="009A69B6">
              <w:rPr>
                <w:rFonts w:cs="Arial"/>
              </w:rPr>
              <w:t>- Décrire et schématiser les transferts ou les transformations d'énergie mises en jeu dans le déplacement d'un objet en mouvement en distinguant notamment les mouvements à accélération constante et les mouvements à vitesse constante.</w:t>
            </w:r>
          </w:p>
          <w:p w14:paraId="4434561F" w14:textId="77777777" w:rsidR="00D551A6" w:rsidRPr="009A69B6" w:rsidRDefault="00D551A6" w:rsidP="00B8307F">
            <w:pPr>
              <w:spacing w:after="0" w:line="240" w:lineRule="auto"/>
              <w:rPr>
                <w:rFonts w:cs="Arial"/>
              </w:rPr>
            </w:pPr>
            <w:r w:rsidRPr="009A69B6">
              <w:rPr>
                <w:rFonts w:cs="Arial"/>
              </w:rPr>
              <w:t>- Écrire et exploiter la relation entre une variation d'énergie et la puissance moyenne.</w:t>
            </w:r>
            <w:r w:rsidRPr="009A69B6">
              <w:rPr>
                <w:rFonts w:cs="Arial"/>
              </w:rPr>
              <w:br/>
              <w:t>- Évaluer l'autonomie d'un système mobile autonome ; la comparer aux données du constructeur.</w:t>
            </w:r>
            <w:r w:rsidRPr="009A69B6">
              <w:rPr>
                <w:rFonts w:cs="Arial"/>
              </w:rPr>
              <w:br/>
              <w:t>- Déterminer expérimentalement le rendement d'un moteur électrique.</w:t>
            </w:r>
            <w:r w:rsidRPr="009A69B6">
              <w:rPr>
                <w:rFonts w:cs="Arial"/>
              </w:rPr>
              <w:br/>
              <w:t xml:space="preserve">- Exploiter la caractéristique mécanique d'un moteur électrique et déterminer un point de fonctionnement. </w:t>
            </w:r>
          </w:p>
        </w:tc>
      </w:tr>
      <w:tr w:rsidR="00D551A6" w:rsidRPr="009A69B6" w14:paraId="3D14B02D" w14:textId="77777777" w:rsidTr="002E36D1">
        <w:trPr>
          <w:trHeight w:val="563"/>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E508A" w14:textId="5B376DE5" w:rsidR="00D551A6" w:rsidRPr="009A69B6" w:rsidRDefault="00D551A6" w:rsidP="00B8307F">
            <w:pPr>
              <w:spacing w:after="0" w:line="240" w:lineRule="auto"/>
              <w:jc w:val="both"/>
              <w:rPr>
                <w:rFonts w:eastAsia="Times New Roman" w:cs="Arial"/>
                <w:color w:val="FF0000"/>
                <w:lang w:eastAsia="fr-FR"/>
              </w:rPr>
            </w:pPr>
            <w:r w:rsidRPr="009A69B6">
              <w:rPr>
                <w:rFonts w:eastAsia="Times New Roman" w:cs="Arial"/>
                <w:color w:val="FF0000"/>
                <w:lang w:eastAsia="fr-FR"/>
              </w:rPr>
              <w:t>Conseils : privilégier l’étude du mouvement de translation d’un système mécanique. L’étude du mouvement de rotation est limitée à une approche qualitative et à la détermination du point de fonctionnement d’un ensemble moteur-charge. Insister sur la relation puissance-énergie. Utiliser le modèle de la réaction chimique dans une situation contextualisée.</w:t>
            </w:r>
          </w:p>
        </w:tc>
      </w:tr>
    </w:tbl>
    <w:p w14:paraId="5DB7735B"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35D2ECF5" w14:textId="77777777" w:rsidTr="002E36D1">
        <w:trPr>
          <w:trHeight w:val="154"/>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14F0F"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Transports : longévité et sécurité/</w:t>
            </w:r>
            <w:r w:rsidRPr="00794D37">
              <w:rPr>
                <w:rFonts w:eastAsia="Times New Roman" w:cs="Arial"/>
                <w:b/>
                <w:bCs/>
                <w:color w:val="0070C0"/>
                <w:lang w:eastAsia="fr-FR"/>
              </w:rPr>
              <w:t>Déplacement de matière ou de personne : longévité et sécurité</w:t>
            </w:r>
          </w:p>
        </w:tc>
      </w:tr>
      <w:tr w:rsidR="00D551A6" w:rsidRPr="009A69B6" w14:paraId="09DBA188"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94C2A"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BED4D"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665351CC"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089DD"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Des matériaux résistants :</w:t>
            </w:r>
          </w:p>
          <w:p w14:paraId="6045CA9C"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contraintes mécaniques et thermiques,</w:t>
            </w:r>
          </w:p>
          <w:p w14:paraId="707AAF04" w14:textId="77777777" w:rsidR="00D551A6" w:rsidRPr="009A69B6" w:rsidRDefault="00D551A6" w:rsidP="00B8307F">
            <w:pPr>
              <w:spacing w:after="0" w:line="240" w:lineRule="auto"/>
              <w:rPr>
                <w:rFonts w:eastAsia="Times New Roman" w:cs="Arial"/>
                <w:lang w:eastAsia="fr-FR"/>
              </w:rPr>
            </w:pPr>
            <w:r w:rsidRPr="009A69B6">
              <w:rPr>
                <w:rFonts w:cs="NimbusSansL-Regu"/>
              </w:rPr>
              <w:t>corrosion.</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991F52"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 Distinguer les différentes familles de matériaux présentes dans un dispositif assurant un déplacement de matière ou de personne et relier leurs propriétés physico-chimiques à leur utilisation.</w:t>
            </w:r>
          </w:p>
        </w:tc>
      </w:tr>
      <w:tr w:rsidR="00D551A6" w:rsidRPr="009A69B6" w14:paraId="36BD00AE" w14:textId="77777777" w:rsidTr="002E36D1">
        <w:trPr>
          <w:trHeight w:val="240"/>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5E41D"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 : se limiter à une approche qualitative.</w:t>
            </w:r>
          </w:p>
        </w:tc>
      </w:tr>
    </w:tbl>
    <w:p w14:paraId="42ABFE8F"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62773307" w14:textId="77777777" w:rsidTr="002E36D1">
        <w:trPr>
          <w:trHeight w:val="154"/>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18C10"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Transport : l'assistance au déplacement/</w:t>
            </w:r>
            <w:r w:rsidRPr="00794D37">
              <w:rPr>
                <w:rFonts w:eastAsia="Times New Roman" w:cs="Arial"/>
                <w:b/>
                <w:bCs/>
                <w:color w:val="0070C0"/>
                <w:lang w:eastAsia="fr-FR"/>
              </w:rPr>
              <w:t>Déplacement de matière ou de personne : l'assistance au déplacement</w:t>
            </w:r>
          </w:p>
        </w:tc>
      </w:tr>
      <w:tr w:rsidR="00D551A6" w:rsidRPr="009A69B6" w14:paraId="73C1FD1F"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D7EFE"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D9BE1"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2B2204F3"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88E29" w14:textId="77777777" w:rsidR="00D551A6" w:rsidRPr="009A69B6" w:rsidRDefault="00D551A6" w:rsidP="00B8307F">
            <w:pPr>
              <w:spacing w:after="0" w:line="240" w:lineRule="auto"/>
              <w:rPr>
                <w:rFonts w:eastAsia="Times New Roman" w:cs="Arial"/>
                <w:lang w:eastAsia="fr-FR"/>
              </w:rPr>
            </w:pPr>
            <w:r w:rsidRPr="009A69B6">
              <w:rPr>
                <w:rFonts w:cs="Arial"/>
              </w:rPr>
              <w:t>Mesure des grandeurs physiques dans un dispositif de transport.</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2BD7E" w14:textId="77777777" w:rsidR="00D551A6" w:rsidRPr="009A69B6" w:rsidRDefault="00D551A6" w:rsidP="00B8307F">
            <w:pPr>
              <w:spacing w:after="0" w:line="240" w:lineRule="auto"/>
              <w:rPr>
                <w:rFonts w:cs="Arial"/>
              </w:rPr>
            </w:pPr>
            <w:r w:rsidRPr="009A69B6">
              <w:rPr>
                <w:rFonts w:cs="Arial"/>
              </w:rPr>
              <w:t xml:space="preserve">- Préciser les grandeurs d'entrée et de sortie. </w:t>
            </w:r>
          </w:p>
          <w:p w14:paraId="02FC7BB2" w14:textId="77777777" w:rsidR="00D551A6" w:rsidRPr="009A69B6" w:rsidRDefault="00D551A6" w:rsidP="00B8307F">
            <w:pPr>
              <w:spacing w:after="0" w:line="240" w:lineRule="auto"/>
              <w:rPr>
                <w:rFonts w:cs="Arial"/>
              </w:rPr>
            </w:pPr>
            <w:r w:rsidRPr="009A69B6">
              <w:rPr>
                <w:rFonts w:cs="Arial"/>
              </w:rPr>
              <w:t>- Distinguer les deux types de grandeurs : analogiques ou numériques.</w:t>
            </w:r>
            <w:r w:rsidRPr="009A69B6">
              <w:rPr>
                <w:rFonts w:cs="Arial"/>
              </w:rPr>
              <w:br/>
              <w:t>- Interpréter le spectre d'un signal périodique : déterminer la fréquence du fondamental, déterminer les harmoniques non nuls.</w:t>
            </w:r>
          </w:p>
        </w:tc>
      </w:tr>
      <w:tr w:rsidR="00D551A6" w:rsidRPr="009A69B6" w14:paraId="4333DA03" w14:textId="77777777" w:rsidTr="002E36D1">
        <w:trPr>
          <w:trHeight w:val="560"/>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4BB57"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 : privilégier le travail sur l’exploitation du spectre donné d’un signal périodique dans un cas contextualisé.</w:t>
            </w:r>
          </w:p>
        </w:tc>
      </w:tr>
    </w:tbl>
    <w:p w14:paraId="1AB8B957"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2C03F40A" w14:textId="77777777" w:rsidTr="002E36D1">
        <w:trPr>
          <w:trHeight w:val="85"/>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B0C4F"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lastRenderedPageBreak/>
              <w:t>Thème Santé : quelques outils du diagnostic médical/</w:t>
            </w:r>
            <w:r w:rsidRPr="00794D37">
              <w:rPr>
                <w:rFonts w:eastAsia="Times New Roman" w:cs="Arial"/>
                <w:b/>
                <w:bCs/>
                <w:color w:val="0070C0"/>
                <w:lang w:eastAsia="fr-FR"/>
              </w:rPr>
              <w:t>Imagerie médicale, exploration fonctionnelle et radiothérapie : imagerie médicale</w:t>
            </w:r>
          </w:p>
        </w:tc>
      </w:tr>
      <w:tr w:rsidR="00D551A6" w:rsidRPr="009A69B6" w14:paraId="7350D7FD" w14:textId="77777777" w:rsidTr="002E36D1">
        <w:trPr>
          <w:trHeight w:val="161"/>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5E618"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904FB"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458BE588"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AF7B2"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Ondes électromagnétiques ; rayonnements gamma, X, UV, visible, IR.</w:t>
            </w:r>
          </w:p>
          <w:p w14:paraId="2B7D725C" w14:textId="77777777" w:rsidR="00D551A6" w:rsidRPr="009A69B6" w:rsidRDefault="00D551A6" w:rsidP="00B8307F">
            <w:pPr>
              <w:spacing w:after="0" w:line="240" w:lineRule="auto"/>
              <w:rPr>
                <w:rFonts w:cs="NimbusSansL-Regu"/>
              </w:rPr>
            </w:pPr>
          </w:p>
          <w:p w14:paraId="0698EF4B"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Champ magnétique : sources de champ</w:t>
            </w:r>
          </w:p>
          <w:p w14:paraId="3420C8BE"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magnétique (Terre, aimant, courant).</w:t>
            </w:r>
          </w:p>
          <w:p w14:paraId="68C1F936"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Sources de champ magnétique intenses : électro-aimant supraconducteur.</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284CD" w14:textId="77777777" w:rsidR="00D551A6" w:rsidRPr="009A69B6" w:rsidRDefault="00D551A6" w:rsidP="00B8307F">
            <w:pPr>
              <w:autoSpaceDE w:val="0"/>
              <w:autoSpaceDN w:val="0"/>
              <w:adjustRightInd w:val="0"/>
              <w:spacing w:after="0" w:line="240" w:lineRule="auto"/>
              <w:rPr>
                <w:rFonts w:cs="NimbusSansL-Regu"/>
              </w:rPr>
            </w:pPr>
            <w:r w:rsidRPr="009A69B6">
              <w:rPr>
                <w:rFonts w:cs="NimbusSansL-Regu"/>
              </w:rPr>
              <w:t>- Classer les ondes électromagnétiques selon leur fréquence, leur longueur d'onde dans le vide et leur énergie.</w:t>
            </w:r>
          </w:p>
          <w:p w14:paraId="4E2D93CC" w14:textId="77777777" w:rsidR="00D551A6" w:rsidRPr="009A69B6" w:rsidRDefault="00D551A6" w:rsidP="00B8307F">
            <w:pPr>
              <w:spacing w:after="0" w:line="240" w:lineRule="auto"/>
              <w:rPr>
                <w:rFonts w:cs="Arial"/>
              </w:rPr>
            </w:pPr>
            <w:r w:rsidRPr="009A69B6">
              <w:rPr>
                <w:rFonts w:cs="NimbusSansL-Regu"/>
              </w:rPr>
              <w:t>- Citer quelques ordres de grandeur de champ magnétique.</w:t>
            </w:r>
          </w:p>
        </w:tc>
      </w:tr>
      <w:tr w:rsidR="00D551A6" w:rsidRPr="009A69B6" w14:paraId="21DE298E" w14:textId="77777777" w:rsidTr="002E36D1">
        <w:trPr>
          <w:trHeight w:val="348"/>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165E1"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 : l’accent doit être mis sur les ordres de grandeurs.</w:t>
            </w:r>
          </w:p>
        </w:tc>
      </w:tr>
    </w:tbl>
    <w:p w14:paraId="62ECE4A1" w14:textId="77777777" w:rsidR="00D551A6" w:rsidRPr="009A69B6" w:rsidRDefault="00D551A6" w:rsidP="00B8307F">
      <w:pPr>
        <w:spacing w:after="0" w:line="240" w:lineRule="auto"/>
        <w:rPr>
          <w:rFonts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18"/>
        <w:gridCol w:w="5214"/>
      </w:tblGrid>
      <w:tr w:rsidR="00D551A6" w:rsidRPr="009A69B6" w14:paraId="25F384C5" w14:textId="77777777" w:rsidTr="002E36D1">
        <w:trPr>
          <w:trHeight w:val="85"/>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BEF99" w14:textId="77777777" w:rsidR="00D551A6" w:rsidRPr="009A69B6" w:rsidRDefault="00D551A6" w:rsidP="00B8307F">
            <w:pPr>
              <w:spacing w:after="0" w:line="240" w:lineRule="auto"/>
              <w:rPr>
                <w:rFonts w:eastAsia="Times New Roman" w:cs="Arial"/>
                <w:b/>
                <w:bCs/>
                <w:color w:val="073763"/>
                <w:lang w:eastAsia="fr-FR"/>
              </w:rPr>
            </w:pPr>
            <w:r w:rsidRPr="009A69B6">
              <w:rPr>
                <w:rFonts w:eastAsia="Times New Roman" w:cs="Arial"/>
                <w:b/>
                <w:bCs/>
                <w:color w:val="073763"/>
                <w:lang w:eastAsia="fr-FR"/>
              </w:rPr>
              <w:t>Thème Santé : prévention et soin/</w:t>
            </w:r>
            <w:r w:rsidRPr="009A69B6">
              <w:rPr>
                <w:rFonts w:ascii="NimbusSansL-Regu" w:hAnsi="NimbusSansL-Regu" w:cs="NimbusSansL-Regu"/>
                <w:color w:val="AE1C72"/>
              </w:rPr>
              <w:t xml:space="preserve"> </w:t>
            </w:r>
            <w:r w:rsidRPr="00794D37">
              <w:rPr>
                <w:rFonts w:eastAsia="Times New Roman" w:cs="Arial"/>
                <w:b/>
                <w:bCs/>
                <w:color w:val="0070C0"/>
                <w:lang w:eastAsia="fr-FR"/>
              </w:rPr>
              <w:t>Imagerie médicale, exploration fonctionnelle et radiothérapie : exploration fonctionnelle et radiothérapie</w:t>
            </w:r>
          </w:p>
        </w:tc>
      </w:tr>
      <w:tr w:rsidR="00D551A6" w:rsidRPr="009A69B6" w14:paraId="0271151D" w14:textId="77777777" w:rsidTr="002E36D1">
        <w:trPr>
          <w:trHeight w:val="161"/>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93849" w14:textId="77777777" w:rsidR="00D551A6" w:rsidRPr="009A69B6" w:rsidRDefault="00D551A6" w:rsidP="00B8307F">
            <w:pPr>
              <w:spacing w:after="0" w:line="240" w:lineRule="auto"/>
              <w:rPr>
                <w:rFonts w:cs="Arial"/>
              </w:rPr>
            </w:pPr>
            <w:r w:rsidRPr="009A69B6">
              <w:rPr>
                <w:rFonts w:cs="Arial"/>
              </w:rPr>
              <w:t xml:space="preserve">Notions et contenus </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0FD45" w14:textId="77777777" w:rsidR="00D551A6" w:rsidRPr="009A69B6" w:rsidRDefault="00D551A6" w:rsidP="00B8307F">
            <w:pPr>
              <w:spacing w:after="0" w:line="240" w:lineRule="auto"/>
              <w:rPr>
                <w:rFonts w:eastAsia="Times New Roman" w:cs="Arial"/>
                <w:lang w:eastAsia="fr-FR"/>
              </w:rPr>
            </w:pPr>
            <w:r w:rsidRPr="009A69B6">
              <w:rPr>
                <w:rFonts w:eastAsia="Times New Roman" w:cs="Arial"/>
                <w:lang w:eastAsia="fr-FR"/>
              </w:rPr>
              <w:t>Capacités à privilégier</w:t>
            </w:r>
          </w:p>
        </w:tc>
      </w:tr>
      <w:tr w:rsidR="00D551A6" w:rsidRPr="009A69B6" w14:paraId="6C536DC8" w14:textId="77777777" w:rsidTr="002E36D1">
        <w:trPr>
          <w:jc w:val="center"/>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3B33B" w14:textId="77777777" w:rsidR="00D551A6" w:rsidRPr="009A69B6" w:rsidRDefault="00D551A6" w:rsidP="00B8307F">
            <w:pPr>
              <w:spacing w:after="0" w:line="240" w:lineRule="auto"/>
              <w:rPr>
                <w:rFonts w:cs="Arial"/>
              </w:rPr>
            </w:pPr>
            <w:r w:rsidRPr="009A69B6">
              <w:rPr>
                <w:rFonts w:cs="Arial"/>
              </w:rPr>
              <w:t>Radioactivité.</w:t>
            </w:r>
            <w:r w:rsidRPr="009A69B6">
              <w:rPr>
                <w:rFonts w:cs="Arial"/>
              </w:rPr>
              <w:br/>
              <w:t>Isotopes.</w:t>
            </w:r>
            <w:r w:rsidRPr="009A69B6">
              <w:rPr>
                <w:rFonts w:cs="Arial"/>
              </w:rPr>
              <w:br/>
              <w:t>Activité́. Décroissance radioactive et demi- vie.</w:t>
            </w:r>
            <w:r w:rsidRPr="009A69B6">
              <w:rPr>
                <w:rFonts w:cs="Arial"/>
              </w:rPr>
              <w:br/>
              <w:t>Protection contre les risques de la radioactivité.</w:t>
            </w:r>
          </w:p>
        </w:tc>
        <w:tc>
          <w:tcPr>
            <w:tcW w:w="5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3FB309" w14:textId="77777777" w:rsidR="00D551A6" w:rsidRPr="009A69B6" w:rsidRDefault="00D551A6" w:rsidP="00B8307F">
            <w:pPr>
              <w:spacing w:after="0" w:line="240" w:lineRule="auto"/>
              <w:rPr>
                <w:rFonts w:cs="Arial"/>
              </w:rPr>
            </w:pPr>
            <w:r w:rsidRPr="009A69B6">
              <w:rPr>
                <w:rFonts w:cs="Arial"/>
              </w:rPr>
              <w:t xml:space="preserve">- Exploiter une courbe de décroissance radioactive et le temps de demi-vie d'une espèce radioactive. </w:t>
            </w:r>
          </w:p>
          <w:p w14:paraId="25C40729" w14:textId="77777777" w:rsidR="00D551A6" w:rsidRPr="009A69B6" w:rsidRDefault="00D551A6" w:rsidP="00B8307F">
            <w:pPr>
              <w:spacing w:after="0" w:line="240" w:lineRule="auto"/>
              <w:rPr>
                <w:rFonts w:cs="Arial"/>
              </w:rPr>
            </w:pPr>
            <w:r w:rsidRPr="009A69B6">
              <w:rPr>
                <w:rFonts w:cs="Arial"/>
              </w:rPr>
              <w:t xml:space="preserve">- Citer les risques liés aux espèces radioactives et exploiter une documentation pour choisir des modalités de protection. </w:t>
            </w:r>
          </w:p>
        </w:tc>
      </w:tr>
      <w:tr w:rsidR="00D551A6" w:rsidRPr="009A69B6" w14:paraId="52C73457" w14:textId="77777777" w:rsidTr="002E36D1">
        <w:trPr>
          <w:trHeight w:val="615"/>
          <w:jc w:val="center"/>
        </w:trPr>
        <w:tc>
          <w:tcPr>
            <w:tcW w:w="903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79335" w14:textId="77777777" w:rsidR="00D551A6" w:rsidRPr="009A69B6" w:rsidRDefault="00D551A6" w:rsidP="00B8307F">
            <w:pPr>
              <w:spacing w:after="0" w:line="240" w:lineRule="auto"/>
              <w:jc w:val="both"/>
              <w:rPr>
                <w:rFonts w:eastAsia="Times New Roman" w:cs="Arial"/>
                <w:lang w:eastAsia="fr-FR"/>
              </w:rPr>
            </w:pPr>
            <w:r w:rsidRPr="009A69B6">
              <w:rPr>
                <w:rFonts w:eastAsia="Times New Roman" w:cs="Arial"/>
                <w:color w:val="FF0000"/>
                <w:lang w:eastAsia="fr-FR"/>
              </w:rPr>
              <w:t>Conseils : on peut limiter l’étude de la radioactivité à l’exploitation de la courbe de décroissance radioactive, sans faire de calcul. Une étude plus détaillée, ainsi que le modèle corpusculaire, seront éventuellement traités dans l’enseignement supérieur.</w:t>
            </w:r>
          </w:p>
        </w:tc>
      </w:tr>
    </w:tbl>
    <w:p w14:paraId="472BD0EB" w14:textId="77777777" w:rsidR="00F62C1E" w:rsidRPr="00D551A6" w:rsidRDefault="00F62C1E" w:rsidP="009A69B6">
      <w:pPr>
        <w:rPr>
          <w:b/>
          <w:sz w:val="24"/>
          <w:szCs w:val="24"/>
        </w:rPr>
      </w:pPr>
    </w:p>
    <w:p w14:paraId="7125EF38" w14:textId="077A8CA1" w:rsidR="00F62C1E" w:rsidRPr="00874804" w:rsidRDefault="00F62C1E" w:rsidP="004E2E56">
      <w:pPr>
        <w:pStyle w:val="Titre1"/>
      </w:pPr>
      <w:bookmarkStart w:id="2" w:name="_Toc40527177"/>
      <w:r w:rsidRPr="00874804">
        <w:t>Chimie-biochimie-sciences du vivant (CBSV)</w:t>
      </w:r>
      <w:bookmarkEnd w:id="2"/>
    </w:p>
    <w:p w14:paraId="6595501E" w14:textId="77777777" w:rsidR="00271CA4" w:rsidRPr="00271CA4" w:rsidRDefault="00271CA4" w:rsidP="00271CA4">
      <w:pPr>
        <w:spacing w:line="240" w:lineRule="auto"/>
        <w:jc w:val="both"/>
      </w:pPr>
      <w:r w:rsidRPr="00271CA4">
        <w:t>Pour cette fin d’année scolaire, des concepts du programme de CBSV Terminale sont remobilisés et approfondis  pour ceux qui semblent fondamentaux, qu’il s’agisse de concepts de chimie, de biochimie et de biologie humaine en particulier. Ils peuvent faire l’objet d’une synthèse, en identifiant clairement ceux qui seront essentiels pour suivre dans de bonnes conditions à la rentrée 2020 en  études supérieures. La compétence de synthèse ainsi développée, est un atout essentiel pour la poursuite d’études en BTS, en DUT, à l’université ou en CPGE.</w:t>
      </w:r>
    </w:p>
    <w:p w14:paraId="2C2F7CF8" w14:textId="77777777" w:rsidR="00271CA4" w:rsidRPr="00271CA4" w:rsidRDefault="00271CA4" w:rsidP="00271CA4">
      <w:pPr>
        <w:spacing w:line="240" w:lineRule="auto"/>
        <w:jc w:val="both"/>
      </w:pPr>
      <w:r w:rsidRPr="00271CA4">
        <w:t>Les conseils donnés ci-dessous ont une valeur indicative et visent simplement à aider le professeur à identifier les notions essentielles qu’il peut choisir de travailler durant la période de reprise. Ces notions ont été sélectionnées, d’une part en fonction de leur importance au regard des problématiques abordées et, d’autre part dans un objectif d’optimiser, le cas échéant, la poursuite d’études scientifiques dans l’enseignement supérieur.</w:t>
      </w:r>
    </w:p>
    <w:p w14:paraId="34DA096A" w14:textId="77777777" w:rsidR="00271CA4" w:rsidRPr="00271CA4" w:rsidRDefault="00271CA4" w:rsidP="00271CA4">
      <w:pPr>
        <w:spacing w:line="240" w:lineRule="auto"/>
        <w:jc w:val="both"/>
      </w:pPr>
      <w:r w:rsidRPr="00271CA4">
        <w:t xml:space="preserve">Les choix effectués dépendent naturellement de ce qui a déjà été traité par le professeur et des conditions de la continuité pédagogique pendant la période de confinement. Pendant cette courte période de reprise, il est d’abord nécessaire de rassurer et de réengager progressivement les élèves dans les apprentissages. Par ailleurs, il est préférable, compte tenu des contraintes sanitaires, de s’appuyer sur des expériences conduites par le professeur, des vidéos, des animations et des </w:t>
      </w:r>
      <w:r w:rsidRPr="00271CA4">
        <w:lastRenderedPageBreak/>
        <w:t>simulations. Ceci ne remet pas en cause la pratique de la démarche scientifique et la nécessaire mise en activité des élèves. Enfin, eu égard à la variabilité vraisemblable des conditions de la reprise (par exemple alternance de séances en présentiel et de travaux à distance), il est recommandé de construire des séances relativement autonomes.  L’acquisition des capacités expérimentales sera poursuivie, le cas échéant, dans l’enseignement supérieur ; les expériences de cours et les vidéos peuvent être l’occasion, pour le professeur, de continuer à apporter des éléments de formation en lien direct avec la pratique expérimentale.</w:t>
      </w:r>
    </w:p>
    <w:p w14:paraId="67318609" w14:textId="77777777" w:rsidR="00271CA4" w:rsidRPr="00271CA4" w:rsidRDefault="00271CA4" w:rsidP="00271CA4">
      <w:pPr>
        <w:spacing w:line="240" w:lineRule="auto"/>
        <w:jc w:val="both"/>
      </w:pPr>
      <w:r w:rsidRPr="00271CA4">
        <w:t xml:space="preserve">Pour réaliser des bilans synthétiques, il est possible de construire des schémas, des tableaux récapitulatifs, des cartes heuristiques ou toutes autres formes de synthèse que les élèves pourront utiliser pour se remémorer les concepts fondamentaux lorsqu’ils en auront besoin. </w:t>
      </w:r>
    </w:p>
    <w:p w14:paraId="352A56A6" w14:textId="77777777" w:rsidR="00271CA4" w:rsidRDefault="00271CA4" w:rsidP="00271CA4">
      <w:pPr>
        <w:spacing w:line="240" w:lineRule="auto"/>
        <w:jc w:val="both"/>
      </w:pPr>
      <w:r w:rsidRPr="00271CA4">
        <w:t>Il peut être intéressant de suivre de courtes conférences, de lire des articles de revues scientifiques grand public portant sur les questions de société actuelles quel que soit le thème qui pourrait être laissé au choix de l’élève et discutée ensuite en visioconférence, avec présentation d’un résumé qui fait travailler la encore la synthèse et la présentation à l’oral, compétences essentielles pour la poursuite d’études.</w:t>
      </w:r>
    </w:p>
    <w:p w14:paraId="692E7925" w14:textId="344ADC0C" w:rsidR="00271CA4" w:rsidRPr="00271CA4" w:rsidRDefault="00271CA4" w:rsidP="00271CA4">
      <w:pPr>
        <w:spacing w:line="240" w:lineRule="auto"/>
        <w:jc w:val="both"/>
      </w:pPr>
      <w:r w:rsidRPr="00271CA4">
        <w:t>Par ailleurs, les notions autour du coronavirus, sa structure et son dépistage, pourront également être évoquées dans le cadre des questions scientifiques de biochimie et de biologie : expliquer clairement et simplement quelques concepts de virologie, de physiologie et d’immunologie à partir d’articles d’actualité, en lien avec la pandémie. Ces notions pourront être utilisées pour expliciter</w:t>
      </w:r>
      <w:r w:rsidRPr="00271CA4" w:rsidDel="00920620">
        <w:t xml:space="preserve"> </w:t>
      </w:r>
      <w:r w:rsidRPr="00271CA4">
        <w:t>les réponses que les scientifiques et les médecins apportent d’ores et déjà et les travaux de recherche en cours pour aller plus avant dans les traitements et la préventions ; (importance et la signification des gestes barrières et rôle des masques, tests de dépistage, réactions immunitaires impliquées, etc.).</w:t>
      </w:r>
    </w:p>
    <w:p w14:paraId="70108B4A" w14:textId="181D54FB" w:rsidR="00271CA4" w:rsidRPr="00271CA4" w:rsidRDefault="00271CA4" w:rsidP="00271CA4">
      <w:pPr>
        <w:spacing w:line="240" w:lineRule="auto"/>
        <w:rPr>
          <w:b/>
          <w:u w:val="single"/>
        </w:rPr>
      </w:pPr>
      <w:r w:rsidRPr="00271CA4">
        <w:rPr>
          <w:b/>
          <w:u w:val="single"/>
        </w:rPr>
        <w:t>Conseils proposés par thème du programme étudié en terminale</w:t>
      </w:r>
    </w:p>
    <w:tbl>
      <w:tblPr>
        <w:tblStyle w:val="Grilledutableau"/>
        <w:tblW w:w="0" w:type="auto"/>
        <w:tblLook w:val="04A0" w:firstRow="1" w:lastRow="0" w:firstColumn="1" w:lastColumn="0" w:noHBand="0" w:noVBand="1"/>
      </w:tblPr>
      <w:tblGrid>
        <w:gridCol w:w="4503"/>
        <w:gridCol w:w="103"/>
        <w:gridCol w:w="4606"/>
      </w:tblGrid>
      <w:tr w:rsidR="00271CA4" w:rsidRPr="00271CA4" w14:paraId="6C6117FC" w14:textId="77777777" w:rsidTr="0040196D">
        <w:tc>
          <w:tcPr>
            <w:tcW w:w="9212" w:type="dxa"/>
            <w:gridSpan w:val="3"/>
          </w:tcPr>
          <w:p w14:paraId="45BC85AD" w14:textId="77777777" w:rsidR="00271CA4" w:rsidRPr="00271CA4" w:rsidRDefault="00271CA4" w:rsidP="00271CA4">
            <w:pPr>
              <w:rPr>
                <w:b/>
              </w:rPr>
            </w:pPr>
            <w:r w:rsidRPr="00271CA4">
              <w:rPr>
                <w:b/>
              </w:rPr>
              <w:t>Thème 1 : Les systèmes vivants présentent une organisation particulière de la matière</w:t>
            </w:r>
          </w:p>
        </w:tc>
      </w:tr>
      <w:tr w:rsidR="00271CA4" w:rsidRPr="00271CA4" w14:paraId="21D572DA" w14:textId="77777777" w:rsidTr="0040196D">
        <w:tc>
          <w:tcPr>
            <w:tcW w:w="4606" w:type="dxa"/>
            <w:gridSpan w:val="2"/>
          </w:tcPr>
          <w:p w14:paraId="63E20C17" w14:textId="77777777" w:rsidR="00271CA4" w:rsidRPr="00271CA4" w:rsidRDefault="00271CA4" w:rsidP="00271CA4">
            <w:pPr>
              <w:rPr>
                <w:b/>
              </w:rPr>
            </w:pPr>
            <w:r w:rsidRPr="00271CA4">
              <w:rPr>
                <w:b/>
              </w:rPr>
              <w:t>Connaissances</w:t>
            </w:r>
          </w:p>
        </w:tc>
        <w:tc>
          <w:tcPr>
            <w:tcW w:w="4606" w:type="dxa"/>
          </w:tcPr>
          <w:p w14:paraId="71F6BD9F" w14:textId="77777777" w:rsidR="00271CA4" w:rsidRPr="00271CA4" w:rsidRDefault="00271CA4" w:rsidP="00271CA4">
            <w:pPr>
              <w:rPr>
                <w:b/>
              </w:rPr>
            </w:pPr>
            <w:r w:rsidRPr="00271CA4">
              <w:rPr>
                <w:b/>
              </w:rPr>
              <w:t>Capacités à travailler en priorité</w:t>
            </w:r>
          </w:p>
        </w:tc>
      </w:tr>
      <w:tr w:rsidR="00271CA4" w:rsidRPr="00271CA4" w14:paraId="6BDD2E91" w14:textId="77777777" w:rsidTr="0040196D">
        <w:trPr>
          <w:trHeight w:val="330"/>
        </w:trPr>
        <w:tc>
          <w:tcPr>
            <w:tcW w:w="9212" w:type="dxa"/>
            <w:gridSpan w:val="3"/>
            <w:tcBorders>
              <w:bottom w:val="single" w:sz="4" w:space="0" w:color="auto"/>
            </w:tcBorders>
          </w:tcPr>
          <w:p w14:paraId="14A3D2DD"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1.6 Les virus sont des systèmes biologiques non cellulaires</w:t>
            </w:r>
          </w:p>
        </w:tc>
      </w:tr>
      <w:tr w:rsidR="00271CA4" w:rsidRPr="00271CA4" w14:paraId="6875229C" w14:textId="77777777" w:rsidTr="0040196D">
        <w:trPr>
          <w:trHeight w:val="435"/>
        </w:trPr>
        <w:tc>
          <w:tcPr>
            <w:tcW w:w="9212" w:type="dxa"/>
            <w:gridSpan w:val="3"/>
            <w:tcBorders>
              <w:top w:val="single" w:sz="4" w:space="0" w:color="auto"/>
              <w:bottom w:val="single" w:sz="4" w:space="0" w:color="auto"/>
            </w:tcBorders>
          </w:tcPr>
          <w:p w14:paraId="1F50590E" w14:textId="77777777" w:rsidR="00271CA4" w:rsidRPr="00271CA4" w:rsidRDefault="00271CA4" w:rsidP="00271CA4">
            <w:pPr>
              <w:rPr>
                <w:b/>
                <w:color w:val="FF0000"/>
                <w:u w:val="single"/>
              </w:rPr>
            </w:pPr>
            <w:r w:rsidRPr="00271CA4">
              <w:rPr>
                <w:b/>
                <w:color w:val="FF0000"/>
                <w:u w:val="single"/>
              </w:rPr>
              <w:t>Conseil</w:t>
            </w:r>
            <w:r w:rsidRPr="00271CA4">
              <w:rPr>
                <w:b/>
                <w:color w:val="FF0000"/>
              </w:rPr>
              <w:t xml:space="preserve"> : </w:t>
            </w:r>
            <w:r w:rsidRPr="00271CA4">
              <w:rPr>
                <w:color w:val="FF0000"/>
              </w:rPr>
              <w:t>L’entrée liée à l’infection COVID 19, et au coronavirus devraient permettre d’intéresser tous les élèves même ceux qui ne poursuivront pas les études en sciences biologiques ou en santé. Il est donc intéressant d’insister sur la classification du coronavirus, virus à ARN, enveloppé. La notion de parasite permet d’expliquer la nécessité d’un hôte, l’humain en l’occurrence, pour qu’il se multiplie et propage ainsi l’infection virale, d’où découlent les mesures de distanciation physique. Pour illustrer les autres mesures de prévention dite « barrière », il est intéressant d’insister sur la nature protéique et lipidique en bicouche de l’enveloppe  qui rend le virus sensible au caractère « détergent » des savons moussants, et au gel hydro-alcoolique qui précipite les protéines et inactive le virus. Un lien sera établi entre la nature de l’information génétique, sous forme de molécule d’ARN et la technique RT PCR de détection du virus dans les prélèvements des patients.</w:t>
            </w:r>
          </w:p>
        </w:tc>
      </w:tr>
      <w:tr w:rsidR="00271CA4" w:rsidRPr="00271CA4" w14:paraId="35DD0168" w14:textId="77777777" w:rsidTr="0040196D">
        <w:trPr>
          <w:trHeight w:val="106"/>
        </w:trPr>
        <w:tc>
          <w:tcPr>
            <w:tcW w:w="9212" w:type="dxa"/>
            <w:gridSpan w:val="3"/>
            <w:tcBorders>
              <w:top w:val="single" w:sz="4" w:space="0" w:color="auto"/>
            </w:tcBorders>
          </w:tcPr>
          <w:p w14:paraId="70BDA12C" w14:textId="77777777" w:rsidR="00271CA4" w:rsidRPr="00271CA4" w:rsidRDefault="00271CA4" w:rsidP="00271CA4">
            <w:pPr>
              <w:rPr>
                <w:b/>
                <w:color w:val="FF0000"/>
                <w:u w:val="single"/>
              </w:rPr>
            </w:pPr>
          </w:p>
        </w:tc>
      </w:tr>
      <w:tr w:rsidR="00271CA4" w:rsidRPr="00271CA4" w14:paraId="5F444C4C" w14:textId="77777777" w:rsidTr="0040196D">
        <w:tc>
          <w:tcPr>
            <w:tcW w:w="9212" w:type="dxa"/>
            <w:gridSpan w:val="3"/>
          </w:tcPr>
          <w:p w14:paraId="7A8BC653" w14:textId="77777777" w:rsidR="00271CA4" w:rsidRPr="00271CA4" w:rsidRDefault="00271CA4" w:rsidP="00271CA4">
            <w:pPr>
              <w:rPr>
                <w:b/>
              </w:rPr>
            </w:pPr>
            <w:r w:rsidRPr="00271CA4">
              <w:rPr>
                <w:b/>
              </w:rPr>
              <w:t>Thème 2 : Les systèmes vivants échangent de la matière et de</w:t>
            </w:r>
            <w:r w:rsidRPr="00271CA4">
              <w:rPr>
                <w:rFonts w:cs="Arial,Bold"/>
                <w:b/>
                <w:bCs/>
                <w:color w:val="AD1D72"/>
              </w:rPr>
              <w:t xml:space="preserve"> </w:t>
            </w:r>
            <w:r w:rsidRPr="00271CA4">
              <w:rPr>
                <w:b/>
              </w:rPr>
              <w:t>l’énergie</w:t>
            </w:r>
          </w:p>
        </w:tc>
      </w:tr>
      <w:tr w:rsidR="00271CA4" w:rsidRPr="00271CA4" w14:paraId="0A63AA84" w14:textId="77777777" w:rsidTr="0040196D">
        <w:tc>
          <w:tcPr>
            <w:tcW w:w="4503" w:type="dxa"/>
          </w:tcPr>
          <w:p w14:paraId="5A2FD9E6" w14:textId="77777777" w:rsidR="00271CA4" w:rsidRPr="00271CA4" w:rsidRDefault="00271CA4" w:rsidP="00271CA4">
            <w:pPr>
              <w:rPr>
                <w:b/>
              </w:rPr>
            </w:pPr>
            <w:r w:rsidRPr="00271CA4">
              <w:rPr>
                <w:b/>
              </w:rPr>
              <w:t>Connaissances</w:t>
            </w:r>
          </w:p>
        </w:tc>
        <w:tc>
          <w:tcPr>
            <w:tcW w:w="4709" w:type="dxa"/>
            <w:gridSpan w:val="2"/>
          </w:tcPr>
          <w:p w14:paraId="78C721AC" w14:textId="77777777" w:rsidR="00271CA4" w:rsidRPr="00271CA4" w:rsidRDefault="00271CA4" w:rsidP="00271CA4">
            <w:pPr>
              <w:rPr>
                <w:b/>
              </w:rPr>
            </w:pPr>
            <w:r w:rsidRPr="00271CA4">
              <w:rPr>
                <w:b/>
              </w:rPr>
              <w:t>Capacités à travailler en priorité</w:t>
            </w:r>
          </w:p>
        </w:tc>
      </w:tr>
      <w:tr w:rsidR="00271CA4" w:rsidRPr="00271CA4" w14:paraId="598A06AB" w14:textId="77777777" w:rsidTr="0040196D">
        <w:trPr>
          <w:trHeight w:val="664"/>
        </w:trPr>
        <w:tc>
          <w:tcPr>
            <w:tcW w:w="9212" w:type="dxa"/>
            <w:gridSpan w:val="3"/>
            <w:tcBorders>
              <w:bottom w:val="single" w:sz="4" w:space="0" w:color="auto"/>
            </w:tcBorders>
          </w:tcPr>
          <w:p w14:paraId="2C913424" w14:textId="77777777" w:rsidR="00271CA4" w:rsidRPr="00271CA4" w:rsidRDefault="00271CA4" w:rsidP="00271CA4">
            <w:pPr>
              <w:autoSpaceDE w:val="0"/>
              <w:autoSpaceDN w:val="0"/>
              <w:adjustRightInd w:val="0"/>
              <w:rPr>
                <w:rFonts w:cs="Arial"/>
              </w:rPr>
            </w:pPr>
            <w:r w:rsidRPr="00271CA4">
              <w:rPr>
                <w:rFonts w:cs="Arial"/>
              </w:rPr>
              <w:t xml:space="preserve">2.5 Les systèmes vivants assurent leur activité et maintiennent leur intégrité en utilisant des voies métaboliques variées </w:t>
            </w:r>
          </w:p>
        </w:tc>
      </w:tr>
      <w:tr w:rsidR="00271CA4" w:rsidRPr="00271CA4" w14:paraId="7C0454D5" w14:textId="77777777" w:rsidTr="0040196D">
        <w:trPr>
          <w:trHeight w:val="342"/>
        </w:trPr>
        <w:tc>
          <w:tcPr>
            <w:tcW w:w="9212" w:type="dxa"/>
            <w:gridSpan w:val="3"/>
            <w:tcBorders>
              <w:top w:val="single" w:sz="4" w:space="0" w:color="auto"/>
            </w:tcBorders>
          </w:tcPr>
          <w:p w14:paraId="1F2EB3CD" w14:textId="77777777" w:rsidR="00271CA4" w:rsidRPr="00271CA4" w:rsidRDefault="00271CA4" w:rsidP="00271CA4">
            <w:pPr>
              <w:rPr>
                <w:color w:val="FF0000"/>
              </w:rPr>
            </w:pPr>
            <w:r w:rsidRPr="00271CA4">
              <w:rPr>
                <w:b/>
                <w:color w:val="FF0000"/>
                <w:u w:val="single"/>
              </w:rPr>
              <w:t>Conseil</w:t>
            </w:r>
            <w:r w:rsidRPr="00271CA4">
              <w:rPr>
                <w:b/>
                <w:color w:val="FF0000"/>
              </w:rPr>
              <w:t> :</w:t>
            </w:r>
            <w:r w:rsidRPr="00271CA4">
              <w:rPr>
                <w:color w:val="FF0000"/>
              </w:rPr>
              <w:t xml:space="preserve"> Il est essentiel qu’ait été construite la notion de transformation totale et limitée et que pour cette dernière la notion d’équilibre chimique d’un système soit maîtrisée. Une distinction doit bien être faite entre le quotient réactionnel Q et la constante d’équilibre K(T). Le premier évoluant au cours de la transformation et la seconde étant une constante associée à la réaction. On insistera sur le caractère favorisé ou non d’une réaction en lien avec la valeur de la constante ou de</w:t>
            </w:r>
          </w:p>
          <w:p w14:paraId="5DB4859B" w14:textId="77777777" w:rsidR="00271CA4" w:rsidRPr="00271CA4" w:rsidRDefault="00271CA4" w:rsidP="00271CA4">
            <w:pPr>
              <w:rPr>
                <w:color w:val="FF0000"/>
              </w:rPr>
            </w:pPr>
            <w:r w:rsidRPr="00271CA4">
              <w:rPr>
                <w:color w:val="FF0000"/>
              </w:rPr>
              <w:t xml:space="preserve">l’enthalpie standard de réaction. Les notions de systèmes ouverts sont reprises dans l’enseignement </w:t>
            </w:r>
            <w:r w:rsidRPr="00271CA4">
              <w:rPr>
                <w:color w:val="FF0000"/>
              </w:rPr>
              <w:lastRenderedPageBreak/>
              <w:t>supérieur.</w:t>
            </w:r>
          </w:p>
          <w:p w14:paraId="717665BF" w14:textId="77777777" w:rsidR="00271CA4" w:rsidRPr="00271CA4" w:rsidRDefault="00271CA4" w:rsidP="00271CA4">
            <w:pPr>
              <w:rPr>
                <w:color w:val="FF0000"/>
              </w:rPr>
            </w:pPr>
            <w:r w:rsidRPr="00271CA4">
              <w:rPr>
                <w:color w:val="FF0000"/>
              </w:rPr>
              <w:t>Pour ce qui concerne l’oxydo-réduction, il s’agit de bien identifier les couples rédox et d’associer le caractère favorisé ou non d’une réaction à la valeur de la différence entre les potentiels standard.</w:t>
            </w:r>
          </w:p>
          <w:p w14:paraId="662A3371" w14:textId="77777777" w:rsidR="00271CA4" w:rsidRPr="00271CA4" w:rsidRDefault="00271CA4" w:rsidP="00271CA4">
            <w:pPr>
              <w:rPr>
                <w:color w:val="FF0000"/>
              </w:rPr>
            </w:pPr>
            <w:r w:rsidRPr="00271CA4">
              <w:rPr>
                <w:color w:val="FF0000"/>
              </w:rPr>
              <w:t>Les exemples seront choisis dans le domaine du vivant.</w:t>
            </w:r>
          </w:p>
        </w:tc>
      </w:tr>
      <w:tr w:rsidR="00271CA4" w:rsidRPr="00271CA4" w14:paraId="6175E7AC" w14:textId="77777777" w:rsidTr="0040196D">
        <w:trPr>
          <w:trHeight w:val="193"/>
        </w:trPr>
        <w:tc>
          <w:tcPr>
            <w:tcW w:w="9212" w:type="dxa"/>
            <w:gridSpan w:val="3"/>
          </w:tcPr>
          <w:p w14:paraId="4D3766F7" w14:textId="77777777" w:rsidR="00271CA4" w:rsidRPr="00271CA4" w:rsidRDefault="00271CA4" w:rsidP="00271CA4">
            <w:pPr>
              <w:autoSpaceDE w:val="0"/>
              <w:autoSpaceDN w:val="0"/>
              <w:adjustRightInd w:val="0"/>
              <w:rPr>
                <w:rFonts w:cs="Arial"/>
              </w:rPr>
            </w:pPr>
            <w:r w:rsidRPr="00271CA4">
              <w:rPr>
                <w:rFonts w:cs="Arial"/>
              </w:rPr>
              <w:lastRenderedPageBreak/>
              <w:t xml:space="preserve">2.6 Les voies métaboliques des systèmes vivants sont exploitées dans les bio-industries </w:t>
            </w:r>
          </w:p>
        </w:tc>
      </w:tr>
      <w:tr w:rsidR="00271CA4" w:rsidRPr="00271CA4" w14:paraId="335A9AE9" w14:textId="77777777" w:rsidTr="0040196D">
        <w:tc>
          <w:tcPr>
            <w:tcW w:w="4503" w:type="dxa"/>
          </w:tcPr>
          <w:p w14:paraId="03459871" w14:textId="77777777" w:rsidR="00271CA4" w:rsidRPr="00271CA4" w:rsidRDefault="00271CA4" w:rsidP="00271CA4">
            <w:pPr>
              <w:rPr>
                <w:b/>
              </w:rPr>
            </w:pPr>
            <w:r w:rsidRPr="00271CA4">
              <w:rPr>
                <w:b/>
              </w:rPr>
              <w:t>Connaissances</w:t>
            </w:r>
          </w:p>
        </w:tc>
        <w:tc>
          <w:tcPr>
            <w:tcW w:w="4709" w:type="dxa"/>
            <w:gridSpan w:val="2"/>
          </w:tcPr>
          <w:p w14:paraId="1FF5CA32" w14:textId="77777777" w:rsidR="00271CA4" w:rsidRPr="00271CA4" w:rsidRDefault="00271CA4" w:rsidP="00271CA4">
            <w:pPr>
              <w:rPr>
                <w:b/>
              </w:rPr>
            </w:pPr>
            <w:r w:rsidRPr="00271CA4">
              <w:rPr>
                <w:b/>
              </w:rPr>
              <w:t>Capacités à travailler en priorité</w:t>
            </w:r>
          </w:p>
        </w:tc>
      </w:tr>
      <w:tr w:rsidR="00271CA4" w:rsidRPr="00271CA4" w14:paraId="2E6F2455" w14:textId="77777777" w:rsidTr="0040196D">
        <w:trPr>
          <w:trHeight w:val="690"/>
        </w:trPr>
        <w:tc>
          <w:tcPr>
            <w:tcW w:w="9212" w:type="dxa"/>
            <w:gridSpan w:val="3"/>
          </w:tcPr>
          <w:p w14:paraId="35F5B6B6" w14:textId="77777777" w:rsidR="00271CA4" w:rsidRPr="00271CA4" w:rsidRDefault="00271CA4" w:rsidP="00271CA4">
            <w:pPr>
              <w:autoSpaceDE w:val="0"/>
              <w:autoSpaceDN w:val="0"/>
              <w:adjustRightInd w:val="0"/>
              <w:rPr>
                <w:rFonts w:cs="Arial"/>
                <w:color w:val="AD1D72"/>
              </w:rPr>
            </w:pPr>
            <w:r w:rsidRPr="00271CA4">
              <w:rPr>
                <w:color w:val="FF0000"/>
                <w:u w:val="single"/>
              </w:rPr>
              <w:t>Conseil</w:t>
            </w:r>
            <w:r w:rsidRPr="00271CA4">
              <w:rPr>
                <w:color w:val="FF0000"/>
              </w:rPr>
              <w:t> : Certaines voies métaboliques présentées préalablement permettent de montrer leur intérêt industriel. Il</w:t>
            </w:r>
            <w:r w:rsidRPr="00271CA4">
              <w:rPr>
                <w:i/>
                <w:color w:val="FF0000"/>
              </w:rPr>
              <w:t xml:space="preserve"> </w:t>
            </w:r>
            <w:r w:rsidRPr="00271CA4">
              <w:rPr>
                <w:color w:val="FF0000"/>
              </w:rPr>
              <w:t>s’agit d’analyser le bilan pour identifier le « produit intéressant » de la voie métabolique. Par exemple pour la fermentation alcoolique et lactique, l’alcool et l’acide lactique dans des exemples d’application simple.  Le taux de conversion peut être réservé à la poursuite d’études</w:t>
            </w:r>
          </w:p>
        </w:tc>
      </w:tr>
      <w:tr w:rsidR="00271CA4" w:rsidRPr="00271CA4" w14:paraId="1CA39CA2" w14:textId="77777777" w:rsidTr="0040196D">
        <w:trPr>
          <w:trHeight w:val="690"/>
        </w:trPr>
        <w:tc>
          <w:tcPr>
            <w:tcW w:w="9212" w:type="dxa"/>
            <w:gridSpan w:val="3"/>
            <w:tcBorders>
              <w:bottom w:val="single" w:sz="4" w:space="0" w:color="auto"/>
            </w:tcBorders>
          </w:tcPr>
          <w:p w14:paraId="78D19DE7" w14:textId="77777777" w:rsidR="00271CA4" w:rsidRPr="00271CA4" w:rsidRDefault="00271CA4" w:rsidP="00271CA4">
            <w:pPr>
              <w:autoSpaceDE w:val="0"/>
              <w:autoSpaceDN w:val="0"/>
              <w:adjustRightInd w:val="0"/>
              <w:rPr>
                <w:rFonts w:cs="Arial"/>
                <w:color w:val="000000"/>
              </w:rPr>
            </w:pPr>
            <w:r w:rsidRPr="00271CA4">
              <w:rPr>
                <w:rFonts w:cs="Arial"/>
                <w:b/>
                <w:bCs/>
                <w:color w:val="000000"/>
              </w:rPr>
              <w:t xml:space="preserve">Thème 3 - Les systèmes vivants maintiennent leur intégrité et leur identité en échangeant de l’information </w:t>
            </w:r>
          </w:p>
        </w:tc>
      </w:tr>
      <w:tr w:rsidR="00271CA4" w:rsidRPr="00271CA4" w14:paraId="21569E65" w14:textId="77777777" w:rsidTr="00271CA4">
        <w:trPr>
          <w:trHeight w:val="362"/>
        </w:trPr>
        <w:tc>
          <w:tcPr>
            <w:tcW w:w="9212" w:type="dxa"/>
            <w:gridSpan w:val="3"/>
            <w:tcBorders>
              <w:top w:val="single" w:sz="4" w:space="0" w:color="auto"/>
              <w:bottom w:val="single" w:sz="4" w:space="0" w:color="auto"/>
            </w:tcBorders>
          </w:tcPr>
          <w:p w14:paraId="4BBCB41D"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3.2 Les systèmes vivants utilisent deux grandes voies de communication (suite)</w:t>
            </w:r>
          </w:p>
        </w:tc>
      </w:tr>
      <w:tr w:rsidR="00271CA4" w:rsidRPr="00271CA4" w14:paraId="745EB12B" w14:textId="77777777" w:rsidTr="0040196D">
        <w:tc>
          <w:tcPr>
            <w:tcW w:w="4503" w:type="dxa"/>
          </w:tcPr>
          <w:p w14:paraId="130744B6" w14:textId="77777777" w:rsidR="00271CA4" w:rsidRPr="00271CA4" w:rsidRDefault="00271CA4" w:rsidP="00271CA4">
            <w:pPr>
              <w:rPr>
                <w:b/>
              </w:rPr>
            </w:pPr>
            <w:r w:rsidRPr="00271CA4">
              <w:rPr>
                <w:b/>
              </w:rPr>
              <w:t>Connaissances</w:t>
            </w:r>
          </w:p>
        </w:tc>
        <w:tc>
          <w:tcPr>
            <w:tcW w:w="4709" w:type="dxa"/>
            <w:gridSpan w:val="2"/>
          </w:tcPr>
          <w:p w14:paraId="18E3C08D" w14:textId="77777777" w:rsidR="00271CA4" w:rsidRPr="00271CA4" w:rsidRDefault="00271CA4" w:rsidP="00271CA4">
            <w:pPr>
              <w:rPr>
                <w:b/>
              </w:rPr>
            </w:pPr>
            <w:r w:rsidRPr="00271CA4">
              <w:rPr>
                <w:b/>
              </w:rPr>
              <w:t>Capacités à travailler en priorité</w:t>
            </w:r>
          </w:p>
        </w:tc>
      </w:tr>
      <w:tr w:rsidR="00271CA4" w:rsidRPr="00271CA4" w14:paraId="28F1A2DF" w14:textId="77777777" w:rsidTr="0040196D">
        <w:trPr>
          <w:trHeight w:val="435"/>
        </w:trPr>
        <w:tc>
          <w:tcPr>
            <w:tcW w:w="9212" w:type="dxa"/>
            <w:gridSpan w:val="3"/>
            <w:tcBorders>
              <w:top w:val="single" w:sz="4" w:space="0" w:color="auto"/>
              <w:bottom w:val="single" w:sz="4" w:space="0" w:color="auto"/>
            </w:tcBorders>
          </w:tcPr>
          <w:p w14:paraId="6FBFB78E" w14:textId="77777777" w:rsidR="00271CA4" w:rsidRPr="00271CA4" w:rsidRDefault="00271CA4" w:rsidP="00271CA4">
            <w:pPr>
              <w:rPr>
                <w:color w:val="FF0000"/>
              </w:rPr>
            </w:pPr>
            <w:r w:rsidRPr="00271CA4">
              <w:rPr>
                <w:color w:val="FF0000"/>
                <w:u w:val="single"/>
              </w:rPr>
              <w:t>Conseil</w:t>
            </w:r>
            <w:r w:rsidRPr="00271CA4">
              <w:rPr>
                <w:color w:val="FF0000"/>
              </w:rPr>
              <w:t> : Les concepts essentiels à présenter sont d’une part, le contrôle de l’hypophyse par l’hypothalamus et la notion d’axe pour le contrôle de l’hypophyse sur les organes sexuels. La représentation schématique d’un rétrocontrôle négatif, fait partie des fondamentaux des capacités de cette partie. Les points clés du cycle ovarien  présentées doivent permettre d’appréhender ensuite la maitrise de la procréation. Cette dernière partie relevant de la culture générale et de la formation du citoyen, est importante à traiter.</w:t>
            </w:r>
          </w:p>
        </w:tc>
      </w:tr>
      <w:tr w:rsidR="00271CA4" w:rsidRPr="00271CA4" w14:paraId="3E0249ED" w14:textId="77777777" w:rsidTr="0040196D">
        <w:trPr>
          <w:trHeight w:val="435"/>
        </w:trPr>
        <w:tc>
          <w:tcPr>
            <w:tcW w:w="9212" w:type="dxa"/>
            <w:gridSpan w:val="3"/>
            <w:tcBorders>
              <w:top w:val="single" w:sz="4" w:space="0" w:color="auto"/>
              <w:bottom w:val="single" w:sz="4" w:space="0" w:color="auto"/>
            </w:tcBorders>
          </w:tcPr>
          <w:p w14:paraId="59020839"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3.3 Le maintien de l’intégrité de l’organisme par les mécanismes immuns nécessite la reconnaissance du soi et une coopération entre cellules immunocompétentes</w:t>
            </w:r>
          </w:p>
        </w:tc>
      </w:tr>
      <w:tr w:rsidR="00271CA4" w:rsidRPr="00271CA4" w14:paraId="0BFB233E" w14:textId="77777777" w:rsidTr="0040196D">
        <w:tc>
          <w:tcPr>
            <w:tcW w:w="4503" w:type="dxa"/>
          </w:tcPr>
          <w:p w14:paraId="78DACD0E" w14:textId="77777777" w:rsidR="00271CA4" w:rsidRPr="00271CA4" w:rsidRDefault="00271CA4" w:rsidP="00271CA4">
            <w:pPr>
              <w:rPr>
                <w:b/>
              </w:rPr>
            </w:pPr>
            <w:r w:rsidRPr="00271CA4">
              <w:rPr>
                <w:b/>
              </w:rPr>
              <w:t>Connaissances</w:t>
            </w:r>
          </w:p>
        </w:tc>
        <w:tc>
          <w:tcPr>
            <w:tcW w:w="4709" w:type="dxa"/>
            <w:gridSpan w:val="2"/>
          </w:tcPr>
          <w:p w14:paraId="7CF9889E" w14:textId="77777777" w:rsidR="00271CA4" w:rsidRPr="00271CA4" w:rsidRDefault="00271CA4" w:rsidP="00271CA4">
            <w:pPr>
              <w:rPr>
                <w:b/>
              </w:rPr>
            </w:pPr>
            <w:r w:rsidRPr="00271CA4">
              <w:rPr>
                <w:b/>
              </w:rPr>
              <w:t>Capacités à travailler en priorité</w:t>
            </w:r>
          </w:p>
        </w:tc>
      </w:tr>
      <w:tr w:rsidR="00271CA4" w:rsidRPr="00271CA4" w14:paraId="22E35CC3" w14:textId="77777777" w:rsidTr="0040196D">
        <w:trPr>
          <w:trHeight w:val="435"/>
        </w:trPr>
        <w:tc>
          <w:tcPr>
            <w:tcW w:w="9212" w:type="dxa"/>
            <w:gridSpan w:val="3"/>
            <w:tcBorders>
              <w:top w:val="single" w:sz="4" w:space="0" w:color="auto"/>
              <w:bottom w:val="single" w:sz="4" w:space="0" w:color="auto"/>
            </w:tcBorders>
          </w:tcPr>
          <w:p w14:paraId="3C83AF28" w14:textId="77777777" w:rsidR="00271CA4" w:rsidRPr="00271CA4" w:rsidRDefault="00271CA4" w:rsidP="00271CA4">
            <w:pPr>
              <w:rPr>
                <w:color w:val="FF0000"/>
                <w:u w:val="single"/>
              </w:rPr>
            </w:pPr>
            <w:r w:rsidRPr="00271CA4">
              <w:rPr>
                <w:color w:val="FF0000"/>
                <w:u w:val="single"/>
              </w:rPr>
              <w:t>Conseil</w:t>
            </w:r>
            <w:r w:rsidRPr="00271CA4">
              <w:rPr>
                <w:color w:val="FF0000"/>
              </w:rPr>
              <w:t> : Cette partie du programme est à traiter en établissant des liens avec l’infection COVID 19 pour motiver l’ensemble des publics. En effet la réaction inflammatoire, non spécifique, et ses conséquences physiopathologique ainsi que  la production d’anticorps spécifiques du coronavirus, en lien avec les tests réalisé pour la détection de l’immunité acquise, permettent d’introduire les concepts fondamentaux de l’immunologie, utiles à tous pour  mieux comprendre et donc mieux agir.</w:t>
            </w:r>
          </w:p>
        </w:tc>
      </w:tr>
      <w:tr w:rsidR="00271CA4" w:rsidRPr="00271CA4" w14:paraId="17E754CA" w14:textId="77777777" w:rsidTr="0040196D">
        <w:trPr>
          <w:trHeight w:val="435"/>
        </w:trPr>
        <w:tc>
          <w:tcPr>
            <w:tcW w:w="9212" w:type="dxa"/>
            <w:gridSpan w:val="3"/>
            <w:tcBorders>
              <w:top w:val="single" w:sz="4" w:space="0" w:color="auto"/>
              <w:bottom w:val="single" w:sz="4" w:space="0" w:color="auto"/>
            </w:tcBorders>
          </w:tcPr>
          <w:p w14:paraId="076A6668" w14:textId="77777777" w:rsidR="00271CA4" w:rsidRPr="00271CA4" w:rsidRDefault="00271CA4" w:rsidP="00271CA4">
            <w:pPr>
              <w:jc w:val="both"/>
            </w:pPr>
            <w:r w:rsidRPr="00271CA4">
              <w:rPr>
                <w:b/>
                <w:bCs/>
              </w:rPr>
              <w:t>Thème 4 - Les systèmes vivants contiennent, échangent et utilisent de l’information génétique</w:t>
            </w:r>
          </w:p>
        </w:tc>
      </w:tr>
      <w:tr w:rsidR="00271CA4" w:rsidRPr="00271CA4" w14:paraId="130E234E" w14:textId="77777777" w:rsidTr="0040196D">
        <w:trPr>
          <w:trHeight w:val="277"/>
        </w:trPr>
        <w:tc>
          <w:tcPr>
            <w:tcW w:w="9212" w:type="dxa"/>
            <w:gridSpan w:val="3"/>
            <w:tcBorders>
              <w:top w:val="single" w:sz="4" w:space="0" w:color="auto"/>
              <w:bottom w:val="single" w:sz="4" w:space="0" w:color="auto"/>
            </w:tcBorders>
          </w:tcPr>
          <w:p w14:paraId="20AC74EB"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 xml:space="preserve">4.2 Le phénotype d’un individu est lié à l’expression de son génotype </w:t>
            </w:r>
          </w:p>
        </w:tc>
      </w:tr>
      <w:tr w:rsidR="00271CA4" w:rsidRPr="00271CA4" w14:paraId="1E499532" w14:textId="77777777" w:rsidTr="0040196D">
        <w:tc>
          <w:tcPr>
            <w:tcW w:w="4503" w:type="dxa"/>
          </w:tcPr>
          <w:p w14:paraId="206D2933" w14:textId="77777777" w:rsidR="00271CA4" w:rsidRPr="00271CA4" w:rsidRDefault="00271CA4" w:rsidP="00271CA4">
            <w:pPr>
              <w:rPr>
                <w:b/>
              </w:rPr>
            </w:pPr>
            <w:r w:rsidRPr="00271CA4">
              <w:rPr>
                <w:b/>
              </w:rPr>
              <w:t>Connaissances</w:t>
            </w:r>
          </w:p>
        </w:tc>
        <w:tc>
          <w:tcPr>
            <w:tcW w:w="4709" w:type="dxa"/>
            <w:gridSpan w:val="2"/>
          </w:tcPr>
          <w:p w14:paraId="16D25668" w14:textId="77777777" w:rsidR="00271CA4" w:rsidRPr="00271CA4" w:rsidRDefault="00271CA4" w:rsidP="00271CA4">
            <w:pPr>
              <w:rPr>
                <w:b/>
              </w:rPr>
            </w:pPr>
            <w:r w:rsidRPr="00271CA4">
              <w:rPr>
                <w:b/>
              </w:rPr>
              <w:t>Capacités à travailler en priorité</w:t>
            </w:r>
          </w:p>
        </w:tc>
      </w:tr>
      <w:tr w:rsidR="00271CA4" w:rsidRPr="00271CA4" w14:paraId="39D2695C" w14:textId="77777777" w:rsidTr="0040196D">
        <w:trPr>
          <w:trHeight w:val="435"/>
        </w:trPr>
        <w:tc>
          <w:tcPr>
            <w:tcW w:w="9212" w:type="dxa"/>
            <w:gridSpan w:val="3"/>
            <w:tcBorders>
              <w:top w:val="single" w:sz="4" w:space="0" w:color="auto"/>
              <w:bottom w:val="single" w:sz="4" w:space="0" w:color="auto"/>
            </w:tcBorders>
          </w:tcPr>
          <w:p w14:paraId="07ED6899" w14:textId="77777777" w:rsidR="00271CA4" w:rsidRPr="00271CA4" w:rsidRDefault="00271CA4" w:rsidP="00271CA4">
            <w:pPr>
              <w:rPr>
                <w:color w:val="FF0000"/>
                <w:u w:val="single"/>
              </w:rPr>
            </w:pPr>
            <w:r w:rsidRPr="00271CA4">
              <w:rPr>
                <w:color w:val="FF0000"/>
                <w:u w:val="single"/>
              </w:rPr>
              <w:t>Conseil</w:t>
            </w:r>
            <w:r w:rsidRPr="00271CA4">
              <w:rPr>
                <w:color w:val="FF0000"/>
              </w:rPr>
              <w:t> : Les notions essentielles à traiter : la différence entre génotype et phénotype en lien avec la transmission des caractères héréditaires, la notion d’allèle/gène qui caractérise les eucaryotes diploïdes. L’analyse d’arbres généalogiques simples permet de renforcer le raisonnement logique, ainsi que l’analyse et l’interprétation de données biologique.</w:t>
            </w:r>
          </w:p>
        </w:tc>
      </w:tr>
      <w:tr w:rsidR="00271CA4" w:rsidRPr="00271CA4" w14:paraId="79E3C436" w14:textId="77777777" w:rsidTr="0040196D">
        <w:trPr>
          <w:trHeight w:val="435"/>
        </w:trPr>
        <w:tc>
          <w:tcPr>
            <w:tcW w:w="9212" w:type="dxa"/>
            <w:gridSpan w:val="3"/>
          </w:tcPr>
          <w:p w14:paraId="5820B59A"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4.3 La séquence codante d'un gène permet l’expression d’un caractère via la synthèse d'une protéine</w:t>
            </w:r>
          </w:p>
        </w:tc>
      </w:tr>
      <w:tr w:rsidR="00271CA4" w:rsidRPr="00271CA4" w14:paraId="43194784" w14:textId="77777777" w:rsidTr="0040196D">
        <w:tc>
          <w:tcPr>
            <w:tcW w:w="4503" w:type="dxa"/>
          </w:tcPr>
          <w:p w14:paraId="31EB41B5" w14:textId="77777777" w:rsidR="00271CA4" w:rsidRPr="00271CA4" w:rsidRDefault="00271CA4" w:rsidP="00271CA4">
            <w:pPr>
              <w:rPr>
                <w:b/>
              </w:rPr>
            </w:pPr>
            <w:r w:rsidRPr="00271CA4">
              <w:rPr>
                <w:b/>
              </w:rPr>
              <w:t>Connaissances</w:t>
            </w:r>
          </w:p>
        </w:tc>
        <w:tc>
          <w:tcPr>
            <w:tcW w:w="4709" w:type="dxa"/>
            <w:gridSpan w:val="2"/>
          </w:tcPr>
          <w:p w14:paraId="29447A6C" w14:textId="77777777" w:rsidR="00271CA4" w:rsidRPr="00271CA4" w:rsidRDefault="00271CA4" w:rsidP="00271CA4">
            <w:pPr>
              <w:rPr>
                <w:b/>
              </w:rPr>
            </w:pPr>
            <w:r w:rsidRPr="00271CA4">
              <w:rPr>
                <w:b/>
              </w:rPr>
              <w:t>Capacités à travailler en priorité</w:t>
            </w:r>
          </w:p>
        </w:tc>
      </w:tr>
      <w:tr w:rsidR="00271CA4" w:rsidRPr="00271CA4" w14:paraId="215D2055" w14:textId="77777777" w:rsidTr="0040196D">
        <w:trPr>
          <w:trHeight w:val="435"/>
        </w:trPr>
        <w:tc>
          <w:tcPr>
            <w:tcW w:w="9212" w:type="dxa"/>
            <w:gridSpan w:val="3"/>
            <w:tcBorders>
              <w:top w:val="single" w:sz="4" w:space="0" w:color="auto"/>
              <w:bottom w:val="single" w:sz="4" w:space="0" w:color="auto"/>
            </w:tcBorders>
          </w:tcPr>
          <w:p w14:paraId="3BD97B54" w14:textId="77777777" w:rsidR="00271CA4" w:rsidRPr="00271CA4" w:rsidRDefault="00271CA4" w:rsidP="00271CA4">
            <w:pPr>
              <w:rPr>
                <w:color w:val="FF0000"/>
              </w:rPr>
            </w:pPr>
            <w:r w:rsidRPr="00271CA4">
              <w:rPr>
                <w:color w:val="FF0000"/>
                <w:u w:val="single"/>
              </w:rPr>
              <w:t>Conseil</w:t>
            </w:r>
            <w:r w:rsidRPr="00271CA4">
              <w:rPr>
                <w:color w:val="FF0000"/>
              </w:rPr>
              <w:t> : dans cette partie la nature biochimique du support de l’information génétique en lien avec la transcription et la traduction sont fondamentales, avec la notion de  « biomolécules informatives » et de séquence de nucléotides, notamment pour une poursuite d’études en sciences du vivant. . L’épissage peut être juste évoqué.</w:t>
            </w:r>
          </w:p>
        </w:tc>
      </w:tr>
      <w:tr w:rsidR="00271CA4" w:rsidRPr="00271CA4" w14:paraId="0D90BAE8" w14:textId="77777777" w:rsidTr="00271CA4">
        <w:trPr>
          <w:trHeight w:val="270"/>
        </w:trPr>
        <w:tc>
          <w:tcPr>
            <w:tcW w:w="9212" w:type="dxa"/>
            <w:gridSpan w:val="3"/>
          </w:tcPr>
          <w:p w14:paraId="0CAE160D"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4.4 L'information génétique est conservée par réplication de l'ADN</w:t>
            </w:r>
          </w:p>
        </w:tc>
      </w:tr>
      <w:tr w:rsidR="00271CA4" w:rsidRPr="00271CA4" w14:paraId="3BA43609" w14:textId="77777777" w:rsidTr="0040196D">
        <w:tc>
          <w:tcPr>
            <w:tcW w:w="4503" w:type="dxa"/>
          </w:tcPr>
          <w:p w14:paraId="045F0304" w14:textId="77777777" w:rsidR="00271CA4" w:rsidRPr="00271CA4" w:rsidRDefault="00271CA4" w:rsidP="00271CA4">
            <w:pPr>
              <w:rPr>
                <w:b/>
              </w:rPr>
            </w:pPr>
            <w:r w:rsidRPr="00271CA4">
              <w:rPr>
                <w:b/>
              </w:rPr>
              <w:t>Connaissances</w:t>
            </w:r>
          </w:p>
        </w:tc>
        <w:tc>
          <w:tcPr>
            <w:tcW w:w="4709" w:type="dxa"/>
            <w:gridSpan w:val="2"/>
          </w:tcPr>
          <w:p w14:paraId="4C0374CA" w14:textId="77777777" w:rsidR="00271CA4" w:rsidRPr="00271CA4" w:rsidRDefault="00271CA4" w:rsidP="00271CA4">
            <w:pPr>
              <w:rPr>
                <w:b/>
              </w:rPr>
            </w:pPr>
            <w:r w:rsidRPr="00271CA4">
              <w:rPr>
                <w:b/>
              </w:rPr>
              <w:t>Capacités à travailler en priorité</w:t>
            </w:r>
          </w:p>
        </w:tc>
      </w:tr>
      <w:tr w:rsidR="00271CA4" w:rsidRPr="00271CA4" w14:paraId="638C9CDF" w14:textId="77777777" w:rsidTr="0040196D">
        <w:trPr>
          <w:trHeight w:val="1276"/>
        </w:trPr>
        <w:tc>
          <w:tcPr>
            <w:tcW w:w="9212" w:type="dxa"/>
            <w:gridSpan w:val="3"/>
            <w:tcBorders>
              <w:top w:val="single" w:sz="4" w:space="0" w:color="auto"/>
              <w:bottom w:val="single" w:sz="4" w:space="0" w:color="auto"/>
            </w:tcBorders>
          </w:tcPr>
          <w:p w14:paraId="25B9CA24" w14:textId="77777777" w:rsidR="00271CA4" w:rsidRPr="00271CA4" w:rsidRDefault="00271CA4" w:rsidP="00271CA4">
            <w:pPr>
              <w:rPr>
                <w:color w:val="FF0000"/>
              </w:rPr>
            </w:pPr>
            <w:r w:rsidRPr="00271CA4">
              <w:rPr>
                <w:b/>
                <w:color w:val="FF0000"/>
                <w:u w:val="single"/>
              </w:rPr>
              <w:t>Conseil</w:t>
            </w:r>
            <w:r w:rsidRPr="00271CA4">
              <w:rPr>
                <w:b/>
                <w:color w:val="FF0000"/>
              </w:rPr>
              <w:t xml:space="preserve"> : </w:t>
            </w:r>
            <w:r w:rsidRPr="00271CA4">
              <w:rPr>
                <w:color w:val="FF0000"/>
              </w:rPr>
              <w:t>la notion de réplication semi-conservative en lien avec l’analyse d’une expérience historique permet de comprendre la conservation de l’information. La mitose peut se limiter à l’analyse de clichés des différentes phases pour mettre en parallèle chacune des phases et sa représentation schématiques, avec les chromosomes, en insistant sur l’état de condensation du chromosome.</w:t>
            </w:r>
          </w:p>
        </w:tc>
      </w:tr>
      <w:tr w:rsidR="00271CA4" w:rsidRPr="00271CA4" w14:paraId="35870E4A" w14:textId="77777777" w:rsidTr="0040196D">
        <w:trPr>
          <w:trHeight w:val="435"/>
        </w:trPr>
        <w:tc>
          <w:tcPr>
            <w:tcW w:w="9212" w:type="dxa"/>
            <w:gridSpan w:val="3"/>
          </w:tcPr>
          <w:p w14:paraId="246AF007"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lastRenderedPageBreak/>
              <w:t xml:space="preserve">4.5 La reproduction sexuée permet la rencontre de deux informations génétiques </w:t>
            </w:r>
          </w:p>
        </w:tc>
      </w:tr>
      <w:tr w:rsidR="00271CA4" w:rsidRPr="00271CA4" w14:paraId="2FD4CDA1" w14:textId="77777777" w:rsidTr="0040196D">
        <w:trPr>
          <w:trHeight w:val="435"/>
        </w:trPr>
        <w:tc>
          <w:tcPr>
            <w:tcW w:w="9212" w:type="dxa"/>
            <w:gridSpan w:val="3"/>
            <w:tcBorders>
              <w:top w:val="single" w:sz="4" w:space="0" w:color="auto"/>
              <w:bottom w:val="single" w:sz="4" w:space="0" w:color="auto"/>
            </w:tcBorders>
          </w:tcPr>
          <w:p w14:paraId="193C0D3E" w14:textId="77777777" w:rsidR="00271CA4" w:rsidRPr="00271CA4" w:rsidRDefault="00271CA4" w:rsidP="00271CA4">
            <w:pPr>
              <w:rPr>
                <w:b/>
                <w:color w:val="FF0000"/>
                <w:u w:val="single"/>
              </w:rPr>
            </w:pPr>
            <w:r w:rsidRPr="00271CA4">
              <w:rPr>
                <w:b/>
                <w:color w:val="FF0000"/>
                <w:u w:val="single"/>
              </w:rPr>
              <w:t>Conseil</w:t>
            </w:r>
            <w:r w:rsidRPr="00271CA4">
              <w:rPr>
                <w:b/>
                <w:color w:val="FF0000"/>
              </w:rPr>
              <w:t> </w:t>
            </w:r>
            <w:r w:rsidRPr="00271CA4">
              <w:rPr>
                <w:color w:val="FF0000"/>
              </w:rPr>
              <w:t>: Il s’agit dans cette parte d’insister sur le lien entre haploïdie et gamètes, et de faire le lien avec la fécondation et diploïdie. De plus pour présenter la méiose, la notion de chromosomes homologues et d’appariement avec les échanges d’ADN et de répartition aléatoire permettent de comprendre le brassage génétique. La distinction entre mitose et méiose est réalisée par des schémas comparés. La procréation assistée peut être évoqués à cette occasion pour la culture générale.</w:t>
            </w:r>
          </w:p>
        </w:tc>
      </w:tr>
      <w:tr w:rsidR="00271CA4" w:rsidRPr="00271CA4" w14:paraId="0F0426DB" w14:textId="77777777" w:rsidTr="00271CA4">
        <w:trPr>
          <w:trHeight w:val="327"/>
        </w:trPr>
        <w:tc>
          <w:tcPr>
            <w:tcW w:w="9212" w:type="dxa"/>
            <w:gridSpan w:val="3"/>
          </w:tcPr>
          <w:p w14:paraId="11E1659E"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 xml:space="preserve">4.6 L’ADN est un objet des biotechnologies </w:t>
            </w:r>
          </w:p>
        </w:tc>
      </w:tr>
      <w:tr w:rsidR="00271CA4" w:rsidRPr="00271CA4" w14:paraId="26504DC0" w14:textId="77777777" w:rsidTr="0040196D">
        <w:tc>
          <w:tcPr>
            <w:tcW w:w="4503" w:type="dxa"/>
          </w:tcPr>
          <w:p w14:paraId="2D536BD6" w14:textId="77777777" w:rsidR="00271CA4" w:rsidRPr="00271CA4" w:rsidRDefault="00271CA4" w:rsidP="00271CA4">
            <w:pPr>
              <w:rPr>
                <w:b/>
              </w:rPr>
            </w:pPr>
            <w:r w:rsidRPr="00271CA4">
              <w:rPr>
                <w:b/>
              </w:rPr>
              <w:t>Connaissances</w:t>
            </w:r>
          </w:p>
        </w:tc>
        <w:tc>
          <w:tcPr>
            <w:tcW w:w="4709" w:type="dxa"/>
            <w:gridSpan w:val="2"/>
          </w:tcPr>
          <w:p w14:paraId="745CC722" w14:textId="77777777" w:rsidR="00271CA4" w:rsidRPr="00271CA4" w:rsidRDefault="00271CA4" w:rsidP="00271CA4">
            <w:pPr>
              <w:rPr>
                <w:b/>
              </w:rPr>
            </w:pPr>
            <w:r w:rsidRPr="00271CA4">
              <w:rPr>
                <w:b/>
              </w:rPr>
              <w:t>Capacités à travailler en priorité</w:t>
            </w:r>
          </w:p>
        </w:tc>
      </w:tr>
      <w:tr w:rsidR="00271CA4" w:rsidRPr="00271CA4" w14:paraId="775A2F2E" w14:textId="77777777" w:rsidTr="0040196D">
        <w:trPr>
          <w:trHeight w:val="435"/>
        </w:trPr>
        <w:tc>
          <w:tcPr>
            <w:tcW w:w="9212" w:type="dxa"/>
            <w:gridSpan w:val="3"/>
            <w:tcBorders>
              <w:top w:val="single" w:sz="4" w:space="0" w:color="auto"/>
              <w:bottom w:val="single" w:sz="4" w:space="0" w:color="auto"/>
            </w:tcBorders>
          </w:tcPr>
          <w:p w14:paraId="71C395E4" w14:textId="77777777" w:rsidR="00271CA4" w:rsidRPr="00271CA4" w:rsidRDefault="00271CA4" w:rsidP="00271CA4">
            <w:pPr>
              <w:rPr>
                <w:color w:val="FF0000"/>
                <w:u w:val="single"/>
              </w:rPr>
            </w:pPr>
            <w:r w:rsidRPr="00271CA4">
              <w:rPr>
                <w:color w:val="FF0000"/>
                <w:u w:val="single"/>
              </w:rPr>
              <w:t>Conseil</w:t>
            </w:r>
            <w:r w:rsidRPr="00271CA4">
              <w:rPr>
                <w:color w:val="FF0000"/>
              </w:rPr>
              <w:t> </w:t>
            </w:r>
            <w:r w:rsidRPr="00271CA4">
              <w:rPr>
                <w:color w:val="FF0000"/>
                <w:u w:val="single"/>
              </w:rPr>
              <w:t xml:space="preserve">: </w:t>
            </w:r>
            <w:r w:rsidRPr="00271CA4">
              <w:rPr>
                <w:color w:val="FF0000"/>
              </w:rPr>
              <w:t>Cette partie est l’occasion de présenter la modification génétique de l’ADN et les possibilités qu’elle offre en termes d’amélioration de la santé, d’amélioration des capacités d’alimentation.  Il est intéressant de faire réfléchir les jeunes sur l’importance de prendre en compte des données scientifiques robustes sur les OGM, pour interpréter et comprendre ce qui est en jeu dans les articles grand public. Pour ceux qui vont poursuivre dans le supérieur en sciences du vivant ou de la santé, ces concepts sont essentiels pour la recherche en biologie.</w:t>
            </w:r>
          </w:p>
        </w:tc>
      </w:tr>
      <w:tr w:rsidR="00271CA4" w:rsidRPr="00271CA4" w14:paraId="4B2D3990" w14:textId="77777777" w:rsidTr="00271CA4">
        <w:trPr>
          <w:trHeight w:val="358"/>
        </w:trPr>
        <w:tc>
          <w:tcPr>
            <w:tcW w:w="9212" w:type="dxa"/>
            <w:gridSpan w:val="3"/>
          </w:tcPr>
          <w:p w14:paraId="3FEEE753" w14:textId="115A95EE" w:rsidR="00271CA4" w:rsidRPr="00271CA4" w:rsidRDefault="00271CA4" w:rsidP="00271CA4">
            <w:pPr>
              <w:jc w:val="both"/>
              <w:rPr>
                <w:b/>
                <w:bCs/>
              </w:rPr>
            </w:pPr>
            <w:r w:rsidRPr="00271CA4">
              <w:rPr>
                <w:b/>
                <w:bCs/>
              </w:rPr>
              <w:t>Thème 5 - Des systèmes vivants existent à grande échelle : écosystèmes et biosphère</w:t>
            </w:r>
          </w:p>
        </w:tc>
      </w:tr>
      <w:tr w:rsidR="00271CA4" w:rsidRPr="00271CA4" w14:paraId="02BBE9A3" w14:textId="77777777" w:rsidTr="00271CA4">
        <w:trPr>
          <w:trHeight w:val="264"/>
        </w:trPr>
        <w:tc>
          <w:tcPr>
            <w:tcW w:w="9212" w:type="dxa"/>
            <w:gridSpan w:val="3"/>
          </w:tcPr>
          <w:p w14:paraId="21061E0F"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5.1 Les organismes vivants sont divers mais apparentés</w:t>
            </w:r>
          </w:p>
        </w:tc>
      </w:tr>
      <w:tr w:rsidR="00271CA4" w:rsidRPr="00271CA4" w14:paraId="6C22945F" w14:textId="77777777" w:rsidTr="0040196D">
        <w:tc>
          <w:tcPr>
            <w:tcW w:w="4503" w:type="dxa"/>
          </w:tcPr>
          <w:p w14:paraId="7DFED0ED" w14:textId="77777777" w:rsidR="00271CA4" w:rsidRPr="00271CA4" w:rsidRDefault="00271CA4" w:rsidP="00271CA4">
            <w:pPr>
              <w:rPr>
                <w:b/>
              </w:rPr>
            </w:pPr>
            <w:r w:rsidRPr="00271CA4">
              <w:rPr>
                <w:b/>
              </w:rPr>
              <w:t>Connaissances</w:t>
            </w:r>
          </w:p>
        </w:tc>
        <w:tc>
          <w:tcPr>
            <w:tcW w:w="4709" w:type="dxa"/>
            <w:gridSpan w:val="2"/>
          </w:tcPr>
          <w:p w14:paraId="33A21594" w14:textId="77777777" w:rsidR="00271CA4" w:rsidRPr="00271CA4" w:rsidRDefault="00271CA4" w:rsidP="00271CA4">
            <w:pPr>
              <w:rPr>
                <w:b/>
              </w:rPr>
            </w:pPr>
            <w:r w:rsidRPr="00271CA4">
              <w:rPr>
                <w:b/>
              </w:rPr>
              <w:t>Capacités à travailler en priorité</w:t>
            </w:r>
          </w:p>
        </w:tc>
      </w:tr>
      <w:tr w:rsidR="00271CA4" w:rsidRPr="00271CA4" w14:paraId="57E6AF18" w14:textId="77777777" w:rsidTr="0040196D">
        <w:trPr>
          <w:trHeight w:val="435"/>
        </w:trPr>
        <w:tc>
          <w:tcPr>
            <w:tcW w:w="9212" w:type="dxa"/>
            <w:gridSpan w:val="3"/>
            <w:tcBorders>
              <w:top w:val="single" w:sz="4" w:space="0" w:color="auto"/>
              <w:bottom w:val="single" w:sz="4" w:space="0" w:color="auto"/>
            </w:tcBorders>
          </w:tcPr>
          <w:p w14:paraId="05A2F6E7" w14:textId="77777777" w:rsidR="00271CA4" w:rsidRPr="00271CA4" w:rsidRDefault="00271CA4" w:rsidP="00271CA4">
            <w:pPr>
              <w:rPr>
                <w:color w:val="FF0000"/>
                <w:u w:val="single"/>
              </w:rPr>
            </w:pPr>
            <w:r w:rsidRPr="00271CA4">
              <w:rPr>
                <w:b/>
                <w:color w:val="FF0000"/>
                <w:u w:val="single"/>
              </w:rPr>
              <w:t>Conseil</w:t>
            </w:r>
            <w:r w:rsidRPr="00271CA4">
              <w:rPr>
                <w:b/>
                <w:color w:val="FF0000"/>
              </w:rPr>
              <w:t> </w:t>
            </w:r>
            <w:r w:rsidRPr="00271CA4">
              <w:rPr>
                <w:color w:val="FF0000"/>
              </w:rPr>
              <w:t xml:space="preserve">: ce chapitre très court est cependant essentiel, car il contribue à faire comprendre les enjeux de la biodiversité pour le développement durable. Il peut donner lieu à l’étude d’articles grand public. </w:t>
            </w:r>
          </w:p>
        </w:tc>
      </w:tr>
      <w:tr w:rsidR="00271CA4" w:rsidRPr="00271CA4" w14:paraId="45B32C9D" w14:textId="77777777" w:rsidTr="00271CA4">
        <w:trPr>
          <w:trHeight w:val="312"/>
        </w:trPr>
        <w:tc>
          <w:tcPr>
            <w:tcW w:w="9212" w:type="dxa"/>
            <w:gridSpan w:val="3"/>
          </w:tcPr>
          <w:p w14:paraId="47D807E1"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5.2 Le sol et l’agrosystème sont deux écosystèmes de surface</w:t>
            </w:r>
          </w:p>
        </w:tc>
      </w:tr>
      <w:tr w:rsidR="00271CA4" w:rsidRPr="00271CA4" w14:paraId="60C775E2" w14:textId="77777777" w:rsidTr="0040196D">
        <w:tc>
          <w:tcPr>
            <w:tcW w:w="4503" w:type="dxa"/>
          </w:tcPr>
          <w:p w14:paraId="05C34FC4" w14:textId="77777777" w:rsidR="00271CA4" w:rsidRPr="00271CA4" w:rsidRDefault="00271CA4" w:rsidP="00271CA4">
            <w:pPr>
              <w:rPr>
                <w:b/>
              </w:rPr>
            </w:pPr>
            <w:r w:rsidRPr="00271CA4">
              <w:rPr>
                <w:b/>
              </w:rPr>
              <w:t>Connaissances</w:t>
            </w:r>
          </w:p>
        </w:tc>
        <w:tc>
          <w:tcPr>
            <w:tcW w:w="4709" w:type="dxa"/>
            <w:gridSpan w:val="2"/>
          </w:tcPr>
          <w:p w14:paraId="30D7C5AE" w14:textId="77777777" w:rsidR="00271CA4" w:rsidRPr="00271CA4" w:rsidRDefault="00271CA4" w:rsidP="00271CA4">
            <w:pPr>
              <w:rPr>
                <w:b/>
              </w:rPr>
            </w:pPr>
            <w:r w:rsidRPr="00271CA4">
              <w:rPr>
                <w:b/>
              </w:rPr>
              <w:t>Capacités à travailler en priorité</w:t>
            </w:r>
          </w:p>
        </w:tc>
      </w:tr>
      <w:tr w:rsidR="00271CA4" w:rsidRPr="00271CA4" w14:paraId="733E07FF" w14:textId="77777777" w:rsidTr="0040196D">
        <w:trPr>
          <w:trHeight w:val="435"/>
        </w:trPr>
        <w:tc>
          <w:tcPr>
            <w:tcW w:w="9212" w:type="dxa"/>
            <w:gridSpan w:val="3"/>
            <w:tcBorders>
              <w:top w:val="single" w:sz="4" w:space="0" w:color="auto"/>
              <w:bottom w:val="single" w:sz="4" w:space="0" w:color="auto"/>
            </w:tcBorders>
          </w:tcPr>
          <w:p w14:paraId="5F02387D" w14:textId="77777777" w:rsidR="00271CA4" w:rsidRPr="00271CA4" w:rsidRDefault="00271CA4" w:rsidP="00271CA4">
            <w:pPr>
              <w:autoSpaceDE w:val="0"/>
              <w:autoSpaceDN w:val="0"/>
              <w:adjustRightInd w:val="0"/>
              <w:rPr>
                <w:rFonts w:cs="Arial"/>
              </w:rPr>
            </w:pPr>
            <w:r w:rsidRPr="00271CA4">
              <w:rPr>
                <w:b/>
                <w:color w:val="FF0000"/>
                <w:u w:val="single"/>
              </w:rPr>
              <w:t>Conseil</w:t>
            </w:r>
            <w:r w:rsidRPr="00271CA4">
              <w:rPr>
                <w:b/>
                <w:color w:val="FF0000"/>
              </w:rPr>
              <w:t xml:space="preserve"> : </w:t>
            </w:r>
            <w:r w:rsidRPr="00271CA4">
              <w:rPr>
                <w:color w:val="FF0000"/>
              </w:rPr>
              <w:t>l’exploitation de ressources documentaires peut-être intéressante  pour analyser la composition d’un sol ou établir le bilan des échanges de matière et d’énergie (entrées et sorties) d’un agrosystème.</w:t>
            </w:r>
          </w:p>
        </w:tc>
      </w:tr>
      <w:tr w:rsidR="00271CA4" w:rsidRPr="00271CA4" w14:paraId="148DBF2B" w14:textId="77777777" w:rsidTr="00271CA4">
        <w:trPr>
          <w:trHeight w:val="318"/>
        </w:trPr>
        <w:tc>
          <w:tcPr>
            <w:tcW w:w="9212" w:type="dxa"/>
            <w:gridSpan w:val="3"/>
          </w:tcPr>
          <w:p w14:paraId="2DC5B3C1" w14:textId="77777777" w:rsidR="00271CA4" w:rsidRPr="00271CA4" w:rsidRDefault="00271CA4" w:rsidP="00271CA4">
            <w:pPr>
              <w:pStyle w:val="Default"/>
              <w:rPr>
                <w:rFonts w:asciiTheme="minorHAnsi" w:hAnsiTheme="minorHAnsi"/>
                <w:color w:val="auto"/>
                <w:sz w:val="22"/>
                <w:szCs w:val="22"/>
              </w:rPr>
            </w:pPr>
            <w:r w:rsidRPr="00271CA4">
              <w:rPr>
                <w:rFonts w:asciiTheme="minorHAnsi" w:hAnsiTheme="minorHAnsi"/>
                <w:color w:val="auto"/>
                <w:sz w:val="22"/>
                <w:szCs w:val="22"/>
              </w:rPr>
              <w:t>5.3 La biosphère est une interface entre différentes enveloppes terrestres</w:t>
            </w:r>
          </w:p>
        </w:tc>
      </w:tr>
      <w:tr w:rsidR="00271CA4" w:rsidRPr="00271CA4" w14:paraId="03533710" w14:textId="77777777" w:rsidTr="0040196D">
        <w:tc>
          <w:tcPr>
            <w:tcW w:w="4503" w:type="dxa"/>
          </w:tcPr>
          <w:p w14:paraId="1CEB961C" w14:textId="77777777" w:rsidR="00271CA4" w:rsidRPr="00271CA4" w:rsidRDefault="00271CA4" w:rsidP="00271CA4">
            <w:pPr>
              <w:rPr>
                <w:b/>
              </w:rPr>
            </w:pPr>
            <w:r w:rsidRPr="00271CA4">
              <w:rPr>
                <w:b/>
              </w:rPr>
              <w:t>Connaissances</w:t>
            </w:r>
          </w:p>
        </w:tc>
        <w:tc>
          <w:tcPr>
            <w:tcW w:w="4709" w:type="dxa"/>
            <w:gridSpan w:val="2"/>
          </w:tcPr>
          <w:p w14:paraId="14EA8093" w14:textId="77777777" w:rsidR="00271CA4" w:rsidRPr="00271CA4" w:rsidRDefault="00271CA4" w:rsidP="00271CA4">
            <w:pPr>
              <w:rPr>
                <w:b/>
              </w:rPr>
            </w:pPr>
            <w:r w:rsidRPr="00271CA4">
              <w:rPr>
                <w:b/>
              </w:rPr>
              <w:t>Capacités à travailler en priorité</w:t>
            </w:r>
          </w:p>
        </w:tc>
      </w:tr>
      <w:tr w:rsidR="00271CA4" w:rsidRPr="00271CA4" w14:paraId="3F7DCC1D" w14:textId="77777777" w:rsidTr="0040196D">
        <w:trPr>
          <w:trHeight w:val="435"/>
        </w:trPr>
        <w:tc>
          <w:tcPr>
            <w:tcW w:w="9212" w:type="dxa"/>
            <w:gridSpan w:val="3"/>
          </w:tcPr>
          <w:p w14:paraId="2A740202" w14:textId="77777777" w:rsidR="00271CA4" w:rsidRPr="00271CA4" w:rsidRDefault="00271CA4" w:rsidP="00271CA4">
            <w:pPr>
              <w:rPr>
                <w:b/>
                <w:color w:val="FF0000"/>
                <w:u w:val="single"/>
              </w:rPr>
            </w:pPr>
            <w:r w:rsidRPr="00271CA4">
              <w:rPr>
                <w:b/>
                <w:color w:val="FF0000"/>
                <w:u w:val="single"/>
              </w:rPr>
              <w:t>Conseil</w:t>
            </w:r>
            <w:r w:rsidRPr="00271CA4">
              <w:rPr>
                <w:b/>
                <w:color w:val="FF0000"/>
              </w:rPr>
              <w:t xml:space="preserve"> : </w:t>
            </w:r>
            <w:r w:rsidRPr="00271CA4">
              <w:rPr>
                <w:color w:val="FF0000"/>
              </w:rPr>
              <w:t>L’intérêt majeur de ce chapitre est de réinvestir les métabolismes des microorganismes comme maillons essentiels des cycles biogènes. L’analyse des deux cycles, de l’azote et du carbone, ou leur construction collective, doivent permettre de comprendre l’importance de la diversité des potentiels métaboliques des microorganismes et leur rôle fondamental dans le cycle de la matière, en interaction, avec les éléments gazeux de l’atmosphère.</w:t>
            </w:r>
          </w:p>
        </w:tc>
      </w:tr>
      <w:tr w:rsidR="00271CA4" w:rsidRPr="00271CA4" w14:paraId="69FF77DD" w14:textId="77777777" w:rsidTr="00271CA4">
        <w:trPr>
          <w:trHeight w:val="346"/>
        </w:trPr>
        <w:tc>
          <w:tcPr>
            <w:tcW w:w="9212" w:type="dxa"/>
            <w:gridSpan w:val="3"/>
          </w:tcPr>
          <w:p w14:paraId="580C46A8" w14:textId="77777777" w:rsidR="00271CA4" w:rsidRPr="00271CA4" w:rsidRDefault="00271CA4" w:rsidP="00271CA4">
            <w:pPr>
              <w:jc w:val="both"/>
              <w:rPr>
                <w:rFonts w:eastAsia="Times New Roman" w:cs="Times New Roman"/>
                <w:lang w:eastAsia="fr-FR"/>
              </w:rPr>
            </w:pPr>
            <w:r w:rsidRPr="00271CA4">
              <w:rPr>
                <w:rFonts w:cs="Arial"/>
              </w:rPr>
              <w:t>5.4 Les organismes vivants sont utilisés par l’Homme comme agents de dépollution et de production</w:t>
            </w:r>
          </w:p>
        </w:tc>
      </w:tr>
      <w:tr w:rsidR="00271CA4" w:rsidRPr="00271CA4" w14:paraId="47324411" w14:textId="77777777" w:rsidTr="0040196D">
        <w:tc>
          <w:tcPr>
            <w:tcW w:w="4503" w:type="dxa"/>
          </w:tcPr>
          <w:p w14:paraId="08A65B84" w14:textId="77777777" w:rsidR="00271CA4" w:rsidRPr="00271CA4" w:rsidRDefault="00271CA4" w:rsidP="00271CA4">
            <w:pPr>
              <w:rPr>
                <w:b/>
              </w:rPr>
            </w:pPr>
            <w:r w:rsidRPr="00271CA4">
              <w:rPr>
                <w:b/>
              </w:rPr>
              <w:t>Connaissances</w:t>
            </w:r>
          </w:p>
        </w:tc>
        <w:tc>
          <w:tcPr>
            <w:tcW w:w="4709" w:type="dxa"/>
            <w:gridSpan w:val="2"/>
          </w:tcPr>
          <w:p w14:paraId="71117E96" w14:textId="77777777" w:rsidR="00271CA4" w:rsidRPr="00271CA4" w:rsidRDefault="00271CA4" w:rsidP="00271CA4">
            <w:pPr>
              <w:rPr>
                <w:b/>
              </w:rPr>
            </w:pPr>
            <w:r w:rsidRPr="00271CA4">
              <w:rPr>
                <w:b/>
              </w:rPr>
              <w:t>Capacités à travailler en priorité</w:t>
            </w:r>
          </w:p>
        </w:tc>
      </w:tr>
      <w:tr w:rsidR="00271CA4" w:rsidRPr="00271CA4" w14:paraId="773B5FB5" w14:textId="77777777" w:rsidTr="0040196D">
        <w:trPr>
          <w:trHeight w:val="435"/>
        </w:trPr>
        <w:tc>
          <w:tcPr>
            <w:tcW w:w="9212" w:type="dxa"/>
            <w:gridSpan w:val="3"/>
          </w:tcPr>
          <w:p w14:paraId="6E6A1884" w14:textId="77777777" w:rsidR="00271CA4" w:rsidRPr="00271CA4" w:rsidRDefault="00271CA4" w:rsidP="00271CA4">
            <w:pPr>
              <w:rPr>
                <w:b/>
                <w:color w:val="FF0000"/>
                <w:u w:val="single"/>
              </w:rPr>
            </w:pPr>
            <w:r w:rsidRPr="00271CA4">
              <w:rPr>
                <w:b/>
                <w:color w:val="FF0000"/>
                <w:u w:val="single"/>
              </w:rPr>
              <w:t>Conseil</w:t>
            </w:r>
            <w:r w:rsidRPr="00271CA4">
              <w:rPr>
                <w:b/>
                <w:color w:val="FF0000"/>
              </w:rPr>
              <w:t xml:space="preserve"> : </w:t>
            </w:r>
            <w:r w:rsidRPr="00271CA4">
              <w:rPr>
                <w:color w:val="FF0000"/>
              </w:rPr>
              <w:t>Ce chapitre n’introduit pas de notions nouvelles, mais permet de réinvestir des notions abordées en chimie et biologie dans un contexte sociétal.</w:t>
            </w:r>
          </w:p>
        </w:tc>
      </w:tr>
    </w:tbl>
    <w:p w14:paraId="0371B9B5" w14:textId="77777777" w:rsidR="00F62C1E" w:rsidRPr="00271CA4" w:rsidRDefault="00F62C1E" w:rsidP="00271CA4">
      <w:pPr>
        <w:spacing w:line="240" w:lineRule="auto"/>
        <w:rPr>
          <w:b/>
        </w:rPr>
      </w:pPr>
    </w:p>
    <w:p w14:paraId="6ED37FC6" w14:textId="046BA41A" w:rsidR="00EC2DD5" w:rsidRPr="00874804" w:rsidRDefault="00865549" w:rsidP="003F4277">
      <w:pPr>
        <w:pStyle w:val="Titre1"/>
      </w:pPr>
      <w:bookmarkStart w:id="3" w:name="_Toc40527178"/>
      <w:r w:rsidRPr="00874804">
        <w:t>Sciences physiques et chimiques en laboratoire (SPCL)</w:t>
      </w:r>
      <w:bookmarkEnd w:id="3"/>
    </w:p>
    <w:p w14:paraId="39425938" w14:textId="77777777" w:rsidR="00D740B6" w:rsidRPr="005A61C7" w:rsidRDefault="00D740B6" w:rsidP="00D740B6">
      <w:pPr>
        <w:jc w:val="both"/>
      </w:pPr>
      <w:r w:rsidRPr="005A61C7">
        <w:t xml:space="preserve">Les repères donnés ci-dessous ont une valeur indicative et visent simplement à aider le professeur à identifier les capacités clés qu’il peut choisir de travailler </w:t>
      </w:r>
      <w:r w:rsidR="00844861">
        <w:t xml:space="preserve">ou d’approfondir </w:t>
      </w:r>
      <w:r w:rsidRPr="005A61C7">
        <w:t xml:space="preserve">durant la période de reprise. </w:t>
      </w:r>
    </w:p>
    <w:p w14:paraId="41659129" w14:textId="77777777" w:rsidR="00D740B6" w:rsidRPr="005A61C7" w:rsidRDefault="00D740B6" w:rsidP="00D740B6">
      <w:pPr>
        <w:jc w:val="both"/>
      </w:pPr>
      <w:r w:rsidRPr="005A61C7">
        <w:t xml:space="preserve">Pendant cette courte période de reprise, il est d’abord nécessaire de rassurer et de réengager progressivement les élèves dans les apprentissages. Ainsi il est possible de reprendre les notions abordées juste avant la période de confinement et de réinvestir ce qui pourra </w:t>
      </w:r>
      <w:r>
        <w:t>éventuellement</w:t>
      </w:r>
      <w:r w:rsidRPr="005A61C7">
        <w:t xml:space="preserve"> avoir été fait lors de la période de confinement</w:t>
      </w:r>
      <w:r w:rsidR="00844861">
        <w:t xml:space="preserve"> afin de stabiliser ces apprentissages</w:t>
      </w:r>
      <w:r w:rsidRPr="005A61C7">
        <w:t xml:space="preserve">. </w:t>
      </w:r>
    </w:p>
    <w:p w14:paraId="707EA73C" w14:textId="102341F3" w:rsidR="00D740B6" w:rsidRPr="005A61C7" w:rsidRDefault="00D740B6" w:rsidP="00D740B6">
      <w:pPr>
        <w:jc w:val="both"/>
      </w:pPr>
      <w:r w:rsidRPr="005A61C7">
        <w:lastRenderedPageBreak/>
        <w:t xml:space="preserve">À l’issue et en complément de ce temps de réinstallation dans les apprentissages, l’objectif est d’accompagner au mieux les élèves avec </w:t>
      </w:r>
      <w:r>
        <w:t>l’</w:t>
      </w:r>
      <w:r w:rsidRPr="005A61C7">
        <w:t xml:space="preserve">objectif de préparer la poursuite d’étude dans l’enseignement supérieur. Dans cette logique, des capacités du programme </w:t>
      </w:r>
      <w:r w:rsidR="001B2339">
        <w:t xml:space="preserve">et les notions associées </w:t>
      </w:r>
      <w:r w:rsidRPr="005A61C7">
        <w:t xml:space="preserve">ont été identifiées pour mettre œuvre cette démarche pédagogique. Toutes ces </w:t>
      </w:r>
      <w:r w:rsidR="001B2339">
        <w:t>c</w:t>
      </w:r>
      <w:r w:rsidRPr="005A61C7">
        <w:t>apacités ne sont pas à travailler sur la fin de l’année, les choix effectués par les équipes pédagogiques dépendent naturellement de ce qui a déjà été traité en amont et des conditions de la continuité pédagogique pendant la période de confinement </w:t>
      </w:r>
      <w:r w:rsidRPr="0002214B">
        <w:rPr>
          <w:b/>
        </w:rPr>
        <w:t>: choisir un ou deux thèmes par module</w:t>
      </w:r>
      <w:r>
        <w:rPr>
          <w:b/>
        </w:rPr>
        <w:t>,</w:t>
      </w:r>
      <w:r w:rsidRPr="0002214B">
        <w:rPr>
          <w:b/>
        </w:rPr>
        <w:t xml:space="preserve"> soit qui n’a pas été abordé</w:t>
      </w:r>
      <w:r>
        <w:rPr>
          <w:b/>
        </w:rPr>
        <w:t>,</w:t>
      </w:r>
      <w:r w:rsidRPr="0002214B">
        <w:rPr>
          <w:b/>
        </w:rPr>
        <w:t xml:space="preserve"> soit qui peut être approfondi au regard des capacités associées</w:t>
      </w:r>
      <w:r w:rsidRPr="005A61C7">
        <w:t>.</w:t>
      </w:r>
    </w:p>
    <w:p w14:paraId="45E2A4BA" w14:textId="3B78C11A" w:rsidR="00D740B6" w:rsidRPr="005A61C7" w:rsidRDefault="00D740B6" w:rsidP="00D740B6">
      <w:pPr>
        <w:jc w:val="both"/>
      </w:pPr>
      <w:r w:rsidRPr="005A61C7">
        <w:t>Concernant la formation aux compétences expérimentales</w:t>
      </w:r>
      <w:r>
        <w:t xml:space="preserve"> et </w:t>
      </w:r>
      <w:r w:rsidRPr="00E314DA">
        <w:t xml:space="preserve">compte tenu des contraintes sanitaires, il est </w:t>
      </w:r>
      <w:r w:rsidR="00F62C1E">
        <w:t>préférable</w:t>
      </w:r>
      <w:r w:rsidRPr="00E314DA">
        <w:t xml:space="preserve"> de s’appuyer sur des expériences conduites par le professeur, des vidéos</w:t>
      </w:r>
      <w:r w:rsidR="00F62C1E">
        <w:t>, des animations</w:t>
      </w:r>
      <w:r w:rsidRPr="00E314DA">
        <w:t xml:space="preserve"> et des simulations </w:t>
      </w:r>
      <w:r w:rsidRPr="005A61C7">
        <w:t>pour travailler la conception et l’analyse de protocoles et sur l’exploitation des données expérimentales.</w:t>
      </w:r>
    </w:p>
    <w:p w14:paraId="22D65E32" w14:textId="7827F0ED" w:rsidR="00D740B6" w:rsidRPr="005A61C7" w:rsidRDefault="00D740B6" w:rsidP="00D740B6">
      <w:pPr>
        <w:jc w:val="both"/>
      </w:pPr>
      <w:r w:rsidRPr="005A61C7">
        <w:t xml:space="preserve">Concernant la démarche de projet, bon nombre </w:t>
      </w:r>
      <w:r w:rsidR="00B55739">
        <w:t>de</w:t>
      </w:r>
      <w:r w:rsidRPr="005A61C7">
        <w:t xml:space="preserve"> projets ne pourront être menés à leur terme. Il est cependant important de valoriser ce travail </w:t>
      </w:r>
      <w:r>
        <w:t>mené par l</w:t>
      </w:r>
      <w:r w:rsidRPr="005A61C7">
        <w:t>es élèves. Un travail de synthèse avec des perspectives de poursuite de travail peut être conduit pour finaliser ce qui a été mené avant la période de confinement.</w:t>
      </w:r>
    </w:p>
    <w:p w14:paraId="0D27F413" w14:textId="66A242DE" w:rsidR="000113A0" w:rsidRPr="00ED6C8F" w:rsidRDefault="000113A0" w:rsidP="00F6172A">
      <w:pPr>
        <w:pStyle w:val="Paragraphedeliste"/>
        <w:ind w:left="360"/>
        <w:rPr>
          <w:b/>
          <w:sz w:val="24"/>
          <w:szCs w:val="24"/>
        </w:rPr>
      </w:pPr>
    </w:p>
    <w:tbl>
      <w:tblPr>
        <w:tblStyle w:val="Grilledutableau"/>
        <w:tblW w:w="0" w:type="auto"/>
        <w:tblLook w:val="04A0" w:firstRow="1" w:lastRow="0" w:firstColumn="1" w:lastColumn="0" w:noHBand="0" w:noVBand="1"/>
      </w:tblPr>
      <w:tblGrid>
        <w:gridCol w:w="9430"/>
      </w:tblGrid>
      <w:tr w:rsidR="00F6172A" w14:paraId="475B0A19" w14:textId="77777777" w:rsidTr="00C93187">
        <w:tc>
          <w:tcPr>
            <w:tcW w:w="9747" w:type="dxa"/>
            <w:tcBorders>
              <w:bottom w:val="single" w:sz="4" w:space="0" w:color="auto"/>
            </w:tcBorders>
          </w:tcPr>
          <w:p w14:paraId="1E734642" w14:textId="23071C0A" w:rsidR="00F6172A" w:rsidRPr="0004201D" w:rsidRDefault="00F6172A" w:rsidP="00F6172A">
            <w:pPr>
              <w:pStyle w:val="Paragraphedeliste"/>
              <w:numPr>
                <w:ilvl w:val="0"/>
                <w:numId w:val="2"/>
              </w:numPr>
              <w:rPr>
                <w:b/>
              </w:rPr>
            </w:pPr>
            <w:r>
              <w:rPr>
                <w:b/>
                <w:sz w:val="24"/>
                <w:szCs w:val="24"/>
              </w:rPr>
              <w:t>Module Ondes</w:t>
            </w:r>
          </w:p>
        </w:tc>
      </w:tr>
      <w:tr w:rsidR="000B12DE" w14:paraId="0DB025A5" w14:textId="77777777" w:rsidTr="00C93187">
        <w:tc>
          <w:tcPr>
            <w:tcW w:w="9747" w:type="dxa"/>
            <w:tcBorders>
              <w:bottom w:val="nil"/>
            </w:tcBorders>
          </w:tcPr>
          <w:p w14:paraId="0F3209D7" w14:textId="2294E19B" w:rsidR="000B12DE" w:rsidRPr="00E40FED" w:rsidRDefault="000B12DE" w:rsidP="000B12DE">
            <w:pPr>
              <w:jc w:val="both"/>
            </w:pPr>
            <w:r>
              <w:t>Diffraction</w:t>
            </w:r>
          </w:p>
        </w:tc>
      </w:tr>
      <w:tr w:rsidR="00D019BF" w14:paraId="124E6371" w14:textId="77777777" w:rsidTr="00C93187">
        <w:tc>
          <w:tcPr>
            <w:tcW w:w="9747" w:type="dxa"/>
            <w:tcBorders>
              <w:bottom w:val="nil"/>
            </w:tcBorders>
          </w:tcPr>
          <w:p w14:paraId="19EC1E2D" w14:textId="56D30CB7" w:rsidR="00D019BF" w:rsidRPr="00D019BF" w:rsidRDefault="00D019BF" w:rsidP="00410B80">
            <w:pPr>
              <w:pStyle w:val="Paragraphedeliste"/>
              <w:numPr>
                <w:ilvl w:val="0"/>
                <w:numId w:val="9"/>
              </w:numPr>
              <w:jc w:val="both"/>
              <w:rPr>
                <w:strike/>
              </w:rPr>
            </w:pPr>
            <w:r w:rsidRPr="00E40FED">
              <w:t>Exploiter des résultats expérimentaux associés au phénomène de diffraction pour réaliser une mesure dimensionnelle.</w:t>
            </w:r>
          </w:p>
        </w:tc>
      </w:tr>
      <w:tr w:rsidR="00D019BF" w14:paraId="7CC09F00" w14:textId="4137FC84" w:rsidTr="00C93187">
        <w:tc>
          <w:tcPr>
            <w:tcW w:w="9747" w:type="dxa"/>
          </w:tcPr>
          <w:p w14:paraId="130688F3" w14:textId="4055C56D" w:rsidR="00D019BF" w:rsidRDefault="00F62C1E" w:rsidP="00410B80">
            <w:pPr>
              <w:jc w:val="both"/>
            </w:pPr>
            <w:r>
              <w:t>Microscopie optique</w:t>
            </w:r>
            <w:r w:rsidR="00D019BF">
              <w:t xml:space="preserve"> </w:t>
            </w:r>
          </w:p>
        </w:tc>
      </w:tr>
      <w:tr w:rsidR="00D019BF" w14:paraId="31C18213" w14:textId="77777777" w:rsidTr="00C93187">
        <w:tc>
          <w:tcPr>
            <w:tcW w:w="9747" w:type="dxa"/>
          </w:tcPr>
          <w:p w14:paraId="46E24D3B" w14:textId="77777777" w:rsidR="00D019BF" w:rsidRDefault="00D019BF" w:rsidP="000B12DE">
            <w:pPr>
              <w:pStyle w:val="Paragraphedeliste"/>
              <w:numPr>
                <w:ilvl w:val="0"/>
                <w:numId w:val="8"/>
              </w:numPr>
              <w:jc w:val="both"/>
            </w:pPr>
            <w:r>
              <w:t>Modéliser un microscope optique par un système optique simple et exploiter le tracé d'un faisceau de lumière pour en décrire le principe.</w:t>
            </w:r>
          </w:p>
          <w:p w14:paraId="72B999B6" w14:textId="638146F7" w:rsidR="00D019BF" w:rsidRDefault="00D019BF" w:rsidP="000B12DE">
            <w:pPr>
              <w:pStyle w:val="Paragraphedeliste"/>
              <w:numPr>
                <w:ilvl w:val="0"/>
                <w:numId w:val="8"/>
              </w:numPr>
            </w:pPr>
            <w:r w:rsidRPr="00A52B4C">
              <w:t>Exploiter et justifier les résultats obtenus lors d</w:t>
            </w:r>
            <w:r>
              <w:t xml:space="preserve">e l’étude expérimentale d’un microscope ou lors </w:t>
            </w:r>
            <w:r w:rsidR="00CB2B46">
              <w:t xml:space="preserve">de l’utilisation d’un outil de </w:t>
            </w:r>
            <w:r>
              <w:t>simulation : position et taille des images, grossissement.</w:t>
            </w:r>
          </w:p>
          <w:p w14:paraId="554ACDAE" w14:textId="5A319F75" w:rsidR="00D019BF" w:rsidRPr="001204EF" w:rsidRDefault="00D019BF" w:rsidP="000B12DE">
            <w:pPr>
              <w:pStyle w:val="Paragraphedeliste"/>
              <w:numPr>
                <w:ilvl w:val="0"/>
                <w:numId w:val="8"/>
              </w:numPr>
              <w:jc w:val="both"/>
            </w:pPr>
            <w:r>
              <w:t xml:space="preserve">Associer le pouvoir de résolution d'un instrument </w:t>
            </w:r>
            <w:r w:rsidR="002A4D7B">
              <w:t xml:space="preserve">d’optique </w:t>
            </w:r>
            <w:r>
              <w:t>au phénomène de diffraction et aux propriétés du capteur.</w:t>
            </w:r>
          </w:p>
        </w:tc>
      </w:tr>
      <w:tr w:rsidR="00D019BF" w14:paraId="154D8C7E" w14:textId="71DD3B50" w:rsidTr="00C93187">
        <w:tc>
          <w:tcPr>
            <w:tcW w:w="9747" w:type="dxa"/>
            <w:tcBorders>
              <w:bottom w:val="nil"/>
            </w:tcBorders>
          </w:tcPr>
          <w:p w14:paraId="09CCEA84" w14:textId="1CB9407F" w:rsidR="00D019BF" w:rsidRDefault="00F62C1E" w:rsidP="000B12DE">
            <w:pPr>
              <w:jc w:val="both"/>
            </w:pPr>
            <w:r>
              <w:t>Interférences</w:t>
            </w:r>
          </w:p>
        </w:tc>
      </w:tr>
      <w:tr w:rsidR="00D019BF" w14:paraId="09317233" w14:textId="77777777" w:rsidTr="00C93187">
        <w:tc>
          <w:tcPr>
            <w:tcW w:w="9747" w:type="dxa"/>
            <w:tcBorders>
              <w:bottom w:val="nil"/>
            </w:tcBorders>
          </w:tcPr>
          <w:p w14:paraId="595D62DA" w14:textId="77777777" w:rsidR="000B12DE" w:rsidRDefault="00D019BF" w:rsidP="00F161C0">
            <w:pPr>
              <w:pStyle w:val="Paragraphedeliste"/>
              <w:numPr>
                <w:ilvl w:val="0"/>
                <w:numId w:val="10"/>
              </w:numPr>
              <w:jc w:val="both"/>
            </w:pPr>
            <w:r>
              <w:t>À partir d’une expérience, d’une vidéo ou d’une simulation, identifier les différents chemins optiques entre une ou plusieurs sources ponctuelles et un détecteur</w:t>
            </w:r>
            <w:r w:rsidR="000B12DE">
              <w:t>.</w:t>
            </w:r>
          </w:p>
          <w:p w14:paraId="4FF89A9A" w14:textId="4D8EE9BA" w:rsidR="00D019BF" w:rsidRDefault="000B12DE" w:rsidP="00F161C0">
            <w:pPr>
              <w:pStyle w:val="Paragraphedeliste"/>
              <w:numPr>
                <w:ilvl w:val="0"/>
                <w:numId w:val="10"/>
              </w:numPr>
              <w:jc w:val="both"/>
            </w:pPr>
            <w:r>
              <w:t>E</w:t>
            </w:r>
            <w:r w:rsidR="00D019BF">
              <w:t xml:space="preserve">xprimer </w:t>
            </w:r>
            <w:r>
              <w:t xml:space="preserve">et exploiter </w:t>
            </w:r>
            <w:r w:rsidR="00D019BF">
              <w:t>la différence de marche</w:t>
            </w:r>
            <w:r>
              <w:t xml:space="preserve"> pour justifier l’existence d'interférences constructives ou d'interférences destructives</w:t>
            </w:r>
            <w:r w:rsidR="00D019BF">
              <w:t>.</w:t>
            </w:r>
          </w:p>
          <w:p w14:paraId="0F4FF332" w14:textId="6FF5248F" w:rsidR="00D019BF" w:rsidRDefault="00D019BF" w:rsidP="00B55739">
            <w:pPr>
              <w:pStyle w:val="Paragraphedeliste"/>
              <w:jc w:val="both"/>
            </w:pPr>
          </w:p>
        </w:tc>
      </w:tr>
      <w:tr w:rsidR="00D019BF" w14:paraId="47E882FA" w14:textId="77777777" w:rsidTr="00C93187">
        <w:tc>
          <w:tcPr>
            <w:tcW w:w="9747" w:type="dxa"/>
            <w:tcBorders>
              <w:top w:val="nil"/>
              <w:bottom w:val="nil"/>
            </w:tcBorders>
          </w:tcPr>
          <w:p w14:paraId="15B96EDC" w14:textId="77777777" w:rsidR="00D019BF" w:rsidRDefault="00D019BF" w:rsidP="00F161C0">
            <w:pPr>
              <w:pStyle w:val="Paragraphedeliste"/>
              <w:numPr>
                <w:ilvl w:val="0"/>
                <w:numId w:val="10"/>
              </w:numPr>
              <w:jc w:val="both"/>
            </w:pPr>
            <w:r>
              <w:t>Exploiter les interférences créées par un dispositif à deux ondes et par un réseau.</w:t>
            </w:r>
          </w:p>
          <w:p w14:paraId="05DE9AE2" w14:textId="77777777" w:rsidR="00D019BF" w:rsidRDefault="00D019BF" w:rsidP="00F161C0">
            <w:pPr>
              <w:pStyle w:val="Paragraphedeliste"/>
              <w:numPr>
                <w:ilvl w:val="0"/>
                <w:numId w:val="10"/>
              </w:numPr>
              <w:jc w:val="both"/>
            </w:pPr>
            <w:r>
              <w:t>Choisir et utiliser un réseau adapté pour mesurer une longueur d'onde.</w:t>
            </w:r>
          </w:p>
        </w:tc>
      </w:tr>
      <w:tr w:rsidR="00D019BF" w14:paraId="3DDA15FE" w14:textId="77777777" w:rsidTr="00C93187">
        <w:tc>
          <w:tcPr>
            <w:tcW w:w="9747" w:type="dxa"/>
            <w:tcBorders>
              <w:top w:val="nil"/>
            </w:tcBorders>
          </w:tcPr>
          <w:p w14:paraId="450FA0C0" w14:textId="77777777" w:rsidR="00D019BF" w:rsidRDefault="00D019BF" w:rsidP="00F161C0">
            <w:pPr>
              <w:jc w:val="both"/>
            </w:pPr>
          </w:p>
          <w:p w14:paraId="0FAE2077" w14:textId="77777777" w:rsidR="00D019BF" w:rsidRDefault="00D019BF" w:rsidP="00F161C0">
            <w:pPr>
              <w:pStyle w:val="Paragraphedeliste"/>
              <w:numPr>
                <w:ilvl w:val="0"/>
                <w:numId w:val="10"/>
              </w:numPr>
              <w:jc w:val="both"/>
            </w:pPr>
            <w:r>
              <w:t>Interpréter le phénomène d'ondes stationnaires en termes d'interférences.</w:t>
            </w:r>
          </w:p>
          <w:p w14:paraId="26203D3D" w14:textId="77777777" w:rsidR="00D019BF" w:rsidRDefault="00D019BF" w:rsidP="00F161C0">
            <w:pPr>
              <w:pStyle w:val="Paragraphedeliste"/>
              <w:numPr>
                <w:ilvl w:val="0"/>
                <w:numId w:val="10"/>
              </w:numPr>
              <w:jc w:val="both"/>
            </w:pPr>
            <w:r>
              <w:t>Relier les fréquences de résonance des ondes stationnaires unidimensionnelles à la longueur d'une cavité.</w:t>
            </w:r>
          </w:p>
        </w:tc>
      </w:tr>
      <w:tr w:rsidR="00130A57" w14:paraId="457846B1" w14:textId="77777777" w:rsidTr="00C93187">
        <w:tc>
          <w:tcPr>
            <w:tcW w:w="9747" w:type="dxa"/>
          </w:tcPr>
          <w:p w14:paraId="728A7A07" w14:textId="071E102A" w:rsidR="00130A57" w:rsidRPr="004D63FD" w:rsidRDefault="00130A57" w:rsidP="007437A8">
            <w:pPr>
              <w:jc w:val="both"/>
              <w:rPr>
                <w:color w:val="FF0000"/>
              </w:rPr>
            </w:pPr>
            <w:r w:rsidRPr="00F62C1E">
              <w:rPr>
                <w:b/>
                <w:color w:val="FF0000"/>
                <w:u w:val="single"/>
              </w:rPr>
              <w:t>Conseils</w:t>
            </w:r>
            <w:r w:rsidRPr="00F62C1E">
              <w:rPr>
                <w:b/>
                <w:color w:val="FF0000"/>
              </w:rPr>
              <w:t> :</w:t>
            </w:r>
            <w:r w:rsidRPr="00F62C1E">
              <w:rPr>
                <w:color w:val="FF0000"/>
              </w:rPr>
              <w:t xml:space="preserve"> </w:t>
            </w:r>
            <w:r w:rsidR="00EA4E67" w:rsidRPr="00F62C1E">
              <w:rPr>
                <w:color w:val="FF0000"/>
              </w:rPr>
              <w:t xml:space="preserve">l’approche première reste expérimentale, </w:t>
            </w:r>
            <w:r w:rsidR="007437A8" w:rsidRPr="00F62C1E">
              <w:rPr>
                <w:color w:val="FF0000"/>
              </w:rPr>
              <w:t xml:space="preserve">l’exploitation des résultats expérimentaux ou de simulations permet le réinvestissement des notions associées. </w:t>
            </w:r>
            <w:r w:rsidR="00B92F3A" w:rsidRPr="00F62C1E">
              <w:rPr>
                <w:color w:val="FF0000"/>
              </w:rPr>
              <w:t>L’objectif est de confronter c</w:t>
            </w:r>
            <w:r w:rsidR="00EA4E67" w:rsidRPr="00F62C1E">
              <w:rPr>
                <w:color w:val="FF0000"/>
              </w:rPr>
              <w:t xml:space="preserve">es résultats aux modèles simples associés aux phénomènes étudiés. </w:t>
            </w:r>
          </w:p>
        </w:tc>
      </w:tr>
    </w:tbl>
    <w:p w14:paraId="6485ECAD" w14:textId="43A22EAA" w:rsidR="000113A0" w:rsidRPr="00F6172A" w:rsidRDefault="000113A0" w:rsidP="00211C0B">
      <w:pPr>
        <w:spacing w:after="0"/>
        <w:rPr>
          <w:b/>
          <w:sz w:val="24"/>
          <w:szCs w:val="24"/>
        </w:rPr>
      </w:pPr>
    </w:p>
    <w:tbl>
      <w:tblPr>
        <w:tblStyle w:val="Grilledutableau"/>
        <w:tblW w:w="9464" w:type="dxa"/>
        <w:tblLook w:val="04A0" w:firstRow="1" w:lastRow="0" w:firstColumn="1" w:lastColumn="0" w:noHBand="0" w:noVBand="1"/>
      </w:tblPr>
      <w:tblGrid>
        <w:gridCol w:w="9464"/>
      </w:tblGrid>
      <w:tr w:rsidR="00F6172A" w14:paraId="3D39B99A" w14:textId="77777777" w:rsidTr="00C46493">
        <w:tc>
          <w:tcPr>
            <w:tcW w:w="9464" w:type="dxa"/>
          </w:tcPr>
          <w:p w14:paraId="1C031498" w14:textId="045076D7" w:rsidR="00F6172A" w:rsidRPr="00D019BF" w:rsidRDefault="00F6172A" w:rsidP="0019142A">
            <w:pPr>
              <w:pStyle w:val="Paragraphedeliste"/>
              <w:numPr>
                <w:ilvl w:val="0"/>
                <w:numId w:val="1"/>
              </w:numPr>
              <w:rPr>
                <w:b/>
                <w:sz w:val="24"/>
                <w:szCs w:val="24"/>
              </w:rPr>
            </w:pPr>
            <w:r>
              <w:rPr>
                <w:b/>
                <w:sz w:val="24"/>
                <w:szCs w:val="24"/>
              </w:rPr>
              <w:t>Module Chimie et développement durable</w:t>
            </w:r>
          </w:p>
        </w:tc>
      </w:tr>
      <w:tr w:rsidR="0061704E" w14:paraId="62899095" w14:textId="5B7256CE" w:rsidTr="00C46493">
        <w:tc>
          <w:tcPr>
            <w:tcW w:w="9464" w:type="dxa"/>
          </w:tcPr>
          <w:p w14:paraId="5E89AB9D" w14:textId="09EC0EF3" w:rsidR="0061704E" w:rsidRPr="0061704E" w:rsidRDefault="00721D88" w:rsidP="0061704E">
            <w:r>
              <w:t>Synthèses chimiques</w:t>
            </w:r>
          </w:p>
        </w:tc>
      </w:tr>
      <w:tr w:rsidR="0061704E" w:rsidRPr="0061704E" w14:paraId="6C1C861F" w14:textId="77777777" w:rsidTr="00C46493">
        <w:tc>
          <w:tcPr>
            <w:tcW w:w="9464" w:type="dxa"/>
          </w:tcPr>
          <w:p w14:paraId="34DCA0F3" w14:textId="7D78E78D" w:rsidR="00F161C0" w:rsidRPr="0061704E" w:rsidRDefault="00F161C0" w:rsidP="00F161C0">
            <w:pPr>
              <w:pStyle w:val="Paragraphedeliste"/>
              <w:numPr>
                <w:ilvl w:val="0"/>
                <w:numId w:val="5"/>
              </w:numPr>
              <w:jc w:val="both"/>
              <w:rPr>
                <w:rFonts w:cstheme="minorHAnsi"/>
              </w:rPr>
            </w:pPr>
            <w:r w:rsidRPr="0061704E">
              <w:rPr>
                <w:rFonts w:cstheme="minorHAnsi"/>
              </w:rPr>
              <w:lastRenderedPageBreak/>
              <w:t>Analyser des résultats expérimentaux pour justifier l'état final lors de la dissolution d'une espèce chimique dans l'eau et déterminer si l</w:t>
            </w:r>
            <w:r w:rsidR="00CB2B46">
              <w:rPr>
                <w:rFonts w:cstheme="minorHAnsi"/>
              </w:rPr>
              <w:t>a solution est saturée ou non.</w:t>
            </w:r>
          </w:p>
          <w:p w14:paraId="1A9AE303" w14:textId="77777777" w:rsidR="00F161C0" w:rsidRPr="0061704E" w:rsidRDefault="00F161C0" w:rsidP="00F161C0">
            <w:pPr>
              <w:pStyle w:val="Paragraphedeliste"/>
              <w:numPr>
                <w:ilvl w:val="0"/>
                <w:numId w:val="5"/>
              </w:numPr>
              <w:jc w:val="both"/>
              <w:rPr>
                <w:rFonts w:cstheme="minorHAnsi"/>
              </w:rPr>
            </w:pPr>
            <w:r w:rsidRPr="0061704E">
              <w:rPr>
                <w:rFonts w:cstheme="minorHAnsi"/>
              </w:rPr>
              <w:t xml:space="preserve">Exploiter et analyser des résultats expérimentaux lors de réactions de complexation en identifiant le facteur limitant et en étudiant le rendement de la synthèse. </w:t>
            </w:r>
          </w:p>
          <w:p w14:paraId="1794B199" w14:textId="075E571D" w:rsidR="00F161C0" w:rsidRPr="00F161C0" w:rsidRDefault="0061704E" w:rsidP="00F161C0">
            <w:pPr>
              <w:pStyle w:val="Paragraphedeliste"/>
              <w:numPr>
                <w:ilvl w:val="0"/>
                <w:numId w:val="5"/>
              </w:numPr>
              <w:jc w:val="both"/>
              <w:rPr>
                <w:rFonts w:cstheme="minorHAnsi"/>
              </w:rPr>
            </w:pPr>
            <w:r w:rsidRPr="00F161C0">
              <w:rPr>
                <w:rFonts w:cstheme="minorHAnsi"/>
              </w:rPr>
              <w:t xml:space="preserve">Proposer des modifications de protocoles expérimentaux pour améliorer le rendement d'une synthèse : élimination d’un produit, ajout d’un excès de réactif, modification de la température et changement d’un des réactifs. </w:t>
            </w:r>
          </w:p>
          <w:p w14:paraId="06DF8449" w14:textId="77777777" w:rsidR="00F161C0" w:rsidRDefault="00F161C0" w:rsidP="00F161C0">
            <w:pPr>
              <w:pStyle w:val="Paragraphedeliste"/>
              <w:jc w:val="both"/>
              <w:rPr>
                <w:rFonts w:cstheme="minorHAnsi"/>
              </w:rPr>
            </w:pPr>
          </w:p>
          <w:p w14:paraId="0BE5B864" w14:textId="77777777" w:rsidR="00F161C0" w:rsidRDefault="00F161C0" w:rsidP="00F161C0">
            <w:pPr>
              <w:pStyle w:val="Paragraphedeliste"/>
              <w:numPr>
                <w:ilvl w:val="0"/>
                <w:numId w:val="5"/>
              </w:numPr>
              <w:jc w:val="both"/>
              <w:rPr>
                <w:rFonts w:cstheme="minorHAnsi"/>
              </w:rPr>
            </w:pPr>
            <w:r w:rsidRPr="0061704E">
              <w:rPr>
                <w:rFonts w:cstheme="minorHAnsi"/>
              </w:rPr>
              <w:t>À partir d’une situation expérimentale donnée, justifier le caractère spontané d'une transformation</w:t>
            </w:r>
            <w:r>
              <w:rPr>
                <w:rFonts w:cstheme="minorHAnsi"/>
              </w:rPr>
              <w:t xml:space="preserve"> et le distinguer du caractère forcé des électrolyses.</w:t>
            </w:r>
          </w:p>
          <w:p w14:paraId="3E76BC24" w14:textId="05839644" w:rsidR="0061704E" w:rsidRPr="0061704E" w:rsidRDefault="0061704E" w:rsidP="00F161C0">
            <w:pPr>
              <w:pStyle w:val="Paragraphedeliste"/>
              <w:numPr>
                <w:ilvl w:val="0"/>
                <w:numId w:val="6"/>
              </w:numPr>
              <w:jc w:val="both"/>
              <w:rPr>
                <w:rFonts w:cstheme="minorHAnsi"/>
              </w:rPr>
            </w:pPr>
            <w:r w:rsidRPr="0061704E">
              <w:rPr>
                <w:rFonts w:cstheme="minorHAnsi"/>
              </w:rPr>
              <w:t>À partir de l’étude expérimentale d’une électrolyse, indiquer les réactions possibles aux électrodes et réaliser un bilan de matière.</w:t>
            </w:r>
          </w:p>
        </w:tc>
      </w:tr>
      <w:tr w:rsidR="0061704E" w:rsidRPr="007F7308" w14:paraId="0B0B1FE2" w14:textId="3C212C27" w:rsidTr="00C46493">
        <w:tc>
          <w:tcPr>
            <w:tcW w:w="9464" w:type="dxa"/>
          </w:tcPr>
          <w:p w14:paraId="314DA6F7" w14:textId="46F9BBEF" w:rsidR="0061704E" w:rsidRPr="0061704E" w:rsidRDefault="0061704E" w:rsidP="00721D88">
            <w:pPr>
              <w:jc w:val="both"/>
              <w:rPr>
                <w:rFonts w:cstheme="minorHAnsi"/>
              </w:rPr>
            </w:pPr>
            <w:r w:rsidRPr="00B55739">
              <w:rPr>
                <w:rFonts w:cstheme="minorHAnsi"/>
              </w:rPr>
              <w:t>Analyse</w:t>
            </w:r>
            <w:r w:rsidR="00B55739" w:rsidRPr="00B55739">
              <w:rPr>
                <w:rFonts w:cstheme="minorHAnsi"/>
              </w:rPr>
              <w:t>s</w:t>
            </w:r>
            <w:r w:rsidR="00F62C1E">
              <w:rPr>
                <w:rFonts w:cstheme="minorHAnsi"/>
              </w:rPr>
              <w:t xml:space="preserve"> physico-chimiques</w:t>
            </w:r>
          </w:p>
        </w:tc>
      </w:tr>
      <w:tr w:rsidR="0061704E" w:rsidRPr="007F7308" w14:paraId="0033E1C7" w14:textId="77777777" w:rsidTr="00C46493">
        <w:tc>
          <w:tcPr>
            <w:tcW w:w="9464" w:type="dxa"/>
          </w:tcPr>
          <w:p w14:paraId="389EAEA6" w14:textId="48FE863F" w:rsidR="0061704E" w:rsidRPr="0061704E" w:rsidRDefault="00721D88" w:rsidP="00721D88">
            <w:pPr>
              <w:pStyle w:val="Paragraphedeliste"/>
              <w:numPr>
                <w:ilvl w:val="0"/>
                <w:numId w:val="6"/>
              </w:numPr>
              <w:rPr>
                <w:rFonts w:cstheme="minorHAnsi"/>
              </w:rPr>
            </w:pPr>
            <w:r>
              <w:rPr>
                <w:rFonts w:cstheme="minorHAnsi"/>
              </w:rPr>
              <w:t>Proposer</w:t>
            </w:r>
            <w:r w:rsidR="0061704E" w:rsidRPr="0061704E">
              <w:rPr>
                <w:rFonts w:cstheme="minorHAnsi"/>
              </w:rPr>
              <w:t xml:space="preserve"> un protocole de préparation d’une solution aqueuse. </w:t>
            </w:r>
          </w:p>
          <w:p w14:paraId="3A9EF431" w14:textId="6AE29AF1" w:rsidR="0061704E" w:rsidRPr="0061704E" w:rsidRDefault="00721D88" w:rsidP="00721D88">
            <w:pPr>
              <w:pStyle w:val="Paragraphedeliste"/>
              <w:numPr>
                <w:ilvl w:val="0"/>
                <w:numId w:val="6"/>
              </w:numPr>
              <w:jc w:val="both"/>
              <w:rPr>
                <w:rFonts w:cstheme="minorHAnsi"/>
              </w:rPr>
            </w:pPr>
            <w:r>
              <w:rPr>
                <w:rFonts w:cstheme="minorHAnsi"/>
              </w:rPr>
              <w:t xml:space="preserve">Exploiter, </w:t>
            </w:r>
            <w:r w:rsidR="0061704E" w:rsidRPr="0061704E">
              <w:rPr>
                <w:rFonts w:cstheme="minorHAnsi"/>
              </w:rPr>
              <w:t>analyser ou justifier un protocole associé à des résultats expérimentaux pour déterminer la concentration d'une solution : suivi par conductimétrie ou titrage avec indicateurs colorés.</w:t>
            </w:r>
          </w:p>
          <w:p w14:paraId="6D94CAC5" w14:textId="125F0AF6" w:rsidR="0061704E" w:rsidRPr="0061704E" w:rsidRDefault="0061704E" w:rsidP="00721D88">
            <w:pPr>
              <w:pStyle w:val="Paragraphedeliste"/>
              <w:numPr>
                <w:ilvl w:val="0"/>
                <w:numId w:val="6"/>
              </w:numPr>
              <w:jc w:val="both"/>
              <w:rPr>
                <w:rFonts w:cstheme="minorHAnsi"/>
              </w:rPr>
            </w:pPr>
            <w:r w:rsidRPr="0061704E">
              <w:rPr>
                <w:rFonts w:cstheme="minorHAnsi"/>
              </w:rPr>
              <w:t>À l'aide de tables de données, de spectres ou de logiciels, exploiter des spectres UV-visible et RMN pour caractériser une espèce chimique.</w:t>
            </w:r>
          </w:p>
        </w:tc>
      </w:tr>
      <w:tr w:rsidR="0061704E" w:rsidRPr="007F7308" w14:paraId="3C02191D" w14:textId="5283FD5F" w:rsidTr="00C46493">
        <w:tc>
          <w:tcPr>
            <w:tcW w:w="9464" w:type="dxa"/>
          </w:tcPr>
          <w:p w14:paraId="6EF4AF9D" w14:textId="5471F213" w:rsidR="0061704E" w:rsidRPr="0061704E" w:rsidRDefault="00F62C1E" w:rsidP="00721D88">
            <w:pPr>
              <w:jc w:val="both"/>
              <w:rPr>
                <w:rFonts w:cstheme="minorHAnsi"/>
              </w:rPr>
            </w:pPr>
            <w:r>
              <w:rPr>
                <w:rFonts w:cstheme="minorHAnsi"/>
              </w:rPr>
              <w:t>Capteurs électrochimiques</w:t>
            </w:r>
          </w:p>
        </w:tc>
      </w:tr>
      <w:tr w:rsidR="0061704E" w:rsidRPr="007F7308" w14:paraId="53FF8C3E" w14:textId="77777777" w:rsidTr="00C46493">
        <w:tc>
          <w:tcPr>
            <w:tcW w:w="9464" w:type="dxa"/>
          </w:tcPr>
          <w:p w14:paraId="1FAEC02C" w14:textId="63343923" w:rsidR="0061704E" w:rsidRPr="0061704E" w:rsidRDefault="0061704E" w:rsidP="00721D88">
            <w:pPr>
              <w:pStyle w:val="Paragraphedeliste"/>
              <w:numPr>
                <w:ilvl w:val="0"/>
                <w:numId w:val="7"/>
              </w:numPr>
              <w:jc w:val="both"/>
              <w:rPr>
                <w:rFonts w:cstheme="minorHAnsi"/>
              </w:rPr>
            </w:pPr>
            <w:r w:rsidRPr="0061704E">
              <w:rPr>
                <w:rFonts w:cstheme="minorHAnsi"/>
              </w:rPr>
              <w:t>Exploiter des résultats expérimentaux pour déterminer un potentiel d’électrode.</w:t>
            </w:r>
          </w:p>
          <w:p w14:paraId="0E0F1282" w14:textId="2AFD4ADA" w:rsidR="0061704E" w:rsidRPr="0061704E" w:rsidRDefault="0061704E" w:rsidP="00721D88">
            <w:pPr>
              <w:pStyle w:val="Paragraphedeliste"/>
              <w:numPr>
                <w:ilvl w:val="0"/>
                <w:numId w:val="7"/>
              </w:numPr>
              <w:jc w:val="both"/>
              <w:rPr>
                <w:rFonts w:cstheme="minorHAnsi"/>
              </w:rPr>
            </w:pPr>
            <w:r w:rsidRPr="0061704E">
              <w:rPr>
                <w:rFonts w:cstheme="minorHAnsi"/>
              </w:rPr>
              <w:t xml:space="preserve">Justifier le sens d’évolution </w:t>
            </w:r>
            <w:r w:rsidR="002A4D7B" w:rsidRPr="0061704E">
              <w:rPr>
                <w:rFonts w:cstheme="minorHAnsi"/>
              </w:rPr>
              <w:t>spontané</w:t>
            </w:r>
            <w:r w:rsidR="00721D88">
              <w:rPr>
                <w:rFonts w:cstheme="minorHAnsi"/>
              </w:rPr>
              <w:t>e</w:t>
            </w:r>
            <w:r w:rsidR="002A4D7B" w:rsidRPr="0061704E">
              <w:rPr>
                <w:rFonts w:cstheme="minorHAnsi"/>
              </w:rPr>
              <w:t xml:space="preserve"> </w:t>
            </w:r>
            <w:r w:rsidRPr="0061704E">
              <w:rPr>
                <w:rFonts w:cstheme="minorHAnsi"/>
              </w:rPr>
              <w:t>d’une transformation redox à l’aide des potentiels d’électrode.</w:t>
            </w:r>
          </w:p>
          <w:p w14:paraId="7345B361" w14:textId="77777777" w:rsidR="0061704E" w:rsidRPr="0061704E" w:rsidRDefault="0061704E" w:rsidP="00721D88">
            <w:pPr>
              <w:pStyle w:val="Paragraphedeliste"/>
              <w:numPr>
                <w:ilvl w:val="0"/>
                <w:numId w:val="7"/>
              </w:numPr>
              <w:jc w:val="both"/>
              <w:rPr>
                <w:rFonts w:cstheme="minorHAnsi"/>
              </w:rPr>
            </w:pPr>
            <w:r w:rsidRPr="0061704E">
              <w:rPr>
                <w:rFonts w:cstheme="minorHAnsi"/>
              </w:rPr>
              <w:t>À partir de l’étude d’une pile et de ses caractéristiques, expliquer son fonctionnement en identifiant les couples oxydant/réducteur, en exploitant les potentiels d’électrode.</w:t>
            </w:r>
          </w:p>
        </w:tc>
      </w:tr>
      <w:tr w:rsidR="00130A57" w:rsidRPr="00B418B9" w14:paraId="510B1897" w14:textId="77777777" w:rsidTr="00C46493">
        <w:tc>
          <w:tcPr>
            <w:tcW w:w="9464" w:type="dxa"/>
          </w:tcPr>
          <w:p w14:paraId="0DB4180B" w14:textId="530806AF" w:rsidR="001204EF" w:rsidRPr="0061704E" w:rsidRDefault="00BB4F7B" w:rsidP="007437A8">
            <w:pPr>
              <w:jc w:val="both"/>
              <w:rPr>
                <w:rFonts w:cstheme="minorHAnsi"/>
              </w:rPr>
            </w:pPr>
            <w:r w:rsidRPr="003C1A78">
              <w:rPr>
                <w:rFonts w:cstheme="minorHAnsi"/>
                <w:color w:val="FF0000"/>
                <w:u w:val="single"/>
              </w:rPr>
              <w:t>Conseils</w:t>
            </w:r>
            <w:r w:rsidRPr="003C1A78">
              <w:rPr>
                <w:rFonts w:cstheme="minorHAnsi"/>
                <w:color w:val="FF0000"/>
              </w:rPr>
              <w:t xml:space="preserve"> : </w:t>
            </w:r>
            <w:r w:rsidR="00C2778F" w:rsidRPr="003C1A78">
              <w:rPr>
                <w:rFonts w:cstheme="minorHAnsi"/>
                <w:color w:val="FF0000"/>
              </w:rPr>
              <w:t xml:space="preserve">l’objectif est d’analyser des situations prenant appui sur des exemples concrets de techniques et de procédés mis en œuvre dans les laboratoires et dans l’industrie. Toutes ces capacités ne sont pas à travailler, en choisir une ou deux permet de réinvestir </w:t>
            </w:r>
            <w:r w:rsidR="004F7288" w:rsidRPr="003C1A78">
              <w:rPr>
                <w:rFonts w:cstheme="minorHAnsi"/>
                <w:color w:val="FF0000"/>
              </w:rPr>
              <w:t>ou d</w:t>
            </w:r>
            <w:r w:rsidR="002A4D7B" w:rsidRPr="003C1A78">
              <w:rPr>
                <w:rFonts w:cstheme="minorHAnsi"/>
                <w:color w:val="FF0000"/>
              </w:rPr>
              <w:t>’</w:t>
            </w:r>
            <w:r w:rsidR="00C2778F" w:rsidRPr="003C1A78">
              <w:rPr>
                <w:rFonts w:cstheme="minorHAnsi"/>
                <w:color w:val="FF0000"/>
              </w:rPr>
              <w:t>expliciter si cela est nécessaire</w:t>
            </w:r>
            <w:r w:rsidR="002A4D7B" w:rsidRPr="003C1A78">
              <w:rPr>
                <w:rFonts w:cstheme="minorHAnsi"/>
                <w:color w:val="FF0000"/>
              </w:rPr>
              <w:t xml:space="preserve"> les différentes notions du programme :</w:t>
            </w:r>
            <w:r w:rsidR="00131B97" w:rsidRPr="003C1A78">
              <w:rPr>
                <w:rFonts w:cstheme="minorHAnsi"/>
                <w:color w:val="FF0000"/>
              </w:rPr>
              <w:t xml:space="preserve"> </w:t>
            </w:r>
            <w:r w:rsidR="00C2778F" w:rsidRPr="003C1A78">
              <w:rPr>
                <w:rFonts w:cstheme="minorHAnsi"/>
                <w:color w:val="FF0000"/>
              </w:rPr>
              <w:t xml:space="preserve">la partie </w:t>
            </w:r>
            <w:r w:rsidR="007437A8" w:rsidRPr="003C1A78">
              <w:rPr>
                <w:rFonts w:cstheme="minorHAnsi"/>
                <w:color w:val="FF0000"/>
              </w:rPr>
              <w:t>« synthèses chimiques »</w:t>
            </w:r>
            <w:r w:rsidR="00C2778F" w:rsidRPr="003C1A78">
              <w:rPr>
                <w:rFonts w:cstheme="minorHAnsi"/>
                <w:color w:val="FF0000"/>
              </w:rPr>
              <w:t xml:space="preserve"> </w:t>
            </w:r>
            <w:r w:rsidR="00131B97" w:rsidRPr="003C1A78">
              <w:rPr>
                <w:rFonts w:cstheme="minorHAnsi"/>
                <w:color w:val="FF0000"/>
              </w:rPr>
              <w:t xml:space="preserve">permet de réinvestir </w:t>
            </w:r>
            <w:r w:rsidR="00C2778F" w:rsidRPr="003C1A78">
              <w:rPr>
                <w:rFonts w:cstheme="minorHAnsi"/>
                <w:color w:val="FF0000"/>
              </w:rPr>
              <w:t>les notions de quotient de réaction, de constante d’équilibre et de rendement ; la partie « analyse chimique »</w:t>
            </w:r>
            <w:r w:rsidR="00131B97" w:rsidRPr="003C1A78">
              <w:rPr>
                <w:rFonts w:cstheme="minorHAnsi"/>
                <w:color w:val="FF0000"/>
              </w:rPr>
              <w:t>,</w:t>
            </w:r>
            <w:r w:rsidR="00C2778F" w:rsidRPr="003C1A78">
              <w:rPr>
                <w:rFonts w:cstheme="minorHAnsi"/>
                <w:color w:val="FF0000"/>
              </w:rPr>
              <w:t xml:space="preserve"> les dosages ; la partie </w:t>
            </w:r>
            <w:r w:rsidR="007437A8" w:rsidRPr="003C1A78">
              <w:rPr>
                <w:rFonts w:cstheme="minorHAnsi"/>
                <w:color w:val="FF0000"/>
              </w:rPr>
              <w:t>« </w:t>
            </w:r>
            <w:r w:rsidR="00C2778F" w:rsidRPr="003C1A78">
              <w:rPr>
                <w:rFonts w:cstheme="minorHAnsi"/>
                <w:color w:val="FF0000"/>
              </w:rPr>
              <w:t>capteurs électrochimiques</w:t>
            </w:r>
            <w:r w:rsidR="007437A8" w:rsidRPr="003C1A78">
              <w:rPr>
                <w:rFonts w:cstheme="minorHAnsi"/>
                <w:color w:val="FF0000"/>
              </w:rPr>
              <w:t> »</w:t>
            </w:r>
            <w:r w:rsidR="00131B97" w:rsidRPr="003C1A78">
              <w:rPr>
                <w:rFonts w:cstheme="minorHAnsi"/>
                <w:color w:val="FF0000"/>
              </w:rPr>
              <w:t>,</w:t>
            </w:r>
            <w:r w:rsidR="00C2778F" w:rsidRPr="003C1A78">
              <w:rPr>
                <w:rFonts w:cstheme="minorHAnsi"/>
                <w:color w:val="FF0000"/>
              </w:rPr>
              <w:t xml:space="preserve"> l’oxydoréduction. </w:t>
            </w:r>
          </w:p>
        </w:tc>
      </w:tr>
    </w:tbl>
    <w:p w14:paraId="31BB3458" w14:textId="77777777" w:rsidR="0002214B" w:rsidRDefault="0002214B" w:rsidP="00130A57">
      <w:pPr>
        <w:pStyle w:val="Paragraphedeliste"/>
        <w:ind w:left="360"/>
        <w:rPr>
          <w:b/>
          <w:color w:val="3333FF"/>
          <w:sz w:val="24"/>
          <w:szCs w:val="24"/>
        </w:rPr>
      </w:pPr>
    </w:p>
    <w:tbl>
      <w:tblPr>
        <w:tblStyle w:val="Grilledutableau"/>
        <w:tblW w:w="0" w:type="auto"/>
        <w:tblLook w:val="04A0" w:firstRow="1" w:lastRow="0" w:firstColumn="1" w:lastColumn="0" w:noHBand="0" w:noVBand="1"/>
      </w:tblPr>
      <w:tblGrid>
        <w:gridCol w:w="9430"/>
      </w:tblGrid>
      <w:tr w:rsidR="00D019BF" w14:paraId="2EF0C5C7" w14:textId="77777777" w:rsidTr="00C93187">
        <w:tc>
          <w:tcPr>
            <w:tcW w:w="9747" w:type="dxa"/>
            <w:tcBorders>
              <w:bottom w:val="single" w:sz="4" w:space="0" w:color="auto"/>
            </w:tcBorders>
          </w:tcPr>
          <w:p w14:paraId="7CA3B201" w14:textId="3BB794F6" w:rsidR="00D019BF" w:rsidRPr="00D019BF" w:rsidRDefault="00D019BF" w:rsidP="0097202E">
            <w:pPr>
              <w:pStyle w:val="Paragraphedeliste"/>
              <w:numPr>
                <w:ilvl w:val="0"/>
                <w:numId w:val="1"/>
              </w:numPr>
              <w:rPr>
                <w:b/>
                <w:sz w:val="24"/>
                <w:szCs w:val="24"/>
              </w:rPr>
            </w:pPr>
            <w:r>
              <w:rPr>
                <w:b/>
                <w:sz w:val="24"/>
                <w:szCs w:val="24"/>
              </w:rPr>
              <w:t>Module Systèmes et procédés</w:t>
            </w:r>
          </w:p>
        </w:tc>
      </w:tr>
      <w:tr w:rsidR="00F9225E" w14:paraId="03AB6D72" w14:textId="291EDCEC" w:rsidTr="00C93187">
        <w:tc>
          <w:tcPr>
            <w:tcW w:w="9747" w:type="dxa"/>
            <w:tcBorders>
              <w:bottom w:val="nil"/>
            </w:tcBorders>
          </w:tcPr>
          <w:p w14:paraId="26361409" w14:textId="2B905F53" w:rsidR="00F9225E" w:rsidRPr="004E5A0A" w:rsidRDefault="00F9225E" w:rsidP="004E5A0A">
            <w:pPr>
              <w:autoSpaceDE w:val="0"/>
              <w:autoSpaceDN w:val="0"/>
              <w:adjustRightInd w:val="0"/>
              <w:rPr>
                <w:rFonts w:cs="AGaramondPro-Regular"/>
              </w:rPr>
            </w:pPr>
            <w:r>
              <w:t>Thermodynamique</w:t>
            </w:r>
          </w:p>
        </w:tc>
      </w:tr>
      <w:tr w:rsidR="00F9225E" w14:paraId="0C20BC17" w14:textId="77777777" w:rsidTr="00C93187">
        <w:tc>
          <w:tcPr>
            <w:tcW w:w="9747" w:type="dxa"/>
            <w:tcBorders>
              <w:bottom w:val="nil"/>
            </w:tcBorders>
          </w:tcPr>
          <w:p w14:paraId="0123891A" w14:textId="30586549" w:rsidR="00FD289B" w:rsidRDefault="00F9225E" w:rsidP="00EA2854">
            <w:pPr>
              <w:pStyle w:val="Paragraphedeliste"/>
              <w:numPr>
                <w:ilvl w:val="0"/>
                <w:numId w:val="11"/>
              </w:numPr>
              <w:autoSpaceDE w:val="0"/>
              <w:autoSpaceDN w:val="0"/>
              <w:adjustRightInd w:val="0"/>
              <w:jc w:val="both"/>
              <w:rPr>
                <w:rFonts w:cs="AGaramondPro-Regular"/>
              </w:rPr>
            </w:pPr>
            <w:r w:rsidRPr="00F9225E">
              <w:rPr>
                <w:rFonts w:cs="AGaramondPro-Regular"/>
              </w:rPr>
              <w:t>Pour une pompe à chaleur, un climatiseur ou un réfrigérateur : décrire le principe de fonctionnement ; identifier, caractériser les transferts d'énergie mis en jeu et réaliser le bilan énergétique ; calculer un rendement ou une efficacité.</w:t>
            </w:r>
          </w:p>
          <w:p w14:paraId="2459BEF3" w14:textId="200B68B4" w:rsidR="00FD289B" w:rsidRPr="00FD289B" w:rsidRDefault="00FD289B" w:rsidP="00721D88">
            <w:pPr>
              <w:pStyle w:val="Paragraphedeliste"/>
              <w:numPr>
                <w:ilvl w:val="0"/>
                <w:numId w:val="11"/>
              </w:numPr>
              <w:autoSpaceDE w:val="0"/>
              <w:autoSpaceDN w:val="0"/>
              <w:adjustRightInd w:val="0"/>
              <w:jc w:val="both"/>
              <w:rPr>
                <w:rFonts w:cs="AGaramondPro-Regular"/>
              </w:rPr>
            </w:pPr>
            <w:r w:rsidRPr="00003007">
              <w:t>Déterminer à partir de données expérimentales</w:t>
            </w:r>
            <w:r>
              <w:t xml:space="preserve">, obtenues en régime permanent, </w:t>
            </w:r>
            <w:r w:rsidRPr="004E5A0A">
              <w:t>le flux thermique échangé par les fluides</w:t>
            </w:r>
            <w:r>
              <w:t xml:space="preserve"> dans un échangeur liquide-liquide </w:t>
            </w:r>
          </w:p>
          <w:p w14:paraId="124C1726" w14:textId="77777777" w:rsidR="00F9225E" w:rsidRPr="0046413D" w:rsidRDefault="00F9225E" w:rsidP="004E5A0A">
            <w:pPr>
              <w:autoSpaceDE w:val="0"/>
              <w:autoSpaceDN w:val="0"/>
              <w:adjustRightInd w:val="0"/>
              <w:rPr>
                <w:rFonts w:cs="AGaramondPro-Regular"/>
              </w:rPr>
            </w:pPr>
          </w:p>
        </w:tc>
      </w:tr>
      <w:tr w:rsidR="00F9225E" w14:paraId="0DF6D680" w14:textId="77777777" w:rsidTr="00C93187">
        <w:tc>
          <w:tcPr>
            <w:tcW w:w="9747" w:type="dxa"/>
            <w:tcBorders>
              <w:top w:val="nil"/>
            </w:tcBorders>
          </w:tcPr>
          <w:p w14:paraId="55826338" w14:textId="77777777" w:rsidR="00721D88" w:rsidRPr="00721D88" w:rsidRDefault="00F9225E" w:rsidP="00EA2854">
            <w:pPr>
              <w:pStyle w:val="Paragraphedeliste"/>
              <w:numPr>
                <w:ilvl w:val="0"/>
                <w:numId w:val="11"/>
              </w:numPr>
              <w:jc w:val="both"/>
            </w:pPr>
            <w:r w:rsidRPr="00F9225E">
              <w:rPr>
                <w:rFonts w:cstheme="minorHAnsi"/>
              </w:rPr>
              <w:t xml:space="preserve">Exploiter un diagramme </w:t>
            </w:r>
            <w:r w:rsidR="00FD289B">
              <w:rPr>
                <w:rFonts w:cstheme="minorHAnsi"/>
              </w:rPr>
              <w:t xml:space="preserve">binaire </w:t>
            </w:r>
            <w:r w:rsidRPr="00F9225E">
              <w:rPr>
                <w:rFonts w:cstheme="minorHAnsi"/>
              </w:rPr>
              <w:t>isobare d'équilibre liquide-vapeur pour identifier le composé le plus volatil et déduire la composition des premières bulles de vapeur formées</w:t>
            </w:r>
            <w:r w:rsidR="00FD289B">
              <w:rPr>
                <w:rFonts w:cstheme="minorHAnsi"/>
              </w:rPr>
              <w:t xml:space="preserve"> lors d’une distillation</w:t>
            </w:r>
            <w:r w:rsidRPr="00F9225E">
              <w:rPr>
                <w:rFonts w:cstheme="minorHAnsi"/>
              </w:rPr>
              <w:t>.</w:t>
            </w:r>
            <w:r w:rsidR="00721D88">
              <w:rPr>
                <w:rFonts w:cstheme="minorHAnsi"/>
              </w:rPr>
              <w:t xml:space="preserve"> </w:t>
            </w:r>
          </w:p>
          <w:p w14:paraId="38BEE227" w14:textId="0625412D" w:rsidR="00F9225E" w:rsidRPr="00003007" w:rsidRDefault="00F9225E" w:rsidP="00721D88">
            <w:pPr>
              <w:pStyle w:val="Paragraphedeliste"/>
              <w:numPr>
                <w:ilvl w:val="0"/>
                <w:numId w:val="11"/>
              </w:numPr>
              <w:jc w:val="both"/>
            </w:pPr>
            <w:r w:rsidRPr="00F9225E">
              <w:rPr>
                <w:rFonts w:cstheme="minorHAnsi"/>
              </w:rPr>
              <w:t xml:space="preserve">Prévoir la nature du distillat et du résidu </w:t>
            </w:r>
            <w:r w:rsidR="00FD289B">
              <w:rPr>
                <w:rFonts w:cstheme="minorHAnsi"/>
              </w:rPr>
              <w:t xml:space="preserve">lors </w:t>
            </w:r>
            <w:r w:rsidRPr="00F9225E">
              <w:rPr>
                <w:rFonts w:cstheme="minorHAnsi"/>
              </w:rPr>
              <w:t>d'une distillation fractionnée.</w:t>
            </w:r>
          </w:p>
        </w:tc>
      </w:tr>
      <w:tr w:rsidR="00F9225E" w14:paraId="74B75B24" w14:textId="3B33FC8F" w:rsidTr="00C93187">
        <w:tc>
          <w:tcPr>
            <w:tcW w:w="9747" w:type="dxa"/>
          </w:tcPr>
          <w:p w14:paraId="44290526" w14:textId="5CA5CC51" w:rsidR="00F9225E" w:rsidRDefault="00F9225E" w:rsidP="00003007">
            <w:r>
              <w:t>Mécanique des fluides</w:t>
            </w:r>
          </w:p>
        </w:tc>
      </w:tr>
      <w:tr w:rsidR="00F9225E" w14:paraId="083B36BA" w14:textId="77777777" w:rsidTr="00C93187">
        <w:tc>
          <w:tcPr>
            <w:tcW w:w="9747" w:type="dxa"/>
          </w:tcPr>
          <w:p w14:paraId="5F883A8E" w14:textId="25010D35" w:rsidR="00F9225E" w:rsidRDefault="00F9225E" w:rsidP="00EA2854">
            <w:pPr>
              <w:pStyle w:val="Paragraphedeliste"/>
              <w:numPr>
                <w:ilvl w:val="0"/>
                <w:numId w:val="11"/>
              </w:numPr>
              <w:jc w:val="both"/>
            </w:pPr>
            <w:r>
              <w:t>Analyser</w:t>
            </w:r>
            <w:r w:rsidRPr="00003007">
              <w:t xml:space="preserve"> à partir de données expérimentales</w:t>
            </w:r>
            <w:r>
              <w:t xml:space="preserve"> ou techniques l'influence des pertes de charge sur </w:t>
            </w:r>
            <w:r w:rsidR="00FD289B">
              <w:t>l’</w:t>
            </w:r>
            <w:r>
              <w:t>écoulement</w:t>
            </w:r>
            <w:r w:rsidR="00FD289B">
              <w:t xml:space="preserve"> d’un fluide incompressible en mouvement</w:t>
            </w:r>
            <w:r w:rsidR="00CB2B46">
              <w:t>.</w:t>
            </w:r>
          </w:p>
        </w:tc>
      </w:tr>
      <w:tr w:rsidR="008D2C59" w14:paraId="067ED794" w14:textId="73C99445" w:rsidTr="00C93187">
        <w:tc>
          <w:tcPr>
            <w:tcW w:w="9747" w:type="dxa"/>
            <w:tcBorders>
              <w:bottom w:val="single" w:sz="4" w:space="0" w:color="auto"/>
            </w:tcBorders>
          </w:tcPr>
          <w:p w14:paraId="448A3E25" w14:textId="5F9C1F1C" w:rsidR="008D2C59" w:rsidRDefault="008D2C59" w:rsidP="004E5A0A">
            <w:r>
              <w:t>Traitement du signal et régulation</w:t>
            </w:r>
          </w:p>
        </w:tc>
      </w:tr>
      <w:tr w:rsidR="00F9225E" w14:paraId="08981CCD" w14:textId="77777777" w:rsidTr="00C93187">
        <w:tc>
          <w:tcPr>
            <w:tcW w:w="9747" w:type="dxa"/>
            <w:tcBorders>
              <w:bottom w:val="nil"/>
            </w:tcBorders>
          </w:tcPr>
          <w:p w14:paraId="4F772DA6" w14:textId="77777777" w:rsidR="00F9225E" w:rsidRDefault="00F9225E" w:rsidP="00036F91">
            <w:pPr>
              <w:pStyle w:val="Paragraphedeliste"/>
              <w:numPr>
                <w:ilvl w:val="0"/>
                <w:numId w:val="11"/>
              </w:numPr>
              <w:jc w:val="both"/>
            </w:pPr>
            <w:r>
              <w:t>Exploiter les courbes de réponse temporelle d'un capteur et déterminer le temps de réponse d'un capteur.</w:t>
            </w:r>
          </w:p>
          <w:p w14:paraId="2A1F29EC" w14:textId="1D197CFE" w:rsidR="00F9225E" w:rsidRDefault="00F9225E" w:rsidP="00036F91">
            <w:pPr>
              <w:pStyle w:val="Paragraphedeliste"/>
              <w:numPr>
                <w:ilvl w:val="0"/>
                <w:numId w:val="11"/>
              </w:numPr>
              <w:jc w:val="both"/>
            </w:pPr>
            <w:r>
              <w:t xml:space="preserve">Exploiter la caractéristique de transfert </w:t>
            </w:r>
            <w:r w:rsidR="00FD289B">
              <w:t xml:space="preserve">statique </w:t>
            </w:r>
            <w:r>
              <w:t>d'un ensemble capteur- conditionneur.</w:t>
            </w:r>
          </w:p>
        </w:tc>
      </w:tr>
      <w:tr w:rsidR="00F9225E" w14:paraId="0FC54DD2" w14:textId="77777777" w:rsidTr="00C93187">
        <w:tc>
          <w:tcPr>
            <w:tcW w:w="9747" w:type="dxa"/>
            <w:tcBorders>
              <w:top w:val="nil"/>
              <w:bottom w:val="nil"/>
            </w:tcBorders>
          </w:tcPr>
          <w:p w14:paraId="52869314" w14:textId="77777777" w:rsidR="00F9225E" w:rsidRDefault="00F9225E" w:rsidP="00036F91">
            <w:pPr>
              <w:pStyle w:val="Paragraphedeliste"/>
              <w:numPr>
                <w:ilvl w:val="0"/>
                <w:numId w:val="11"/>
              </w:numPr>
              <w:jc w:val="both"/>
            </w:pPr>
            <w:r>
              <w:lastRenderedPageBreak/>
              <w:t xml:space="preserve">Identifier, nommer et connaître la fonction des éléments constitutifs d'une boucle de régulation et en établir le schéma fonctionnel. </w:t>
            </w:r>
          </w:p>
        </w:tc>
      </w:tr>
      <w:tr w:rsidR="00F9225E" w14:paraId="33027645" w14:textId="77777777" w:rsidTr="00C93187">
        <w:tc>
          <w:tcPr>
            <w:tcW w:w="9747" w:type="dxa"/>
            <w:tcBorders>
              <w:top w:val="nil"/>
              <w:bottom w:val="nil"/>
            </w:tcBorders>
          </w:tcPr>
          <w:p w14:paraId="07828311" w14:textId="77777777" w:rsidR="00F9225E" w:rsidRDefault="00F9225E" w:rsidP="00036F91">
            <w:pPr>
              <w:pStyle w:val="Paragraphedeliste"/>
              <w:numPr>
                <w:ilvl w:val="0"/>
                <w:numId w:val="11"/>
              </w:numPr>
              <w:jc w:val="both"/>
            </w:pPr>
            <w:r>
              <w:t>Différencier le comportement des systèmes par leur réponse à un échelon de commande.</w:t>
            </w:r>
          </w:p>
          <w:p w14:paraId="34EAE93C" w14:textId="71C55856" w:rsidR="00F9225E" w:rsidRDefault="00F9225E" w:rsidP="00036F91">
            <w:pPr>
              <w:pStyle w:val="Paragraphedeliste"/>
              <w:numPr>
                <w:ilvl w:val="0"/>
                <w:numId w:val="11"/>
              </w:numPr>
              <w:jc w:val="both"/>
            </w:pPr>
            <w:r>
              <w:t>Pour un système stable, déterminer à partir de données expérimentales le gain statique, la constante de temps, le temps mort.</w:t>
            </w:r>
          </w:p>
        </w:tc>
      </w:tr>
      <w:tr w:rsidR="00F9225E" w14:paraId="0C9B618E" w14:textId="77777777" w:rsidTr="00C93187">
        <w:tc>
          <w:tcPr>
            <w:tcW w:w="9747" w:type="dxa"/>
            <w:tcBorders>
              <w:top w:val="nil"/>
            </w:tcBorders>
          </w:tcPr>
          <w:p w14:paraId="48089726" w14:textId="272A4E74" w:rsidR="00F9225E" w:rsidRDefault="00F9225E" w:rsidP="00EA2854">
            <w:pPr>
              <w:pStyle w:val="Paragraphedeliste"/>
              <w:numPr>
                <w:ilvl w:val="0"/>
                <w:numId w:val="11"/>
              </w:numPr>
              <w:jc w:val="both"/>
            </w:pPr>
            <w:r w:rsidRPr="00F661E3">
              <w:t>Tracer et exploiter l'évolution des grandeurs à partir d'une consigne fixe pour les régulations TOR à un seuil et à deux seuils de basculement.</w:t>
            </w:r>
          </w:p>
        </w:tc>
      </w:tr>
      <w:tr w:rsidR="00F11D51" w14:paraId="7BBEA112" w14:textId="77777777" w:rsidTr="00C93187">
        <w:tc>
          <w:tcPr>
            <w:tcW w:w="9747" w:type="dxa"/>
          </w:tcPr>
          <w:p w14:paraId="3FFA2DDF" w14:textId="43DA72F7" w:rsidR="00F11D51" w:rsidRDefault="00F11D51" w:rsidP="00EA2854">
            <w:pPr>
              <w:jc w:val="both"/>
            </w:pPr>
            <w:r w:rsidRPr="003C1A78">
              <w:rPr>
                <w:b/>
                <w:color w:val="FF0000"/>
                <w:u w:val="single"/>
              </w:rPr>
              <w:t>Conseils</w:t>
            </w:r>
            <w:r w:rsidRPr="003C1A78">
              <w:rPr>
                <w:color w:val="FF0000"/>
              </w:rPr>
              <w:t> :</w:t>
            </w:r>
            <w:r w:rsidR="00614083" w:rsidRPr="003C1A78">
              <w:rPr>
                <w:color w:val="FF0000"/>
              </w:rPr>
              <w:t xml:space="preserve"> </w:t>
            </w:r>
            <w:r w:rsidR="00B55739" w:rsidRPr="003C1A78">
              <w:rPr>
                <w:color w:val="FF0000"/>
              </w:rPr>
              <w:t>l</w:t>
            </w:r>
            <w:r w:rsidR="00F661E3" w:rsidRPr="003C1A78">
              <w:rPr>
                <w:color w:val="FF0000"/>
              </w:rPr>
              <w:t>e traitement de ces notions prend appui sur des systèmes technologiques concrets. C’est l’analyse du fonctionnement de ces systèmes qui permet</w:t>
            </w:r>
            <w:r w:rsidR="001E2141" w:rsidRPr="003C1A78">
              <w:rPr>
                <w:color w:val="FF0000"/>
              </w:rPr>
              <w:t xml:space="preserve"> de mobiliser</w:t>
            </w:r>
            <w:r w:rsidR="00F661E3" w:rsidRPr="003C1A78">
              <w:rPr>
                <w:color w:val="FF0000"/>
              </w:rPr>
              <w:t xml:space="preserve"> les notions du programme. </w:t>
            </w:r>
            <w:r w:rsidR="007323A3" w:rsidRPr="003C1A78">
              <w:rPr>
                <w:color w:val="FF0000"/>
              </w:rPr>
              <w:t xml:space="preserve">L’exploitation comme la bonne compréhension de ces modèles peut être facilitée par l’exploitation de simulations. </w:t>
            </w:r>
          </w:p>
        </w:tc>
      </w:tr>
    </w:tbl>
    <w:p w14:paraId="04D83B02" w14:textId="530630DB" w:rsidR="00732520" w:rsidRPr="003F4277" w:rsidRDefault="00732520" w:rsidP="003F4277">
      <w:pPr>
        <w:rPr>
          <w:sz w:val="24"/>
          <w:szCs w:val="24"/>
        </w:rPr>
      </w:pPr>
    </w:p>
    <w:sectPr w:rsidR="00732520" w:rsidRPr="003F4277" w:rsidSect="009A69B6">
      <w:footerReference w:type="default" r:id="rId8"/>
      <w:pgSz w:w="11906" w:h="16838"/>
      <w:pgMar w:top="1417" w:right="1416" w:bottom="1134"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4C7A" w16cex:dateUtc="2020-04-27T10:20:00Z"/>
  <w16cex:commentExtensible w16cex:durableId="22514DA2" w16cex:dateUtc="2020-04-27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7D697D" w16cid:durableId="22514B05"/>
  <w16cid:commentId w16cid:paraId="6D678BCF" w16cid:durableId="22514C7A"/>
  <w16cid:commentId w16cid:paraId="0DBCAB3F" w16cid:durableId="22514B06"/>
  <w16cid:commentId w16cid:paraId="20BABAE1" w16cid:durableId="22514DA2"/>
  <w16cid:commentId w16cid:paraId="54111A69" w16cid:durableId="22514B07"/>
  <w16cid:commentId w16cid:paraId="0CBAF973" w16cid:durableId="22514B08"/>
  <w16cid:commentId w16cid:paraId="558ED3DD" w16cid:durableId="22514B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BABA3" w14:textId="77777777" w:rsidR="000B5A1B" w:rsidRDefault="000B5A1B" w:rsidP="00ED6C8F">
      <w:pPr>
        <w:spacing w:after="0" w:line="240" w:lineRule="auto"/>
      </w:pPr>
      <w:r>
        <w:separator/>
      </w:r>
    </w:p>
  </w:endnote>
  <w:endnote w:type="continuationSeparator" w:id="0">
    <w:p w14:paraId="07D3741B" w14:textId="77777777" w:rsidR="000B5A1B" w:rsidRDefault="000B5A1B" w:rsidP="00ED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sL-Regu">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00"/>
    <w:family w:val="auto"/>
    <w:notTrueType/>
    <w:pitch w:val="default"/>
    <w:sig w:usb0="00000000" w:usb1="08070000" w:usb2="00000010" w:usb3="00000000" w:csb0="00020001"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7140"/>
      <w:docPartObj>
        <w:docPartGallery w:val="Page Numbers (Bottom of Page)"/>
        <w:docPartUnique/>
      </w:docPartObj>
    </w:sdtPr>
    <w:sdtEndPr/>
    <w:sdtContent>
      <w:p w14:paraId="7AFA7CC2" w14:textId="5384AE0F" w:rsidR="00353CE9" w:rsidRDefault="00353CE9">
        <w:pPr>
          <w:pStyle w:val="Pieddepage"/>
          <w:jc w:val="center"/>
        </w:pPr>
        <w:r>
          <w:fldChar w:fldCharType="begin"/>
        </w:r>
        <w:r>
          <w:instrText>PAGE   \* MERGEFORMAT</w:instrText>
        </w:r>
        <w:r>
          <w:fldChar w:fldCharType="separate"/>
        </w:r>
        <w:r w:rsidR="00E86810">
          <w:rPr>
            <w:noProof/>
          </w:rPr>
          <w:t>1</w:t>
        </w:r>
        <w:r>
          <w:fldChar w:fldCharType="end"/>
        </w:r>
      </w:p>
    </w:sdtContent>
  </w:sdt>
  <w:p w14:paraId="5B122D64" w14:textId="77777777" w:rsidR="00353CE9" w:rsidRDefault="00353CE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D1B06" w14:textId="77777777" w:rsidR="000B5A1B" w:rsidRDefault="000B5A1B" w:rsidP="00ED6C8F">
      <w:pPr>
        <w:spacing w:after="0" w:line="240" w:lineRule="auto"/>
      </w:pPr>
      <w:r>
        <w:separator/>
      </w:r>
    </w:p>
  </w:footnote>
  <w:footnote w:type="continuationSeparator" w:id="0">
    <w:p w14:paraId="115DD963" w14:textId="77777777" w:rsidR="000B5A1B" w:rsidRDefault="000B5A1B" w:rsidP="00ED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797"/>
    <w:multiLevelType w:val="hybridMultilevel"/>
    <w:tmpl w:val="94D8BC2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D2338F"/>
    <w:multiLevelType w:val="hybridMultilevel"/>
    <w:tmpl w:val="51EC4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854945"/>
    <w:multiLevelType w:val="hybridMultilevel"/>
    <w:tmpl w:val="2968E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9648A"/>
    <w:multiLevelType w:val="hybridMultilevel"/>
    <w:tmpl w:val="5EA4235A"/>
    <w:lvl w:ilvl="0" w:tplc="C3E6D47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0768F"/>
    <w:multiLevelType w:val="hybridMultilevel"/>
    <w:tmpl w:val="3FE6D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EF01FE"/>
    <w:multiLevelType w:val="hybridMultilevel"/>
    <w:tmpl w:val="32847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EC26BB"/>
    <w:multiLevelType w:val="hybridMultilevel"/>
    <w:tmpl w:val="273EFB7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4252898"/>
    <w:multiLevelType w:val="hybridMultilevel"/>
    <w:tmpl w:val="86389FDC"/>
    <w:lvl w:ilvl="0" w:tplc="573298CE">
      <w:start w:val="1"/>
      <w:numFmt w:val="decimal"/>
      <w:pStyle w:val="Titr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B856EF"/>
    <w:multiLevelType w:val="hybridMultilevel"/>
    <w:tmpl w:val="A6F20DD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BC53A4B"/>
    <w:multiLevelType w:val="hybridMultilevel"/>
    <w:tmpl w:val="4862399C"/>
    <w:lvl w:ilvl="0" w:tplc="222E9D2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79799C"/>
    <w:multiLevelType w:val="hybridMultilevel"/>
    <w:tmpl w:val="8DBE3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7B237C"/>
    <w:multiLevelType w:val="hybridMultilevel"/>
    <w:tmpl w:val="8E4A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E43BFD"/>
    <w:multiLevelType w:val="hybridMultilevel"/>
    <w:tmpl w:val="B6BE0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461C8"/>
    <w:multiLevelType w:val="hybridMultilevel"/>
    <w:tmpl w:val="094E7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0C1D09"/>
    <w:multiLevelType w:val="hybridMultilevel"/>
    <w:tmpl w:val="22BCD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462004"/>
    <w:multiLevelType w:val="hybridMultilevel"/>
    <w:tmpl w:val="EB7A4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34073C"/>
    <w:multiLevelType w:val="hybridMultilevel"/>
    <w:tmpl w:val="6E4261B8"/>
    <w:lvl w:ilvl="0" w:tplc="040C000F">
      <w:start w:val="1"/>
      <w:numFmt w:val="decimal"/>
      <w:lvlText w:val="%1."/>
      <w:lvlJc w:val="left"/>
      <w:pPr>
        <w:ind w:left="720" w:hanging="360"/>
      </w:pPr>
      <w:rPr>
        <w:rFonts w:hint="default"/>
      </w:rPr>
    </w:lvl>
    <w:lvl w:ilvl="1" w:tplc="58C29E76">
      <w:start w:val="1"/>
      <w:numFmt w:val="lowerLetter"/>
      <w:pStyle w:val="Titr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D01C4A"/>
    <w:multiLevelType w:val="hybridMultilevel"/>
    <w:tmpl w:val="DB9A4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B868AA"/>
    <w:multiLevelType w:val="hybridMultilevel"/>
    <w:tmpl w:val="63981BC2"/>
    <w:lvl w:ilvl="0" w:tplc="FE34985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FDC66ED"/>
    <w:multiLevelType w:val="hybridMultilevel"/>
    <w:tmpl w:val="F064E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17"/>
  </w:num>
  <w:num w:numId="6">
    <w:abstractNumId w:val="12"/>
  </w:num>
  <w:num w:numId="7">
    <w:abstractNumId w:val="5"/>
  </w:num>
  <w:num w:numId="8">
    <w:abstractNumId w:val="15"/>
  </w:num>
  <w:num w:numId="9">
    <w:abstractNumId w:val="13"/>
  </w:num>
  <w:num w:numId="10">
    <w:abstractNumId w:val="10"/>
  </w:num>
  <w:num w:numId="11">
    <w:abstractNumId w:val="11"/>
  </w:num>
  <w:num w:numId="12">
    <w:abstractNumId w:val="1"/>
  </w:num>
  <w:num w:numId="13">
    <w:abstractNumId w:val="16"/>
  </w:num>
  <w:num w:numId="14">
    <w:abstractNumId w:val="7"/>
  </w:num>
  <w:num w:numId="15">
    <w:abstractNumId w:val="19"/>
  </w:num>
  <w:num w:numId="16">
    <w:abstractNumId w:val="14"/>
  </w:num>
  <w:num w:numId="17">
    <w:abstractNumId w:val="4"/>
  </w:num>
  <w:num w:numId="18">
    <w:abstractNumId w:val="6"/>
  </w:num>
  <w:num w:numId="19">
    <w:abstractNumId w:val="18"/>
  </w:num>
  <w:num w:numId="20">
    <w:abstractNumId w:val="9"/>
  </w:num>
  <w:num w:numId="21">
    <w:abstractNumId w:val="16"/>
    <w:lvlOverride w:ilvl="0">
      <w:startOverride w:val="1"/>
    </w:lvlOverride>
  </w:num>
  <w:num w:numId="22">
    <w:abstractNumId w:val="16"/>
    <w:lvlOverride w:ilvl="0">
      <w:startOverride w:val="1"/>
    </w:lvlOverride>
  </w:num>
  <w:num w:numId="23">
    <w:abstractNumId w:val="7"/>
    <w:lvlOverride w:ilvl="0">
      <w:startOverride w:val="1"/>
    </w:lvlOverride>
    <w:lvlOverride w:ilvl="1">
      <w:startOverride w:val="1"/>
    </w:lvlOverride>
  </w:num>
  <w:num w:numId="24">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A0"/>
    <w:rsid w:val="00003007"/>
    <w:rsid w:val="00007232"/>
    <w:rsid w:val="000113A0"/>
    <w:rsid w:val="0002214B"/>
    <w:rsid w:val="0003317A"/>
    <w:rsid w:val="00036F91"/>
    <w:rsid w:val="00041BB8"/>
    <w:rsid w:val="0004601F"/>
    <w:rsid w:val="000707C5"/>
    <w:rsid w:val="00074797"/>
    <w:rsid w:val="000A7D05"/>
    <w:rsid w:val="000B06FB"/>
    <w:rsid w:val="000B12DE"/>
    <w:rsid w:val="000B2899"/>
    <w:rsid w:val="000B5A1B"/>
    <w:rsid w:val="000C2DA8"/>
    <w:rsid w:val="001038CC"/>
    <w:rsid w:val="00107EC6"/>
    <w:rsid w:val="001204EF"/>
    <w:rsid w:val="00126168"/>
    <w:rsid w:val="00130A57"/>
    <w:rsid w:val="00131B97"/>
    <w:rsid w:val="001408DD"/>
    <w:rsid w:val="00155BE0"/>
    <w:rsid w:val="0016099A"/>
    <w:rsid w:val="001620FB"/>
    <w:rsid w:val="00163338"/>
    <w:rsid w:val="0019142A"/>
    <w:rsid w:val="001957AC"/>
    <w:rsid w:val="001B2339"/>
    <w:rsid w:val="001E2141"/>
    <w:rsid w:val="00203EF2"/>
    <w:rsid w:val="00211C0B"/>
    <w:rsid w:val="0021446F"/>
    <w:rsid w:val="00224E2C"/>
    <w:rsid w:val="00257D70"/>
    <w:rsid w:val="00271CA4"/>
    <w:rsid w:val="00271F81"/>
    <w:rsid w:val="002743A7"/>
    <w:rsid w:val="00280755"/>
    <w:rsid w:val="002A4D7B"/>
    <w:rsid w:val="002B709E"/>
    <w:rsid w:val="002C3A2C"/>
    <w:rsid w:val="002D608E"/>
    <w:rsid w:val="002D7AA9"/>
    <w:rsid w:val="002F7E44"/>
    <w:rsid w:val="0030009C"/>
    <w:rsid w:val="0030172F"/>
    <w:rsid w:val="0030351B"/>
    <w:rsid w:val="0031560B"/>
    <w:rsid w:val="00331650"/>
    <w:rsid w:val="0034057E"/>
    <w:rsid w:val="003539E3"/>
    <w:rsid w:val="00353CE9"/>
    <w:rsid w:val="00384BF2"/>
    <w:rsid w:val="00396EE8"/>
    <w:rsid w:val="003A1E53"/>
    <w:rsid w:val="003B6216"/>
    <w:rsid w:val="003C1A78"/>
    <w:rsid w:val="003D606A"/>
    <w:rsid w:val="003F4277"/>
    <w:rsid w:val="004024CF"/>
    <w:rsid w:val="00410B80"/>
    <w:rsid w:val="00412452"/>
    <w:rsid w:val="00425359"/>
    <w:rsid w:val="004302DB"/>
    <w:rsid w:val="00433F0A"/>
    <w:rsid w:val="004448DC"/>
    <w:rsid w:val="0046413D"/>
    <w:rsid w:val="00467D1B"/>
    <w:rsid w:val="00493F41"/>
    <w:rsid w:val="004A07E6"/>
    <w:rsid w:val="004A6BE3"/>
    <w:rsid w:val="004C0B9A"/>
    <w:rsid w:val="004D5ACA"/>
    <w:rsid w:val="004D63FD"/>
    <w:rsid w:val="004E10B4"/>
    <w:rsid w:val="004E2E56"/>
    <w:rsid w:val="004E5A0A"/>
    <w:rsid w:val="004F7012"/>
    <w:rsid w:val="004F7288"/>
    <w:rsid w:val="005052B1"/>
    <w:rsid w:val="00505FA9"/>
    <w:rsid w:val="00523CB9"/>
    <w:rsid w:val="00545538"/>
    <w:rsid w:val="00556BD7"/>
    <w:rsid w:val="00574314"/>
    <w:rsid w:val="00577B29"/>
    <w:rsid w:val="0059023A"/>
    <w:rsid w:val="005935D0"/>
    <w:rsid w:val="005A472B"/>
    <w:rsid w:val="005A61C7"/>
    <w:rsid w:val="005C2CCE"/>
    <w:rsid w:val="005C31DE"/>
    <w:rsid w:val="00614083"/>
    <w:rsid w:val="0061704E"/>
    <w:rsid w:val="0062304E"/>
    <w:rsid w:val="00661244"/>
    <w:rsid w:val="00663D3C"/>
    <w:rsid w:val="00685D76"/>
    <w:rsid w:val="00691C70"/>
    <w:rsid w:val="006F531D"/>
    <w:rsid w:val="00705974"/>
    <w:rsid w:val="00721D88"/>
    <w:rsid w:val="00722D3C"/>
    <w:rsid w:val="007323A3"/>
    <w:rsid w:val="00732520"/>
    <w:rsid w:val="007437A8"/>
    <w:rsid w:val="00771B3F"/>
    <w:rsid w:val="00794D37"/>
    <w:rsid w:val="007A1A01"/>
    <w:rsid w:val="007B054C"/>
    <w:rsid w:val="007C6225"/>
    <w:rsid w:val="007F7308"/>
    <w:rsid w:val="00801936"/>
    <w:rsid w:val="008178D4"/>
    <w:rsid w:val="00842493"/>
    <w:rsid w:val="00844861"/>
    <w:rsid w:val="00855A86"/>
    <w:rsid w:val="00865549"/>
    <w:rsid w:val="00865572"/>
    <w:rsid w:val="008735D1"/>
    <w:rsid w:val="00874804"/>
    <w:rsid w:val="00874CDA"/>
    <w:rsid w:val="008A309C"/>
    <w:rsid w:val="008B1BF7"/>
    <w:rsid w:val="008D2C59"/>
    <w:rsid w:val="00926979"/>
    <w:rsid w:val="00940FAD"/>
    <w:rsid w:val="00952D95"/>
    <w:rsid w:val="009827CC"/>
    <w:rsid w:val="009915C0"/>
    <w:rsid w:val="0099377F"/>
    <w:rsid w:val="009A69B6"/>
    <w:rsid w:val="009C1CD0"/>
    <w:rsid w:val="009C2688"/>
    <w:rsid w:val="009D0537"/>
    <w:rsid w:val="00A021F4"/>
    <w:rsid w:val="00A16D54"/>
    <w:rsid w:val="00A42BA8"/>
    <w:rsid w:val="00A52B4C"/>
    <w:rsid w:val="00A6069E"/>
    <w:rsid w:val="00A62E38"/>
    <w:rsid w:val="00A63BC6"/>
    <w:rsid w:val="00A6483A"/>
    <w:rsid w:val="00A6695A"/>
    <w:rsid w:val="00A77F65"/>
    <w:rsid w:val="00A814D6"/>
    <w:rsid w:val="00A84A96"/>
    <w:rsid w:val="00A91484"/>
    <w:rsid w:val="00AC440B"/>
    <w:rsid w:val="00AC6FA6"/>
    <w:rsid w:val="00B15317"/>
    <w:rsid w:val="00B1628A"/>
    <w:rsid w:val="00B21AE9"/>
    <w:rsid w:val="00B25668"/>
    <w:rsid w:val="00B418B9"/>
    <w:rsid w:val="00B5507B"/>
    <w:rsid w:val="00B55739"/>
    <w:rsid w:val="00B64B8D"/>
    <w:rsid w:val="00B8307F"/>
    <w:rsid w:val="00B92F3A"/>
    <w:rsid w:val="00B97535"/>
    <w:rsid w:val="00BA56AB"/>
    <w:rsid w:val="00BB12BA"/>
    <w:rsid w:val="00BB3DC2"/>
    <w:rsid w:val="00BB4F7B"/>
    <w:rsid w:val="00BC2CB8"/>
    <w:rsid w:val="00BD7CF3"/>
    <w:rsid w:val="00BF04C2"/>
    <w:rsid w:val="00BF0F75"/>
    <w:rsid w:val="00C011BD"/>
    <w:rsid w:val="00C2554B"/>
    <w:rsid w:val="00C26F89"/>
    <w:rsid w:val="00C2778F"/>
    <w:rsid w:val="00C46493"/>
    <w:rsid w:val="00C539DD"/>
    <w:rsid w:val="00C62CE3"/>
    <w:rsid w:val="00C93187"/>
    <w:rsid w:val="00C95C13"/>
    <w:rsid w:val="00CA7947"/>
    <w:rsid w:val="00CB2B46"/>
    <w:rsid w:val="00CE7053"/>
    <w:rsid w:val="00CF6552"/>
    <w:rsid w:val="00D019BF"/>
    <w:rsid w:val="00D0259E"/>
    <w:rsid w:val="00D02EC9"/>
    <w:rsid w:val="00D454D4"/>
    <w:rsid w:val="00D519CB"/>
    <w:rsid w:val="00D551A6"/>
    <w:rsid w:val="00D61E9F"/>
    <w:rsid w:val="00D740B6"/>
    <w:rsid w:val="00D95700"/>
    <w:rsid w:val="00DB5179"/>
    <w:rsid w:val="00DC4D35"/>
    <w:rsid w:val="00DF3432"/>
    <w:rsid w:val="00E074F9"/>
    <w:rsid w:val="00E12A0F"/>
    <w:rsid w:val="00E201D3"/>
    <w:rsid w:val="00E24F84"/>
    <w:rsid w:val="00E340D4"/>
    <w:rsid w:val="00E40FED"/>
    <w:rsid w:val="00E527B8"/>
    <w:rsid w:val="00E557D6"/>
    <w:rsid w:val="00E710B0"/>
    <w:rsid w:val="00E824FC"/>
    <w:rsid w:val="00E86810"/>
    <w:rsid w:val="00E979CB"/>
    <w:rsid w:val="00EA2854"/>
    <w:rsid w:val="00EA4E67"/>
    <w:rsid w:val="00EB6185"/>
    <w:rsid w:val="00EC2DD5"/>
    <w:rsid w:val="00EC4B90"/>
    <w:rsid w:val="00ED44D6"/>
    <w:rsid w:val="00ED6C8F"/>
    <w:rsid w:val="00EF496E"/>
    <w:rsid w:val="00F11D51"/>
    <w:rsid w:val="00F161C0"/>
    <w:rsid w:val="00F30ABD"/>
    <w:rsid w:val="00F32563"/>
    <w:rsid w:val="00F4180E"/>
    <w:rsid w:val="00F42843"/>
    <w:rsid w:val="00F43060"/>
    <w:rsid w:val="00F52BB3"/>
    <w:rsid w:val="00F5730B"/>
    <w:rsid w:val="00F6172A"/>
    <w:rsid w:val="00F62C1E"/>
    <w:rsid w:val="00F661E3"/>
    <w:rsid w:val="00F80DA4"/>
    <w:rsid w:val="00F873D4"/>
    <w:rsid w:val="00F87B1D"/>
    <w:rsid w:val="00F9225E"/>
    <w:rsid w:val="00FA3E98"/>
    <w:rsid w:val="00FA4ECE"/>
    <w:rsid w:val="00FC5F2D"/>
    <w:rsid w:val="00FD289B"/>
    <w:rsid w:val="00FE4330"/>
    <w:rsid w:val="00FF7F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B2AF"/>
  <w15:docId w15:val="{DED4EAC0-1B86-4B6E-98FF-EC1343BA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4E2E56"/>
    <w:pPr>
      <w:numPr>
        <w:numId w:val="14"/>
      </w:numPr>
      <w:outlineLvl w:val="0"/>
    </w:pPr>
    <w:rPr>
      <w:b/>
      <w:color w:val="0070C0"/>
      <w:sz w:val="24"/>
      <w:szCs w:val="24"/>
    </w:rPr>
  </w:style>
  <w:style w:type="paragraph" w:styleId="Titre2">
    <w:name w:val="heading 2"/>
    <w:basedOn w:val="Paragraphedeliste"/>
    <w:next w:val="Normal"/>
    <w:link w:val="Titre2Car"/>
    <w:uiPriority w:val="9"/>
    <w:unhideWhenUsed/>
    <w:qFormat/>
    <w:rsid w:val="004E2E56"/>
    <w:pPr>
      <w:numPr>
        <w:ilvl w:val="1"/>
        <w:numId w:val="13"/>
      </w:numPr>
      <w:outlineLvl w:val="1"/>
    </w:pPr>
    <w:rPr>
      <w:b/>
      <w:color w:val="0070C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0A57"/>
    <w:pPr>
      <w:ind w:left="720"/>
      <w:contextualSpacing/>
    </w:pPr>
  </w:style>
  <w:style w:type="paragraph" w:styleId="Notedebasdepage">
    <w:name w:val="footnote text"/>
    <w:basedOn w:val="Normal"/>
    <w:link w:val="NotedebasdepageCar"/>
    <w:uiPriority w:val="99"/>
    <w:semiHidden/>
    <w:unhideWhenUsed/>
    <w:rsid w:val="00ED6C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6C8F"/>
    <w:rPr>
      <w:sz w:val="20"/>
      <w:szCs w:val="20"/>
    </w:rPr>
  </w:style>
  <w:style w:type="character" w:styleId="Appelnotedebasdep">
    <w:name w:val="footnote reference"/>
    <w:basedOn w:val="Policepardfaut"/>
    <w:uiPriority w:val="99"/>
    <w:semiHidden/>
    <w:unhideWhenUsed/>
    <w:rsid w:val="00ED6C8F"/>
    <w:rPr>
      <w:vertAlign w:val="superscript"/>
    </w:rPr>
  </w:style>
  <w:style w:type="character" w:styleId="Lienhypertexte">
    <w:name w:val="Hyperlink"/>
    <w:basedOn w:val="Policepardfaut"/>
    <w:uiPriority w:val="99"/>
    <w:unhideWhenUsed/>
    <w:rsid w:val="00ED6C8F"/>
    <w:rPr>
      <w:color w:val="0000FF" w:themeColor="hyperlink"/>
      <w:u w:val="single"/>
    </w:rPr>
  </w:style>
  <w:style w:type="paragraph" w:styleId="Textedebulles">
    <w:name w:val="Balloon Text"/>
    <w:basedOn w:val="Normal"/>
    <w:link w:val="TextedebullesCar"/>
    <w:uiPriority w:val="99"/>
    <w:semiHidden/>
    <w:unhideWhenUsed/>
    <w:rsid w:val="008A30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09C"/>
    <w:rPr>
      <w:rFonts w:ascii="Tahoma" w:hAnsi="Tahoma" w:cs="Tahoma"/>
      <w:sz w:val="16"/>
      <w:szCs w:val="16"/>
    </w:rPr>
  </w:style>
  <w:style w:type="paragraph" w:styleId="NormalWeb">
    <w:name w:val="Normal (Web)"/>
    <w:basedOn w:val="Normal"/>
    <w:uiPriority w:val="99"/>
    <w:unhideWhenUsed/>
    <w:rsid w:val="005743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03007"/>
    <w:rPr>
      <w:sz w:val="16"/>
      <w:szCs w:val="16"/>
    </w:rPr>
  </w:style>
  <w:style w:type="paragraph" w:styleId="Commentaire">
    <w:name w:val="annotation text"/>
    <w:basedOn w:val="Normal"/>
    <w:link w:val="CommentaireCar"/>
    <w:uiPriority w:val="99"/>
    <w:unhideWhenUsed/>
    <w:rsid w:val="00003007"/>
    <w:pPr>
      <w:spacing w:line="240" w:lineRule="auto"/>
    </w:pPr>
    <w:rPr>
      <w:sz w:val="20"/>
      <w:szCs w:val="20"/>
    </w:rPr>
  </w:style>
  <w:style w:type="character" w:customStyle="1" w:styleId="CommentaireCar">
    <w:name w:val="Commentaire Car"/>
    <w:basedOn w:val="Policepardfaut"/>
    <w:link w:val="Commentaire"/>
    <w:uiPriority w:val="99"/>
    <w:rsid w:val="00003007"/>
    <w:rPr>
      <w:sz w:val="20"/>
      <w:szCs w:val="20"/>
    </w:rPr>
  </w:style>
  <w:style w:type="paragraph" w:styleId="Objetducommentaire">
    <w:name w:val="annotation subject"/>
    <w:basedOn w:val="Commentaire"/>
    <w:next w:val="Commentaire"/>
    <w:link w:val="ObjetducommentaireCar"/>
    <w:uiPriority w:val="99"/>
    <w:semiHidden/>
    <w:unhideWhenUsed/>
    <w:rsid w:val="00003007"/>
    <w:rPr>
      <w:b/>
      <w:bCs/>
    </w:rPr>
  </w:style>
  <w:style w:type="character" w:customStyle="1" w:styleId="ObjetducommentaireCar">
    <w:name w:val="Objet du commentaire Car"/>
    <w:basedOn w:val="CommentaireCar"/>
    <w:link w:val="Objetducommentaire"/>
    <w:uiPriority w:val="99"/>
    <w:semiHidden/>
    <w:rsid w:val="00003007"/>
    <w:rPr>
      <w:b/>
      <w:bCs/>
      <w:sz w:val="20"/>
      <w:szCs w:val="20"/>
    </w:rPr>
  </w:style>
  <w:style w:type="paragraph" w:styleId="Rvision">
    <w:name w:val="Revision"/>
    <w:hidden/>
    <w:uiPriority w:val="99"/>
    <w:semiHidden/>
    <w:rsid w:val="002A4D7B"/>
    <w:pPr>
      <w:spacing w:after="0" w:line="240" w:lineRule="auto"/>
    </w:pPr>
  </w:style>
  <w:style w:type="paragraph" w:styleId="En-tte">
    <w:name w:val="header"/>
    <w:basedOn w:val="Normal"/>
    <w:link w:val="En-tteCar"/>
    <w:uiPriority w:val="99"/>
    <w:unhideWhenUsed/>
    <w:rsid w:val="00353CE9"/>
    <w:pPr>
      <w:tabs>
        <w:tab w:val="center" w:pos="4536"/>
        <w:tab w:val="right" w:pos="9072"/>
      </w:tabs>
      <w:spacing w:after="0" w:line="240" w:lineRule="auto"/>
    </w:pPr>
  </w:style>
  <w:style w:type="character" w:customStyle="1" w:styleId="En-tteCar">
    <w:name w:val="En-tête Car"/>
    <w:basedOn w:val="Policepardfaut"/>
    <w:link w:val="En-tte"/>
    <w:uiPriority w:val="99"/>
    <w:rsid w:val="00353CE9"/>
  </w:style>
  <w:style w:type="paragraph" w:styleId="Pieddepage">
    <w:name w:val="footer"/>
    <w:basedOn w:val="Normal"/>
    <w:link w:val="PieddepageCar"/>
    <w:uiPriority w:val="99"/>
    <w:unhideWhenUsed/>
    <w:rsid w:val="00353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CE9"/>
  </w:style>
  <w:style w:type="character" w:customStyle="1" w:styleId="apple-converted-space">
    <w:name w:val="apple-converted-space"/>
    <w:basedOn w:val="Policepardfaut"/>
    <w:rsid w:val="002743A7"/>
  </w:style>
  <w:style w:type="character" w:customStyle="1" w:styleId="Titre2Car">
    <w:name w:val="Titre 2 Car"/>
    <w:basedOn w:val="Policepardfaut"/>
    <w:link w:val="Titre2"/>
    <w:uiPriority w:val="9"/>
    <w:rsid w:val="004E2E56"/>
    <w:rPr>
      <w:b/>
      <w:color w:val="0070C0"/>
      <w:sz w:val="24"/>
      <w:szCs w:val="24"/>
    </w:rPr>
  </w:style>
  <w:style w:type="character" w:customStyle="1" w:styleId="Titre1Car">
    <w:name w:val="Titre 1 Car"/>
    <w:basedOn w:val="Policepardfaut"/>
    <w:link w:val="Titre1"/>
    <w:uiPriority w:val="9"/>
    <w:rsid w:val="004E2E56"/>
    <w:rPr>
      <w:b/>
      <w:color w:val="0070C0"/>
      <w:sz w:val="24"/>
      <w:szCs w:val="24"/>
    </w:rPr>
  </w:style>
  <w:style w:type="paragraph" w:styleId="En-ttedetabledesmatires">
    <w:name w:val="TOC Heading"/>
    <w:basedOn w:val="Titre1"/>
    <w:next w:val="Normal"/>
    <w:uiPriority w:val="39"/>
    <w:semiHidden/>
    <w:unhideWhenUsed/>
    <w:qFormat/>
    <w:rsid w:val="001620FB"/>
    <w:pPr>
      <w:outlineLvl w:val="9"/>
    </w:pPr>
    <w:rPr>
      <w:lang w:eastAsia="fr-FR"/>
    </w:rPr>
  </w:style>
  <w:style w:type="paragraph" w:styleId="TM2">
    <w:name w:val="toc 2"/>
    <w:basedOn w:val="Normal"/>
    <w:next w:val="Normal"/>
    <w:autoRedefine/>
    <w:uiPriority w:val="39"/>
    <w:unhideWhenUsed/>
    <w:rsid w:val="001620FB"/>
    <w:pPr>
      <w:spacing w:after="100"/>
      <w:ind w:left="220"/>
    </w:pPr>
  </w:style>
  <w:style w:type="paragraph" w:styleId="TM1">
    <w:name w:val="toc 1"/>
    <w:basedOn w:val="Normal"/>
    <w:next w:val="Normal"/>
    <w:autoRedefine/>
    <w:uiPriority w:val="39"/>
    <w:unhideWhenUsed/>
    <w:rsid w:val="005C2CCE"/>
    <w:pPr>
      <w:spacing w:after="100"/>
    </w:pPr>
  </w:style>
  <w:style w:type="character" w:customStyle="1" w:styleId="ref1">
    <w:name w:val="ref1"/>
    <w:basedOn w:val="Policepardfaut"/>
    <w:rsid w:val="00FF7F98"/>
  </w:style>
  <w:style w:type="paragraph" w:customStyle="1" w:styleId="Default">
    <w:name w:val="Default"/>
    <w:rsid w:val="00271C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7778">
      <w:bodyDiv w:val="1"/>
      <w:marLeft w:val="0"/>
      <w:marRight w:val="0"/>
      <w:marTop w:val="0"/>
      <w:marBottom w:val="0"/>
      <w:divBdr>
        <w:top w:val="none" w:sz="0" w:space="0" w:color="auto"/>
        <w:left w:val="none" w:sz="0" w:space="0" w:color="auto"/>
        <w:bottom w:val="none" w:sz="0" w:space="0" w:color="auto"/>
        <w:right w:val="none" w:sz="0" w:space="0" w:color="auto"/>
      </w:divBdr>
      <w:divsChild>
        <w:div w:id="180320448">
          <w:marLeft w:val="0"/>
          <w:marRight w:val="0"/>
          <w:marTop w:val="0"/>
          <w:marBottom w:val="0"/>
          <w:divBdr>
            <w:top w:val="none" w:sz="0" w:space="0" w:color="auto"/>
            <w:left w:val="none" w:sz="0" w:space="0" w:color="auto"/>
            <w:bottom w:val="none" w:sz="0" w:space="0" w:color="auto"/>
            <w:right w:val="none" w:sz="0" w:space="0" w:color="auto"/>
          </w:divBdr>
          <w:divsChild>
            <w:div w:id="2079981728">
              <w:marLeft w:val="0"/>
              <w:marRight w:val="0"/>
              <w:marTop w:val="0"/>
              <w:marBottom w:val="0"/>
              <w:divBdr>
                <w:top w:val="none" w:sz="0" w:space="0" w:color="auto"/>
                <w:left w:val="none" w:sz="0" w:space="0" w:color="auto"/>
                <w:bottom w:val="none" w:sz="0" w:space="0" w:color="auto"/>
                <w:right w:val="none" w:sz="0" w:space="0" w:color="auto"/>
              </w:divBdr>
              <w:divsChild>
                <w:div w:id="697245571">
                  <w:marLeft w:val="0"/>
                  <w:marRight w:val="0"/>
                  <w:marTop w:val="0"/>
                  <w:marBottom w:val="0"/>
                  <w:divBdr>
                    <w:top w:val="none" w:sz="0" w:space="0" w:color="auto"/>
                    <w:left w:val="none" w:sz="0" w:space="0" w:color="auto"/>
                    <w:bottom w:val="none" w:sz="0" w:space="0" w:color="auto"/>
                    <w:right w:val="none" w:sz="0" w:space="0" w:color="auto"/>
                  </w:divBdr>
                  <w:divsChild>
                    <w:div w:id="132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3149">
      <w:bodyDiv w:val="1"/>
      <w:marLeft w:val="0"/>
      <w:marRight w:val="0"/>
      <w:marTop w:val="0"/>
      <w:marBottom w:val="0"/>
      <w:divBdr>
        <w:top w:val="none" w:sz="0" w:space="0" w:color="auto"/>
        <w:left w:val="none" w:sz="0" w:space="0" w:color="auto"/>
        <w:bottom w:val="none" w:sz="0" w:space="0" w:color="auto"/>
        <w:right w:val="none" w:sz="0" w:space="0" w:color="auto"/>
      </w:divBdr>
      <w:divsChild>
        <w:div w:id="509373998">
          <w:marLeft w:val="0"/>
          <w:marRight w:val="0"/>
          <w:marTop w:val="0"/>
          <w:marBottom w:val="0"/>
          <w:divBdr>
            <w:top w:val="none" w:sz="0" w:space="0" w:color="auto"/>
            <w:left w:val="none" w:sz="0" w:space="0" w:color="auto"/>
            <w:bottom w:val="none" w:sz="0" w:space="0" w:color="auto"/>
            <w:right w:val="none" w:sz="0" w:space="0" w:color="auto"/>
          </w:divBdr>
          <w:divsChild>
            <w:div w:id="2020306365">
              <w:marLeft w:val="0"/>
              <w:marRight w:val="0"/>
              <w:marTop w:val="0"/>
              <w:marBottom w:val="0"/>
              <w:divBdr>
                <w:top w:val="none" w:sz="0" w:space="0" w:color="auto"/>
                <w:left w:val="none" w:sz="0" w:space="0" w:color="auto"/>
                <w:bottom w:val="none" w:sz="0" w:space="0" w:color="auto"/>
                <w:right w:val="none" w:sz="0" w:space="0" w:color="auto"/>
              </w:divBdr>
              <w:divsChild>
                <w:div w:id="366954240">
                  <w:marLeft w:val="0"/>
                  <w:marRight w:val="0"/>
                  <w:marTop w:val="0"/>
                  <w:marBottom w:val="0"/>
                  <w:divBdr>
                    <w:top w:val="none" w:sz="0" w:space="0" w:color="auto"/>
                    <w:left w:val="none" w:sz="0" w:space="0" w:color="auto"/>
                    <w:bottom w:val="none" w:sz="0" w:space="0" w:color="auto"/>
                    <w:right w:val="none" w:sz="0" w:space="0" w:color="auto"/>
                  </w:divBdr>
                  <w:divsChild>
                    <w:div w:id="4208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036">
      <w:bodyDiv w:val="1"/>
      <w:marLeft w:val="0"/>
      <w:marRight w:val="0"/>
      <w:marTop w:val="0"/>
      <w:marBottom w:val="0"/>
      <w:divBdr>
        <w:top w:val="none" w:sz="0" w:space="0" w:color="auto"/>
        <w:left w:val="none" w:sz="0" w:space="0" w:color="auto"/>
        <w:bottom w:val="none" w:sz="0" w:space="0" w:color="auto"/>
        <w:right w:val="none" w:sz="0" w:space="0" w:color="auto"/>
      </w:divBdr>
      <w:divsChild>
        <w:div w:id="1149247590">
          <w:marLeft w:val="0"/>
          <w:marRight w:val="0"/>
          <w:marTop w:val="0"/>
          <w:marBottom w:val="0"/>
          <w:divBdr>
            <w:top w:val="none" w:sz="0" w:space="0" w:color="auto"/>
            <w:left w:val="none" w:sz="0" w:space="0" w:color="auto"/>
            <w:bottom w:val="none" w:sz="0" w:space="0" w:color="auto"/>
            <w:right w:val="none" w:sz="0" w:space="0" w:color="auto"/>
          </w:divBdr>
          <w:divsChild>
            <w:div w:id="1880971435">
              <w:marLeft w:val="0"/>
              <w:marRight w:val="0"/>
              <w:marTop w:val="0"/>
              <w:marBottom w:val="0"/>
              <w:divBdr>
                <w:top w:val="none" w:sz="0" w:space="0" w:color="auto"/>
                <w:left w:val="none" w:sz="0" w:space="0" w:color="auto"/>
                <w:bottom w:val="none" w:sz="0" w:space="0" w:color="auto"/>
                <w:right w:val="none" w:sz="0" w:space="0" w:color="auto"/>
              </w:divBdr>
              <w:divsChild>
                <w:div w:id="62216852">
                  <w:marLeft w:val="0"/>
                  <w:marRight w:val="0"/>
                  <w:marTop w:val="0"/>
                  <w:marBottom w:val="0"/>
                  <w:divBdr>
                    <w:top w:val="none" w:sz="0" w:space="0" w:color="auto"/>
                    <w:left w:val="none" w:sz="0" w:space="0" w:color="auto"/>
                    <w:bottom w:val="none" w:sz="0" w:space="0" w:color="auto"/>
                    <w:right w:val="none" w:sz="0" w:space="0" w:color="auto"/>
                  </w:divBdr>
                  <w:divsChild>
                    <w:div w:id="14072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8830">
      <w:bodyDiv w:val="1"/>
      <w:marLeft w:val="0"/>
      <w:marRight w:val="0"/>
      <w:marTop w:val="0"/>
      <w:marBottom w:val="0"/>
      <w:divBdr>
        <w:top w:val="none" w:sz="0" w:space="0" w:color="auto"/>
        <w:left w:val="none" w:sz="0" w:space="0" w:color="auto"/>
        <w:bottom w:val="none" w:sz="0" w:space="0" w:color="auto"/>
        <w:right w:val="none" w:sz="0" w:space="0" w:color="auto"/>
      </w:divBdr>
      <w:divsChild>
        <w:div w:id="1497456133">
          <w:marLeft w:val="0"/>
          <w:marRight w:val="0"/>
          <w:marTop w:val="0"/>
          <w:marBottom w:val="0"/>
          <w:divBdr>
            <w:top w:val="none" w:sz="0" w:space="0" w:color="auto"/>
            <w:left w:val="none" w:sz="0" w:space="0" w:color="auto"/>
            <w:bottom w:val="none" w:sz="0" w:space="0" w:color="auto"/>
            <w:right w:val="none" w:sz="0" w:space="0" w:color="auto"/>
          </w:divBdr>
          <w:divsChild>
            <w:div w:id="1054695083">
              <w:marLeft w:val="0"/>
              <w:marRight w:val="0"/>
              <w:marTop w:val="0"/>
              <w:marBottom w:val="0"/>
              <w:divBdr>
                <w:top w:val="none" w:sz="0" w:space="0" w:color="auto"/>
                <w:left w:val="none" w:sz="0" w:space="0" w:color="auto"/>
                <w:bottom w:val="none" w:sz="0" w:space="0" w:color="auto"/>
                <w:right w:val="none" w:sz="0" w:space="0" w:color="auto"/>
              </w:divBdr>
              <w:divsChild>
                <w:div w:id="803040479">
                  <w:marLeft w:val="0"/>
                  <w:marRight w:val="0"/>
                  <w:marTop w:val="0"/>
                  <w:marBottom w:val="0"/>
                  <w:divBdr>
                    <w:top w:val="none" w:sz="0" w:space="0" w:color="auto"/>
                    <w:left w:val="none" w:sz="0" w:space="0" w:color="auto"/>
                    <w:bottom w:val="none" w:sz="0" w:space="0" w:color="auto"/>
                    <w:right w:val="none" w:sz="0" w:space="0" w:color="auto"/>
                  </w:divBdr>
                  <w:divsChild>
                    <w:div w:id="2887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7446">
      <w:bodyDiv w:val="1"/>
      <w:marLeft w:val="0"/>
      <w:marRight w:val="0"/>
      <w:marTop w:val="0"/>
      <w:marBottom w:val="0"/>
      <w:divBdr>
        <w:top w:val="none" w:sz="0" w:space="0" w:color="auto"/>
        <w:left w:val="none" w:sz="0" w:space="0" w:color="auto"/>
        <w:bottom w:val="none" w:sz="0" w:space="0" w:color="auto"/>
        <w:right w:val="none" w:sz="0" w:space="0" w:color="auto"/>
      </w:divBdr>
      <w:divsChild>
        <w:div w:id="898632748">
          <w:marLeft w:val="0"/>
          <w:marRight w:val="0"/>
          <w:marTop w:val="0"/>
          <w:marBottom w:val="0"/>
          <w:divBdr>
            <w:top w:val="none" w:sz="0" w:space="0" w:color="auto"/>
            <w:left w:val="none" w:sz="0" w:space="0" w:color="auto"/>
            <w:bottom w:val="none" w:sz="0" w:space="0" w:color="auto"/>
            <w:right w:val="none" w:sz="0" w:space="0" w:color="auto"/>
          </w:divBdr>
          <w:divsChild>
            <w:div w:id="1647002817">
              <w:marLeft w:val="0"/>
              <w:marRight w:val="0"/>
              <w:marTop w:val="0"/>
              <w:marBottom w:val="0"/>
              <w:divBdr>
                <w:top w:val="none" w:sz="0" w:space="0" w:color="auto"/>
                <w:left w:val="none" w:sz="0" w:space="0" w:color="auto"/>
                <w:bottom w:val="none" w:sz="0" w:space="0" w:color="auto"/>
                <w:right w:val="none" w:sz="0" w:space="0" w:color="auto"/>
              </w:divBdr>
              <w:divsChild>
                <w:div w:id="872811336">
                  <w:marLeft w:val="0"/>
                  <w:marRight w:val="0"/>
                  <w:marTop w:val="0"/>
                  <w:marBottom w:val="0"/>
                  <w:divBdr>
                    <w:top w:val="none" w:sz="0" w:space="0" w:color="auto"/>
                    <w:left w:val="none" w:sz="0" w:space="0" w:color="auto"/>
                    <w:bottom w:val="none" w:sz="0" w:space="0" w:color="auto"/>
                    <w:right w:val="none" w:sz="0" w:space="0" w:color="auto"/>
                  </w:divBdr>
                  <w:divsChild>
                    <w:div w:id="17783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0773">
      <w:bodyDiv w:val="1"/>
      <w:marLeft w:val="0"/>
      <w:marRight w:val="0"/>
      <w:marTop w:val="0"/>
      <w:marBottom w:val="0"/>
      <w:divBdr>
        <w:top w:val="none" w:sz="0" w:space="0" w:color="auto"/>
        <w:left w:val="none" w:sz="0" w:space="0" w:color="auto"/>
        <w:bottom w:val="none" w:sz="0" w:space="0" w:color="auto"/>
        <w:right w:val="none" w:sz="0" w:space="0" w:color="auto"/>
      </w:divBdr>
      <w:divsChild>
        <w:div w:id="1281838569">
          <w:marLeft w:val="0"/>
          <w:marRight w:val="0"/>
          <w:marTop w:val="0"/>
          <w:marBottom w:val="0"/>
          <w:divBdr>
            <w:top w:val="none" w:sz="0" w:space="0" w:color="auto"/>
            <w:left w:val="none" w:sz="0" w:space="0" w:color="auto"/>
            <w:bottom w:val="none" w:sz="0" w:space="0" w:color="auto"/>
            <w:right w:val="none" w:sz="0" w:space="0" w:color="auto"/>
          </w:divBdr>
          <w:divsChild>
            <w:div w:id="309480829">
              <w:marLeft w:val="0"/>
              <w:marRight w:val="0"/>
              <w:marTop w:val="0"/>
              <w:marBottom w:val="0"/>
              <w:divBdr>
                <w:top w:val="none" w:sz="0" w:space="0" w:color="auto"/>
                <w:left w:val="none" w:sz="0" w:space="0" w:color="auto"/>
                <w:bottom w:val="none" w:sz="0" w:space="0" w:color="auto"/>
                <w:right w:val="none" w:sz="0" w:space="0" w:color="auto"/>
              </w:divBdr>
              <w:divsChild>
                <w:div w:id="448743066">
                  <w:marLeft w:val="0"/>
                  <w:marRight w:val="0"/>
                  <w:marTop w:val="0"/>
                  <w:marBottom w:val="0"/>
                  <w:divBdr>
                    <w:top w:val="none" w:sz="0" w:space="0" w:color="auto"/>
                    <w:left w:val="none" w:sz="0" w:space="0" w:color="auto"/>
                    <w:bottom w:val="none" w:sz="0" w:space="0" w:color="auto"/>
                    <w:right w:val="none" w:sz="0" w:space="0" w:color="auto"/>
                  </w:divBdr>
                  <w:divsChild>
                    <w:div w:id="20667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0033">
      <w:bodyDiv w:val="1"/>
      <w:marLeft w:val="0"/>
      <w:marRight w:val="0"/>
      <w:marTop w:val="0"/>
      <w:marBottom w:val="0"/>
      <w:divBdr>
        <w:top w:val="none" w:sz="0" w:space="0" w:color="auto"/>
        <w:left w:val="none" w:sz="0" w:space="0" w:color="auto"/>
        <w:bottom w:val="none" w:sz="0" w:space="0" w:color="auto"/>
        <w:right w:val="none" w:sz="0" w:space="0" w:color="auto"/>
      </w:divBdr>
      <w:divsChild>
        <w:div w:id="1778480570">
          <w:marLeft w:val="0"/>
          <w:marRight w:val="0"/>
          <w:marTop w:val="0"/>
          <w:marBottom w:val="0"/>
          <w:divBdr>
            <w:top w:val="none" w:sz="0" w:space="0" w:color="auto"/>
            <w:left w:val="none" w:sz="0" w:space="0" w:color="auto"/>
            <w:bottom w:val="none" w:sz="0" w:space="0" w:color="auto"/>
            <w:right w:val="none" w:sz="0" w:space="0" w:color="auto"/>
          </w:divBdr>
          <w:divsChild>
            <w:div w:id="651910256">
              <w:marLeft w:val="0"/>
              <w:marRight w:val="0"/>
              <w:marTop w:val="0"/>
              <w:marBottom w:val="0"/>
              <w:divBdr>
                <w:top w:val="none" w:sz="0" w:space="0" w:color="auto"/>
                <w:left w:val="none" w:sz="0" w:space="0" w:color="auto"/>
                <w:bottom w:val="none" w:sz="0" w:space="0" w:color="auto"/>
                <w:right w:val="none" w:sz="0" w:space="0" w:color="auto"/>
              </w:divBdr>
              <w:divsChild>
                <w:div w:id="1057825659">
                  <w:marLeft w:val="0"/>
                  <w:marRight w:val="0"/>
                  <w:marTop w:val="0"/>
                  <w:marBottom w:val="0"/>
                  <w:divBdr>
                    <w:top w:val="none" w:sz="0" w:space="0" w:color="auto"/>
                    <w:left w:val="none" w:sz="0" w:space="0" w:color="auto"/>
                    <w:bottom w:val="none" w:sz="0" w:space="0" w:color="auto"/>
                    <w:right w:val="none" w:sz="0" w:space="0" w:color="auto"/>
                  </w:divBdr>
                  <w:divsChild>
                    <w:div w:id="10515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699782">
      <w:bodyDiv w:val="1"/>
      <w:marLeft w:val="0"/>
      <w:marRight w:val="0"/>
      <w:marTop w:val="0"/>
      <w:marBottom w:val="0"/>
      <w:divBdr>
        <w:top w:val="none" w:sz="0" w:space="0" w:color="auto"/>
        <w:left w:val="none" w:sz="0" w:space="0" w:color="auto"/>
        <w:bottom w:val="none" w:sz="0" w:space="0" w:color="auto"/>
        <w:right w:val="none" w:sz="0" w:space="0" w:color="auto"/>
      </w:divBdr>
      <w:divsChild>
        <w:div w:id="362748967">
          <w:marLeft w:val="0"/>
          <w:marRight w:val="0"/>
          <w:marTop w:val="0"/>
          <w:marBottom w:val="0"/>
          <w:divBdr>
            <w:top w:val="none" w:sz="0" w:space="0" w:color="auto"/>
            <w:left w:val="none" w:sz="0" w:space="0" w:color="auto"/>
            <w:bottom w:val="none" w:sz="0" w:space="0" w:color="auto"/>
            <w:right w:val="none" w:sz="0" w:space="0" w:color="auto"/>
          </w:divBdr>
          <w:divsChild>
            <w:div w:id="1968849041">
              <w:marLeft w:val="0"/>
              <w:marRight w:val="0"/>
              <w:marTop w:val="0"/>
              <w:marBottom w:val="0"/>
              <w:divBdr>
                <w:top w:val="none" w:sz="0" w:space="0" w:color="auto"/>
                <w:left w:val="none" w:sz="0" w:space="0" w:color="auto"/>
                <w:bottom w:val="none" w:sz="0" w:space="0" w:color="auto"/>
                <w:right w:val="none" w:sz="0" w:space="0" w:color="auto"/>
              </w:divBdr>
              <w:divsChild>
                <w:div w:id="1131559553">
                  <w:marLeft w:val="0"/>
                  <w:marRight w:val="0"/>
                  <w:marTop w:val="0"/>
                  <w:marBottom w:val="0"/>
                  <w:divBdr>
                    <w:top w:val="none" w:sz="0" w:space="0" w:color="auto"/>
                    <w:left w:val="none" w:sz="0" w:space="0" w:color="auto"/>
                    <w:bottom w:val="none" w:sz="0" w:space="0" w:color="auto"/>
                    <w:right w:val="none" w:sz="0" w:space="0" w:color="auto"/>
                  </w:divBdr>
                  <w:divsChild>
                    <w:div w:id="19914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5241">
      <w:bodyDiv w:val="1"/>
      <w:marLeft w:val="0"/>
      <w:marRight w:val="0"/>
      <w:marTop w:val="0"/>
      <w:marBottom w:val="0"/>
      <w:divBdr>
        <w:top w:val="none" w:sz="0" w:space="0" w:color="auto"/>
        <w:left w:val="none" w:sz="0" w:space="0" w:color="auto"/>
        <w:bottom w:val="none" w:sz="0" w:space="0" w:color="auto"/>
        <w:right w:val="none" w:sz="0" w:space="0" w:color="auto"/>
      </w:divBdr>
      <w:divsChild>
        <w:div w:id="1816873002">
          <w:marLeft w:val="0"/>
          <w:marRight w:val="0"/>
          <w:marTop w:val="0"/>
          <w:marBottom w:val="0"/>
          <w:divBdr>
            <w:top w:val="none" w:sz="0" w:space="0" w:color="auto"/>
            <w:left w:val="none" w:sz="0" w:space="0" w:color="auto"/>
            <w:bottom w:val="none" w:sz="0" w:space="0" w:color="auto"/>
            <w:right w:val="none" w:sz="0" w:space="0" w:color="auto"/>
          </w:divBdr>
          <w:divsChild>
            <w:div w:id="1532455813">
              <w:marLeft w:val="0"/>
              <w:marRight w:val="0"/>
              <w:marTop w:val="0"/>
              <w:marBottom w:val="0"/>
              <w:divBdr>
                <w:top w:val="none" w:sz="0" w:space="0" w:color="auto"/>
                <w:left w:val="none" w:sz="0" w:space="0" w:color="auto"/>
                <w:bottom w:val="none" w:sz="0" w:space="0" w:color="auto"/>
                <w:right w:val="none" w:sz="0" w:space="0" w:color="auto"/>
              </w:divBdr>
              <w:divsChild>
                <w:div w:id="1349983216">
                  <w:marLeft w:val="0"/>
                  <w:marRight w:val="0"/>
                  <w:marTop w:val="0"/>
                  <w:marBottom w:val="0"/>
                  <w:divBdr>
                    <w:top w:val="none" w:sz="0" w:space="0" w:color="auto"/>
                    <w:left w:val="none" w:sz="0" w:space="0" w:color="auto"/>
                    <w:bottom w:val="none" w:sz="0" w:space="0" w:color="auto"/>
                    <w:right w:val="none" w:sz="0" w:space="0" w:color="auto"/>
                  </w:divBdr>
                  <w:divsChild>
                    <w:div w:id="18969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8829">
      <w:bodyDiv w:val="1"/>
      <w:marLeft w:val="0"/>
      <w:marRight w:val="0"/>
      <w:marTop w:val="0"/>
      <w:marBottom w:val="0"/>
      <w:divBdr>
        <w:top w:val="none" w:sz="0" w:space="0" w:color="auto"/>
        <w:left w:val="none" w:sz="0" w:space="0" w:color="auto"/>
        <w:bottom w:val="none" w:sz="0" w:space="0" w:color="auto"/>
        <w:right w:val="none" w:sz="0" w:space="0" w:color="auto"/>
      </w:divBdr>
      <w:divsChild>
        <w:div w:id="708147556">
          <w:marLeft w:val="0"/>
          <w:marRight w:val="0"/>
          <w:marTop w:val="0"/>
          <w:marBottom w:val="0"/>
          <w:divBdr>
            <w:top w:val="none" w:sz="0" w:space="0" w:color="auto"/>
            <w:left w:val="none" w:sz="0" w:space="0" w:color="auto"/>
            <w:bottom w:val="none" w:sz="0" w:space="0" w:color="auto"/>
            <w:right w:val="none" w:sz="0" w:space="0" w:color="auto"/>
          </w:divBdr>
          <w:divsChild>
            <w:div w:id="1809080274">
              <w:marLeft w:val="0"/>
              <w:marRight w:val="0"/>
              <w:marTop w:val="0"/>
              <w:marBottom w:val="0"/>
              <w:divBdr>
                <w:top w:val="none" w:sz="0" w:space="0" w:color="auto"/>
                <w:left w:val="none" w:sz="0" w:space="0" w:color="auto"/>
                <w:bottom w:val="none" w:sz="0" w:space="0" w:color="auto"/>
                <w:right w:val="none" w:sz="0" w:space="0" w:color="auto"/>
              </w:divBdr>
              <w:divsChild>
                <w:div w:id="530144515">
                  <w:marLeft w:val="0"/>
                  <w:marRight w:val="0"/>
                  <w:marTop w:val="0"/>
                  <w:marBottom w:val="0"/>
                  <w:divBdr>
                    <w:top w:val="none" w:sz="0" w:space="0" w:color="auto"/>
                    <w:left w:val="none" w:sz="0" w:space="0" w:color="auto"/>
                    <w:bottom w:val="none" w:sz="0" w:space="0" w:color="auto"/>
                    <w:right w:val="none" w:sz="0" w:space="0" w:color="auto"/>
                  </w:divBdr>
                  <w:divsChild>
                    <w:div w:id="1339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811">
      <w:bodyDiv w:val="1"/>
      <w:marLeft w:val="0"/>
      <w:marRight w:val="0"/>
      <w:marTop w:val="0"/>
      <w:marBottom w:val="0"/>
      <w:divBdr>
        <w:top w:val="none" w:sz="0" w:space="0" w:color="auto"/>
        <w:left w:val="none" w:sz="0" w:space="0" w:color="auto"/>
        <w:bottom w:val="none" w:sz="0" w:space="0" w:color="auto"/>
        <w:right w:val="none" w:sz="0" w:space="0" w:color="auto"/>
      </w:divBdr>
      <w:divsChild>
        <w:div w:id="1446777244">
          <w:marLeft w:val="0"/>
          <w:marRight w:val="0"/>
          <w:marTop w:val="0"/>
          <w:marBottom w:val="0"/>
          <w:divBdr>
            <w:top w:val="none" w:sz="0" w:space="0" w:color="auto"/>
            <w:left w:val="none" w:sz="0" w:space="0" w:color="auto"/>
            <w:bottom w:val="none" w:sz="0" w:space="0" w:color="auto"/>
            <w:right w:val="none" w:sz="0" w:space="0" w:color="auto"/>
          </w:divBdr>
          <w:divsChild>
            <w:div w:id="1255092450">
              <w:marLeft w:val="0"/>
              <w:marRight w:val="0"/>
              <w:marTop w:val="0"/>
              <w:marBottom w:val="0"/>
              <w:divBdr>
                <w:top w:val="none" w:sz="0" w:space="0" w:color="auto"/>
                <w:left w:val="none" w:sz="0" w:space="0" w:color="auto"/>
                <w:bottom w:val="none" w:sz="0" w:space="0" w:color="auto"/>
                <w:right w:val="none" w:sz="0" w:space="0" w:color="auto"/>
              </w:divBdr>
              <w:divsChild>
                <w:div w:id="483549947">
                  <w:marLeft w:val="0"/>
                  <w:marRight w:val="0"/>
                  <w:marTop w:val="0"/>
                  <w:marBottom w:val="0"/>
                  <w:divBdr>
                    <w:top w:val="none" w:sz="0" w:space="0" w:color="auto"/>
                    <w:left w:val="none" w:sz="0" w:space="0" w:color="auto"/>
                    <w:bottom w:val="none" w:sz="0" w:space="0" w:color="auto"/>
                    <w:right w:val="none" w:sz="0" w:space="0" w:color="auto"/>
                  </w:divBdr>
                  <w:divsChild>
                    <w:div w:id="505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46084">
      <w:bodyDiv w:val="1"/>
      <w:marLeft w:val="0"/>
      <w:marRight w:val="0"/>
      <w:marTop w:val="0"/>
      <w:marBottom w:val="0"/>
      <w:divBdr>
        <w:top w:val="none" w:sz="0" w:space="0" w:color="auto"/>
        <w:left w:val="none" w:sz="0" w:space="0" w:color="auto"/>
        <w:bottom w:val="none" w:sz="0" w:space="0" w:color="auto"/>
        <w:right w:val="none" w:sz="0" w:space="0" w:color="auto"/>
      </w:divBdr>
      <w:divsChild>
        <w:div w:id="1518689771">
          <w:marLeft w:val="0"/>
          <w:marRight w:val="0"/>
          <w:marTop w:val="0"/>
          <w:marBottom w:val="0"/>
          <w:divBdr>
            <w:top w:val="none" w:sz="0" w:space="0" w:color="auto"/>
            <w:left w:val="none" w:sz="0" w:space="0" w:color="auto"/>
            <w:bottom w:val="none" w:sz="0" w:space="0" w:color="auto"/>
            <w:right w:val="none" w:sz="0" w:space="0" w:color="auto"/>
          </w:divBdr>
          <w:divsChild>
            <w:div w:id="1423062432">
              <w:marLeft w:val="0"/>
              <w:marRight w:val="0"/>
              <w:marTop w:val="0"/>
              <w:marBottom w:val="0"/>
              <w:divBdr>
                <w:top w:val="none" w:sz="0" w:space="0" w:color="auto"/>
                <w:left w:val="none" w:sz="0" w:space="0" w:color="auto"/>
                <w:bottom w:val="none" w:sz="0" w:space="0" w:color="auto"/>
                <w:right w:val="none" w:sz="0" w:space="0" w:color="auto"/>
              </w:divBdr>
              <w:divsChild>
                <w:div w:id="178008897">
                  <w:marLeft w:val="0"/>
                  <w:marRight w:val="0"/>
                  <w:marTop w:val="0"/>
                  <w:marBottom w:val="0"/>
                  <w:divBdr>
                    <w:top w:val="none" w:sz="0" w:space="0" w:color="auto"/>
                    <w:left w:val="none" w:sz="0" w:space="0" w:color="auto"/>
                    <w:bottom w:val="none" w:sz="0" w:space="0" w:color="auto"/>
                    <w:right w:val="none" w:sz="0" w:space="0" w:color="auto"/>
                  </w:divBdr>
                  <w:divsChild>
                    <w:div w:id="7165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853461">
      <w:bodyDiv w:val="1"/>
      <w:marLeft w:val="0"/>
      <w:marRight w:val="0"/>
      <w:marTop w:val="0"/>
      <w:marBottom w:val="0"/>
      <w:divBdr>
        <w:top w:val="none" w:sz="0" w:space="0" w:color="auto"/>
        <w:left w:val="none" w:sz="0" w:space="0" w:color="auto"/>
        <w:bottom w:val="none" w:sz="0" w:space="0" w:color="auto"/>
        <w:right w:val="none" w:sz="0" w:space="0" w:color="auto"/>
      </w:divBdr>
      <w:divsChild>
        <w:div w:id="2088502493">
          <w:marLeft w:val="0"/>
          <w:marRight w:val="0"/>
          <w:marTop w:val="0"/>
          <w:marBottom w:val="0"/>
          <w:divBdr>
            <w:top w:val="none" w:sz="0" w:space="0" w:color="auto"/>
            <w:left w:val="none" w:sz="0" w:space="0" w:color="auto"/>
            <w:bottom w:val="none" w:sz="0" w:space="0" w:color="auto"/>
            <w:right w:val="none" w:sz="0" w:space="0" w:color="auto"/>
          </w:divBdr>
          <w:divsChild>
            <w:div w:id="1826118339">
              <w:marLeft w:val="0"/>
              <w:marRight w:val="0"/>
              <w:marTop w:val="0"/>
              <w:marBottom w:val="0"/>
              <w:divBdr>
                <w:top w:val="none" w:sz="0" w:space="0" w:color="auto"/>
                <w:left w:val="none" w:sz="0" w:space="0" w:color="auto"/>
                <w:bottom w:val="none" w:sz="0" w:space="0" w:color="auto"/>
                <w:right w:val="none" w:sz="0" w:space="0" w:color="auto"/>
              </w:divBdr>
              <w:divsChild>
                <w:div w:id="706953503">
                  <w:marLeft w:val="0"/>
                  <w:marRight w:val="0"/>
                  <w:marTop w:val="0"/>
                  <w:marBottom w:val="0"/>
                  <w:divBdr>
                    <w:top w:val="none" w:sz="0" w:space="0" w:color="auto"/>
                    <w:left w:val="none" w:sz="0" w:space="0" w:color="auto"/>
                    <w:bottom w:val="none" w:sz="0" w:space="0" w:color="auto"/>
                    <w:right w:val="none" w:sz="0" w:space="0" w:color="auto"/>
                  </w:divBdr>
                  <w:divsChild>
                    <w:div w:id="950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9905">
      <w:bodyDiv w:val="1"/>
      <w:marLeft w:val="0"/>
      <w:marRight w:val="0"/>
      <w:marTop w:val="0"/>
      <w:marBottom w:val="0"/>
      <w:divBdr>
        <w:top w:val="none" w:sz="0" w:space="0" w:color="auto"/>
        <w:left w:val="none" w:sz="0" w:space="0" w:color="auto"/>
        <w:bottom w:val="none" w:sz="0" w:space="0" w:color="auto"/>
        <w:right w:val="none" w:sz="0" w:space="0" w:color="auto"/>
      </w:divBdr>
      <w:divsChild>
        <w:div w:id="889651458">
          <w:marLeft w:val="0"/>
          <w:marRight w:val="0"/>
          <w:marTop w:val="0"/>
          <w:marBottom w:val="0"/>
          <w:divBdr>
            <w:top w:val="none" w:sz="0" w:space="0" w:color="auto"/>
            <w:left w:val="none" w:sz="0" w:space="0" w:color="auto"/>
            <w:bottom w:val="none" w:sz="0" w:space="0" w:color="auto"/>
            <w:right w:val="none" w:sz="0" w:space="0" w:color="auto"/>
          </w:divBdr>
          <w:divsChild>
            <w:div w:id="1592860959">
              <w:marLeft w:val="0"/>
              <w:marRight w:val="0"/>
              <w:marTop w:val="0"/>
              <w:marBottom w:val="0"/>
              <w:divBdr>
                <w:top w:val="none" w:sz="0" w:space="0" w:color="auto"/>
                <w:left w:val="none" w:sz="0" w:space="0" w:color="auto"/>
                <w:bottom w:val="none" w:sz="0" w:space="0" w:color="auto"/>
                <w:right w:val="none" w:sz="0" w:space="0" w:color="auto"/>
              </w:divBdr>
              <w:divsChild>
                <w:div w:id="846600079">
                  <w:marLeft w:val="0"/>
                  <w:marRight w:val="0"/>
                  <w:marTop w:val="0"/>
                  <w:marBottom w:val="0"/>
                  <w:divBdr>
                    <w:top w:val="none" w:sz="0" w:space="0" w:color="auto"/>
                    <w:left w:val="none" w:sz="0" w:space="0" w:color="auto"/>
                    <w:bottom w:val="none" w:sz="0" w:space="0" w:color="auto"/>
                    <w:right w:val="none" w:sz="0" w:space="0" w:color="auto"/>
                  </w:divBdr>
                  <w:divsChild>
                    <w:div w:id="5817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6526">
      <w:bodyDiv w:val="1"/>
      <w:marLeft w:val="0"/>
      <w:marRight w:val="0"/>
      <w:marTop w:val="0"/>
      <w:marBottom w:val="0"/>
      <w:divBdr>
        <w:top w:val="none" w:sz="0" w:space="0" w:color="auto"/>
        <w:left w:val="none" w:sz="0" w:space="0" w:color="auto"/>
        <w:bottom w:val="none" w:sz="0" w:space="0" w:color="auto"/>
        <w:right w:val="none" w:sz="0" w:space="0" w:color="auto"/>
      </w:divBdr>
      <w:divsChild>
        <w:div w:id="670067654">
          <w:marLeft w:val="0"/>
          <w:marRight w:val="0"/>
          <w:marTop w:val="0"/>
          <w:marBottom w:val="0"/>
          <w:divBdr>
            <w:top w:val="none" w:sz="0" w:space="0" w:color="auto"/>
            <w:left w:val="none" w:sz="0" w:space="0" w:color="auto"/>
            <w:bottom w:val="none" w:sz="0" w:space="0" w:color="auto"/>
            <w:right w:val="none" w:sz="0" w:space="0" w:color="auto"/>
          </w:divBdr>
          <w:divsChild>
            <w:div w:id="860318812">
              <w:marLeft w:val="0"/>
              <w:marRight w:val="0"/>
              <w:marTop w:val="0"/>
              <w:marBottom w:val="0"/>
              <w:divBdr>
                <w:top w:val="none" w:sz="0" w:space="0" w:color="auto"/>
                <w:left w:val="none" w:sz="0" w:space="0" w:color="auto"/>
                <w:bottom w:val="none" w:sz="0" w:space="0" w:color="auto"/>
                <w:right w:val="none" w:sz="0" w:space="0" w:color="auto"/>
              </w:divBdr>
              <w:divsChild>
                <w:div w:id="411005948">
                  <w:marLeft w:val="0"/>
                  <w:marRight w:val="0"/>
                  <w:marTop w:val="0"/>
                  <w:marBottom w:val="0"/>
                  <w:divBdr>
                    <w:top w:val="none" w:sz="0" w:space="0" w:color="auto"/>
                    <w:left w:val="none" w:sz="0" w:space="0" w:color="auto"/>
                    <w:bottom w:val="none" w:sz="0" w:space="0" w:color="auto"/>
                    <w:right w:val="none" w:sz="0" w:space="0" w:color="auto"/>
                  </w:divBdr>
                  <w:divsChild>
                    <w:div w:id="1978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20475">
      <w:bodyDiv w:val="1"/>
      <w:marLeft w:val="0"/>
      <w:marRight w:val="0"/>
      <w:marTop w:val="0"/>
      <w:marBottom w:val="0"/>
      <w:divBdr>
        <w:top w:val="none" w:sz="0" w:space="0" w:color="auto"/>
        <w:left w:val="none" w:sz="0" w:space="0" w:color="auto"/>
        <w:bottom w:val="none" w:sz="0" w:space="0" w:color="auto"/>
        <w:right w:val="none" w:sz="0" w:space="0" w:color="auto"/>
      </w:divBdr>
      <w:divsChild>
        <w:div w:id="172040335">
          <w:marLeft w:val="0"/>
          <w:marRight w:val="0"/>
          <w:marTop w:val="0"/>
          <w:marBottom w:val="0"/>
          <w:divBdr>
            <w:top w:val="none" w:sz="0" w:space="0" w:color="auto"/>
            <w:left w:val="none" w:sz="0" w:space="0" w:color="auto"/>
            <w:bottom w:val="none" w:sz="0" w:space="0" w:color="auto"/>
            <w:right w:val="none" w:sz="0" w:space="0" w:color="auto"/>
          </w:divBdr>
          <w:divsChild>
            <w:div w:id="1887983796">
              <w:marLeft w:val="0"/>
              <w:marRight w:val="0"/>
              <w:marTop w:val="0"/>
              <w:marBottom w:val="0"/>
              <w:divBdr>
                <w:top w:val="none" w:sz="0" w:space="0" w:color="auto"/>
                <w:left w:val="none" w:sz="0" w:space="0" w:color="auto"/>
                <w:bottom w:val="none" w:sz="0" w:space="0" w:color="auto"/>
                <w:right w:val="none" w:sz="0" w:space="0" w:color="auto"/>
              </w:divBdr>
              <w:divsChild>
                <w:div w:id="1816993674">
                  <w:marLeft w:val="0"/>
                  <w:marRight w:val="0"/>
                  <w:marTop w:val="0"/>
                  <w:marBottom w:val="0"/>
                  <w:divBdr>
                    <w:top w:val="none" w:sz="0" w:space="0" w:color="auto"/>
                    <w:left w:val="none" w:sz="0" w:space="0" w:color="auto"/>
                    <w:bottom w:val="none" w:sz="0" w:space="0" w:color="auto"/>
                    <w:right w:val="none" w:sz="0" w:space="0" w:color="auto"/>
                  </w:divBdr>
                  <w:divsChild>
                    <w:div w:id="14434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85">
      <w:bodyDiv w:val="1"/>
      <w:marLeft w:val="0"/>
      <w:marRight w:val="0"/>
      <w:marTop w:val="0"/>
      <w:marBottom w:val="0"/>
      <w:divBdr>
        <w:top w:val="none" w:sz="0" w:space="0" w:color="auto"/>
        <w:left w:val="none" w:sz="0" w:space="0" w:color="auto"/>
        <w:bottom w:val="none" w:sz="0" w:space="0" w:color="auto"/>
        <w:right w:val="none" w:sz="0" w:space="0" w:color="auto"/>
      </w:divBdr>
      <w:divsChild>
        <w:div w:id="430980381">
          <w:marLeft w:val="0"/>
          <w:marRight w:val="0"/>
          <w:marTop w:val="0"/>
          <w:marBottom w:val="0"/>
          <w:divBdr>
            <w:top w:val="none" w:sz="0" w:space="0" w:color="auto"/>
            <w:left w:val="none" w:sz="0" w:space="0" w:color="auto"/>
            <w:bottom w:val="none" w:sz="0" w:space="0" w:color="auto"/>
            <w:right w:val="none" w:sz="0" w:space="0" w:color="auto"/>
          </w:divBdr>
          <w:divsChild>
            <w:div w:id="1646886524">
              <w:marLeft w:val="0"/>
              <w:marRight w:val="0"/>
              <w:marTop w:val="0"/>
              <w:marBottom w:val="0"/>
              <w:divBdr>
                <w:top w:val="none" w:sz="0" w:space="0" w:color="auto"/>
                <w:left w:val="none" w:sz="0" w:space="0" w:color="auto"/>
                <w:bottom w:val="none" w:sz="0" w:space="0" w:color="auto"/>
                <w:right w:val="none" w:sz="0" w:space="0" w:color="auto"/>
              </w:divBdr>
              <w:divsChild>
                <w:div w:id="885678856">
                  <w:marLeft w:val="0"/>
                  <w:marRight w:val="0"/>
                  <w:marTop w:val="0"/>
                  <w:marBottom w:val="0"/>
                  <w:divBdr>
                    <w:top w:val="none" w:sz="0" w:space="0" w:color="auto"/>
                    <w:left w:val="none" w:sz="0" w:space="0" w:color="auto"/>
                    <w:bottom w:val="none" w:sz="0" w:space="0" w:color="auto"/>
                    <w:right w:val="none" w:sz="0" w:space="0" w:color="auto"/>
                  </w:divBdr>
                  <w:divsChild>
                    <w:div w:id="6518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41644">
      <w:bodyDiv w:val="1"/>
      <w:marLeft w:val="0"/>
      <w:marRight w:val="0"/>
      <w:marTop w:val="0"/>
      <w:marBottom w:val="0"/>
      <w:divBdr>
        <w:top w:val="none" w:sz="0" w:space="0" w:color="auto"/>
        <w:left w:val="none" w:sz="0" w:space="0" w:color="auto"/>
        <w:bottom w:val="none" w:sz="0" w:space="0" w:color="auto"/>
        <w:right w:val="none" w:sz="0" w:space="0" w:color="auto"/>
      </w:divBdr>
      <w:divsChild>
        <w:div w:id="810631507">
          <w:marLeft w:val="0"/>
          <w:marRight w:val="0"/>
          <w:marTop w:val="0"/>
          <w:marBottom w:val="0"/>
          <w:divBdr>
            <w:top w:val="none" w:sz="0" w:space="0" w:color="auto"/>
            <w:left w:val="none" w:sz="0" w:space="0" w:color="auto"/>
            <w:bottom w:val="none" w:sz="0" w:space="0" w:color="auto"/>
            <w:right w:val="none" w:sz="0" w:space="0" w:color="auto"/>
          </w:divBdr>
          <w:divsChild>
            <w:div w:id="1889956183">
              <w:marLeft w:val="0"/>
              <w:marRight w:val="0"/>
              <w:marTop w:val="0"/>
              <w:marBottom w:val="0"/>
              <w:divBdr>
                <w:top w:val="none" w:sz="0" w:space="0" w:color="auto"/>
                <w:left w:val="none" w:sz="0" w:space="0" w:color="auto"/>
                <w:bottom w:val="none" w:sz="0" w:space="0" w:color="auto"/>
                <w:right w:val="none" w:sz="0" w:space="0" w:color="auto"/>
              </w:divBdr>
              <w:divsChild>
                <w:div w:id="195966933">
                  <w:marLeft w:val="0"/>
                  <w:marRight w:val="0"/>
                  <w:marTop w:val="0"/>
                  <w:marBottom w:val="0"/>
                  <w:divBdr>
                    <w:top w:val="none" w:sz="0" w:space="0" w:color="auto"/>
                    <w:left w:val="none" w:sz="0" w:space="0" w:color="auto"/>
                    <w:bottom w:val="none" w:sz="0" w:space="0" w:color="auto"/>
                    <w:right w:val="none" w:sz="0" w:space="0" w:color="auto"/>
                  </w:divBdr>
                  <w:divsChild>
                    <w:div w:id="16061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3782">
      <w:bodyDiv w:val="1"/>
      <w:marLeft w:val="0"/>
      <w:marRight w:val="0"/>
      <w:marTop w:val="0"/>
      <w:marBottom w:val="0"/>
      <w:divBdr>
        <w:top w:val="none" w:sz="0" w:space="0" w:color="auto"/>
        <w:left w:val="none" w:sz="0" w:space="0" w:color="auto"/>
        <w:bottom w:val="none" w:sz="0" w:space="0" w:color="auto"/>
        <w:right w:val="none" w:sz="0" w:space="0" w:color="auto"/>
      </w:divBdr>
      <w:divsChild>
        <w:div w:id="370419536">
          <w:marLeft w:val="0"/>
          <w:marRight w:val="0"/>
          <w:marTop w:val="0"/>
          <w:marBottom w:val="0"/>
          <w:divBdr>
            <w:top w:val="none" w:sz="0" w:space="0" w:color="auto"/>
            <w:left w:val="none" w:sz="0" w:space="0" w:color="auto"/>
            <w:bottom w:val="none" w:sz="0" w:space="0" w:color="auto"/>
            <w:right w:val="none" w:sz="0" w:space="0" w:color="auto"/>
          </w:divBdr>
          <w:divsChild>
            <w:div w:id="1095859473">
              <w:marLeft w:val="0"/>
              <w:marRight w:val="0"/>
              <w:marTop w:val="0"/>
              <w:marBottom w:val="0"/>
              <w:divBdr>
                <w:top w:val="none" w:sz="0" w:space="0" w:color="auto"/>
                <w:left w:val="none" w:sz="0" w:space="0" w:color="auto"/>
                <w:bottom w:val="none" w:sz="0" w:space="0" w:color="auto"/>
                <w:right w:val="none" w:sz="0" w:space="0" w:color="auto"/>
              </w:divBdr>
              <w:divsChild>
                <w:div w:id="113525943">
                  <w:marLeft w:val="0"/>
                  <w:marRight w:val="0"/>
                  <w:marTop w:val="0"/>
                  <w:marBottom w:val="0"/>
                  <w:divBdr>
                    <w:top w:val="none" w:sz="0" w:space="0" w:color="auto"/>
                    <w:left w:val="none" w:sz="0" w:space="0" w:color="auto"/>
                    <w:bottom w:val="none" w:sz="0" w:space="0" w:color="auto"/>
                    <w:right w:val="none" w:sz="0" w:space="0" w:color="auto"/>
                  </w:divBdr>
                  <w:divsChild>
                    <w:div w:id="9032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94805">
      <w:bodyDiv w:val="1"/>
      <w:marLeft w:val="0"/>
      <w:marRight w:val="0"/>
      <w:marTop w:val="0"/>
      <w:marBottom w:val="0"/>
      <w:divBdr>
        <w:top w:val="none" w:sz="0" w:space="0" w:color="auto"/>
        <w:left w:val="none" w:sz="0" w:space="0" w:color="auto"/>
        <w:bottom w:val="none" w:sz="0" w:space="0" w:color="auto"/>
        <w:right w:val="none" w:sz="0" w:space="0" w:color="auto"/>
      </w:divBdr>
      <w:divsChild>
        <w:div w:id="638536123">
          <w:marLeft w:val="0"/>
          <w:marRight w:val="0"/>
          <w:marTop w:val="0"/>
          <w:marBottom w:val="0"/>
          <w:divBdr>
            <w:top w:val="none" w:sz="0" w:space="0" w:color="auto"/>
            <w:left w:val="none" w:sz="0" w:space="0" w:color="auto"/>
            <w:bottom w:val="none" w:sz="0" w:space="0" w:color="auto"/>
            <w:right w:val="none" w:sz="0" w:space="0" w:color="auto"/>
          </w:divBdr>
          <w:divsChild>
            <w:div w:id="1527525824">
              <w:marLeft w:val="0"/>
              <w:marRight w:val="0"/>
              <w:marTop w:val="0"/>
              <w:marBottom w:val="0"/>
              <w:divBdr>
                <w:top w:val="none" w:sz="0" w:space="0" w:color="auto"/>
                <w:left w:val="none" w:sz="0" w:space="0" w:color="auto"/>
                <w:bottom w:val="none" w:sz="0" w:space="0" w:color="auto"/>
                <w:right w:val="none" w:sz="0" w:space="0" w:color="auto"/>
              </w:divBdr>
              <w:divsChild>
                <w:div w:id="69430152">
                  <w:marLeft w:val="0"/>
                  <w:marRight w:val="0"/>
                  <w:marTop w:val="0"/>
                  <w:marBottom w:val="0"/>
                  <w:divBdr>
                    <w:top w:val="none" w:sz="0" w:space="0" w:color="auto"/>
                    <w:left w:val="none" w:sz="0" w:space="0" w:color="auto"/>
                    <w:bottom w:val="none" w:sz="0" w:space="0" w:color="auto"/>
                    <w:right w:val="none" w:sz="0" w:space="0" w:color="auto"/>
                  </w:divBdr>
                  <w:divsChild>
                    <w:div w:id="1114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40326">
      <w:bodyDiv w:val="1"/>
      <w:marLeft w:val="0"/>
      <w:marRight w:val="0"/>
      <w:marTop w:val="0"/>
      <w:marBottom w:val="0"/>
      <w:divBdr>
        <w:top w:val="none" w:sz="0" w:space="0" w:color="auto"/>
        <w:left w:val="none" w:sz="0" w:space="0" w:color="auto"/>
        <w:bottom w:val="none" w:sz="0" w:space="0" w:color="auto"/>
        <w:right w:val="none" w:sz="0" w:space="0" w:color="auto"/>
      </w:divBdr>
      <w:divsChild>
        <w:div w:id="1754014113">
          <w:marLeft w:val="0"/>
          <w:marRight w:val="0"/>
          <w:marTop w:val="0"/>
          <w:marBottom w:val="0"/>
          <w:divBdr>
            <w:top w:val="none" w:sz="0" w:space="0" w:color="auto"/>
            <w:left w:val="none" w:sz="0" w:space="0" w:color="auto"/>
            <w:bottom w:val="none" w:sz="0" w:space="0" w:color="auto"/>
            <w:right w:val="none" w:sz="0" w:space="0" w:color="auto"/>
          </w:divBdr>
          <w:divsChild>
            <w:div w:id="1241450382">
              <w:marLeft w:val="0"/>
              <w:marRight w:val="0"/>
              <w:marTop w:val="0"/>
              <w:marBottom w:val="0"/>
              <w:divBdr>
                <w:top w:val="none" w:sz="0" w:space="0" w:color="auto"/>
                <w:left w:val="none" w:sz="0" w:space="0" w:color="auto"/>
                <w:bottom w:val="none" w:sz="0" w:space="0" w:color="auto"/>
                <w:right w:val="none" w:sz="0" w:space="0" w:color="auto"/>
              </w:divBdr>
              <w:divsChild>
                <w:div w:id="780876799">
                  <w:marLeft w:val="0"/>
                  <w:marRight w:val="0"/>
                  <w:marTop w:val="0"/>
                  <w:marBottom w:val="0"/>
                  <w:divBdr>
                    <w:top w:val="none" w:sz="0" w:space="0" w:color="auto"/>
                    <w:left w:val="none" w:sz="0" w:space="0" w:color="auto"/>
                    <w:bottom w:val="none" w:sz="0" w:space="0" w:color="auto"/>
                    <w:right w:val="none" w:sz="0" w:space="0" w:color="auto"/>
                  </w:divBdr>
                  <w:divsChild>
                    <w:div w:id="4475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97977">
      <w:bodyDiv w:val="1"/>
      <w:marLeft w:val="0"/>
      <w:marRight w:val="0"/>
      <w:marTop w:val="0"/>
      <w:marBottom w:val="0"/>
      <w:divBdr>
        <w:top w:val="none" w:sz="0" w:space="0" w:color="auto"/>
        <w:left w:val="none" w:sz="0" w:space="0" w:color="auto"/>
        <w:bottom w:val="none" w:sz="0" w:space="0" w:color="auto"/>
        <w:right w:val="none" w:sz="0" w:space="0" w:color="auto"/>
      </w:divBdr>
      <w:divsChild>
        <w:div w:id="148063962">
          <w:marLeft w:val="0"/>
          <w:marRight w:val="0"/>
          <w:marTop w:val="0"/>
          <w:marBottom w:val="0"/>
          <w:divBdr>
            <w:top w:val="none" w:sz="0" w:space="0" w:color="auto"/>
            <w:left w:val="none" w:sz="0" w:space="0" w:color="auto"/>
            <w:bottom w:val="none" w:sz="0" w:space="0" w:color="auto"/>
            <w:right w:val="none" w:sz="0" w:space="0" w:color="auto"/>
          </w:divBdr>
          <w:divsChild>
            <w:div w:id="63260600">
              <w:marLeft w:val="0"/>
              <w:marRight w:val="0"/>
              <w:marTop w:val="0"/>
              <w:marBottom w:val="0"/>
              <w:divBdr>
                <w:top w:val="none" w:sz="0" w:space="0" w:color="auto"/>
                <w:left w:val="none" w:sz="0" w:space="0" w:color="auto"/>
                <w:bottom w:val="none" w:sz="0" w:space="0" w:color="auto"/>
                <w:right w:val="none" w:sz="0" w:space="0" w:color="auto"/>
              </w:divBdr>
              <w:divsChild>
                <w:div w:id="1879007152">
                  <w:marLeft w:val="0"/>
                  <w:marRight w:val="0"/>
                  <w:marTop w:val="0"/>
                  <w:marBottom w:val="0"/>
                  <w:divBdr>
                    <w:top w:val="none" w:sz="0" w:space="0" w:color="auto"/>
                    <w:left w:val="none" w:sz="0" w:space="0" w:color="auto"/>
                    <w:bottom w:val="none" w:sz="0" w:space="0" w:color="auto"/>
                    <w:right w:val="none" w:sz="0" w:space="0" w:color="auto"/>
                  </w:divBdr>
                  <w:divsChild>
                    <w:div w:id="747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07424">
      <w:bodyDiv w:val="1"/>
      <w:marLeft w:val="0"/>
      <w:marRight w:val="0"/>
      <w:marTop w:val="0"/>
      <w:marBottom w:val="0"/>
      <w:divBdr>
        <w:top w:val="none" w:sz="0" w:space="0" w:color="auto"/>
        <w:left w:val="none" w:sz="0" w:space="0" w:color="auto"/>
        <w:bottom w:val="none" w:sz="0" w:space="0" w:color="auto"/>
        <w:right w:val="none" w:sz="0" w:space="0" w:color="auto"/>
      </w:divBdr>
      <w:divsChild>
        <w:div w:id="1251697018">
          <w:marLeft w:val="0"/>
          <w:marRight w:val="0"/>
          <w:marTop w:val="0"/>
          <w:marBottom w:val="0"/>
          <w:divBdr>
            <w:top w:val="none" w:sz="0" w:space="0" w:color="auto"/>
            <w:left w:val="none" w:sz="0" w:space="0" w:color="auto"/>
            <w:bottom w:val="none" w:sz="0" w:space="0" w:color="auto"/>
            <w:right w:val="none" w:sz="0" w:space="0" w:color="auto"/>
          </w:divBdr>
          <w:divsChild>
            <w:div w:id="1741446473">
              <w:marLeft w:val="0"/>
              <w:marRight w:val="0"/>
              <w:marTop w:val="0"/>
              <w:marBottom w:val="0"/>
              <w:divBdr>
                <w:top w:val="none" w:sz="0" w:space="0" w:color="auto"/>
                <w:left w:val="none" w:sz="0" w:space="0" w:color="auto"/>
                <w:bottom w:val="none" w:sz="0" w:space="0" w:color="auto"/>
                <w:right w:val="none" w:sz="0" w:space="0" w:color="auto"/>
              </w:divBdr>
              <w:divsChild>
                <w:div w:id="228006469">
                  <w:marLeft w:val="0"/>
                  <w:marRight w:val="0"/>
                  <w:marTop w:val="0"/>
                  <w:marBottom w:val="0"/>
                  <w:divBdr>
                    <w:top w:val="none" w:sz="0" w:space="0" w:color="auto"/>
                    <w:left w:val="none" w:sz="0" w:space="0" w:color="auto"/>
                    <w:bottom w:val="none" w:sz="0" w:space="0" w:color="auto"/>
                    <w:right w:val="none" w:sz="0" w:space="0" w:color="auto"/>
                  </w:divBdr>
                  <w:divsChild>
                    <w:div w:id="560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465">
      <w:bodyDiv w:val="1"/>
      <w:marLeft w:val="0"/>
      <w:marRight w:val="0"/>
      <w:marTop w:val="0"/>
      <w:marBottom w:val="0"/>
      <w:divBdr>
        <w:top w:val="none" w:sz="0" w:space="0" w:color="auto"/>
        <w:left w:val="none" w:sz="0" w:space="0" w:color="auto"/>
        <w:bottom w:val="none" w:sz="0" w:space="0" w:color="auto"/>
        <w:right w:val="none" w:sz="0" w:space="0" w:color="auto"/>
      </w:divBdr>
      <w:divsChild>
        <w:div w:id="1836993449">
          <w:marLeft w:val="0"/>
          <w:marRight w:val="0"/>
          <w:marTop w:val="0"/>
          <w:marBottom w:val="0"/>
          <w:divBdr>
            <w:top w:val="none" w:sz="0" w:space="0" w:color="auto"/>
            <w:left w:val="none" w:sz="0" w:space="0" w:color="auto"/>
            <w:bottom w:val="none" w:sz="0" w:space="0" w:color="auto"/>
            <w:right w:val="none" w:sz="0" w:space="0" w:color="auto"/>
          </w:divBdr>
          <w:divsChild>
            <w:div w:id="1315454670">
              <w:marLeft w:val="0"/>
              <w:marRight w:val="0"/>
              <w:marTop w:val="0"/>
              <w:marBottom w:val="0"/>
              <w:divBdr>
                <w:top w:val="none" w:sz="0" w:space="0" w:color="auto"/>
                <w:left w:val="none" w:sz="0" w:space="0" w:color="auto"/>
                <w:bottom w:val="none" w:sz="0" w:space="0" w:color="auto"/>
                <w:right w:val="none" w:sz="0" w:space="0" w:color="auto"/>
              </w:divBdr>
              <w:divsChild>
                <w:div w:id="1683702414">
                  <w:marLeft w:val="0"/>
                  <w:marRight w:val="0"/>
                  <w:marTop w:val="0"/>
                  <w:marBottom w:val="0"/>
                  <w:divBdr>
                    <w:top w:val="none" w:sz="0" w:space="0" w:color="auto"/>
                    <w:left w:val="none" w:sz="0" w:space="0" w:color="auto"/>
                    <w:bottom w:val="none" w:sz="0" w:space="0" w:color="auto"/>
                    <w:right w:val="none" w:sz="0" w:space="0" w:color="auto"/>
                  </w:divBdr>
                  <w:divsChild>
                    <w:div w:id="12496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8863">
      <w:bodyDiv w:val="1"/>
      <w:marLeft w:val="0"/>
      <w:marRight w:val="0"/>
      <w:marTop w:val="0"/>
      <w:marBottom w:val="0"/>
      <w:divBdr>
        <w:top w:val="none" w:sz="0" w:space="0" w:color="auto"/>
        <w:left w:val="none" w:sz="0" w:space="0" w:color="auto"/>
        <w:bottom w:val="none" w:sz="0" w:space="0" w:color="auto"/>
        <w:right w:val="none" w:sz="0" w:space="0" w:color="auto"/>
      </w:divBdr>
      <w:divsChild>
        <w:div w:id="1058670304">
          <w:marLeft w:val="0"/>
          <w:marRight w:val="0"/>
          <w:marTop w:val="0"/>
          <w:marBottom w:val="0"/>
          <w:divBdr>
            <w:top w:val="none" w:sz="0" w:space="0" w:color="auto"/>
            <w:left w:val="none" w:sz="0" w:space="0" w:color="auto"/>
            <w:bottom w:val="none" w:sz="0" w:space="0" w:color="auto"/>
            <w:right w:val="none" w:sz="0" w:space="0" w:color="auto"/>
          </w:divBdr>
          <w:divsChild>
            <w:div w:id="285933813">
              <w:marLeft w:val="0"/>
              <w:marRight w:val="0"/>
              <w:marTop w:val="0"/>
              <w:marBottom w:val="0"/>
              <w:divBdr>
                <w:top w:val="none" w:sz="0" w:space="0" w:color="auto"/>
                <w:left w:val="none" w:sz="0" w:space="0" w:color="auto"/>
                <w:bottom w:val="none" w:sz="0" w:space="0" w:color="auto"/>
                <w:right w:val="none" w:sz="0" w:space="0" w:color="auto"/>
              </w:divBdr>
              <w:divsChild>
                <w:div w:id="1007706199">
                  <w:marLeft w:val="0"/>
                  <w:marRight w:val="0"/>
                  <w:marTop w:val="0"/>
                  <w:marBottom w:val="0"/>
                  <w:divBdr>
                    <w:top w:val="none" w:sz="0" w:space="0" w:color="auto"/>
                    <w:left w:val="none" w:sz="0" w:space="0" w:color="auto"/>
                    <w:bottom w:val="none" w:sz="0" w:space="0" w:color="auto"/>
                    <w:right w:val="none" w:sz="0" w:space="0" w:color="auto"/>
                  </w:divBdr>
                  <w:divsChild>
                    <w:div w:id="1226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80554">
      <w:bodyDiv w:val="1"/>
      <w:marLeft w:val="0"/>
      <w:marRight w:val="0"/>
      <w:marTop w:val="0"/>
      <w:marBottom w:val="0"/>
      <w:divBdr>
        <w:top w:val="none" w:sz="0" w:space="0" w:color="auto"/>
        <w:left w:val="none" w:sz="0" w:space="0" w:color="auto"/>
        <w:bottom w:val="none" w:sz="0" w:space="0" w:color="auto"/>
        <w:right w:val="none" w:sz="0" w:space="0" w:color="auto"/>
      </w:divBdr>
      <w:divsChild>
        <w:div w:id="355349996">
          <w:marLeft w:val="0"/>
          <w:marRight w:val="0"/>
          <w:marTop w:val="0"/>
          <w:marBottom w:val="0"/>
          <w:divBdr>
            <w:top w:val="none" w:sz="0" w:space="0" w:color="auto"/>
            <w:left w:val="none" w:sz="0" w:space="0" w:color="auto"/>
            <w:bottom w:val="none" w:sz="0" w:space="0" w:color="auto"/>
            <w:right w:val="none" w:sz="0" w:space="0" w:color="auto"/>
          </w:divBdr>
          <w:divsChild>
            <w:div w:id="1186016850">
              <w:marLeft w:val="0"/>
              <w:marRight w:val="0"/>
              <w:marTop w:val="0"/>
              <w:marBottom w:val="0"/>
              <w:divBdr>
                <w:top w:val="none" w:sz="0" w:space="0" w:color="auto"/>
                <w:left w:val="none" w:sz="0" w:space="0" w:color="auto"/>
                <w:bottom w:val="none" w:sz="0" w:space="0" w:color="auto"/>
                <w:right w:val="none" w:sz="0" w:space="0" w:color="auto"/>
              </w:divBdr>
              <w:divsChild>
                <w:div w:id="1714504967">
                  <w:marLeft w:val="0"/>
                  <w:marRight w:val="0"/>
                  <w:marTop w:val="0"/>
                  <w:marBottom w:val="0"/>
                  <w:divBdr>
                    <w:top w:val="none" w:sz="0" w:space="0" w:color="auto"/>
                    <w:left w:val="none" w:sz="0" w:space="0" w:color="auto"/>
                    <w:bottom w:val="none" w:sz="0" w:space="0" w:color="auto"/>
                    <w:right w:val="none" w:sz="0" w:space="0" w:color="auto"/>
                  </w:divBdr>
                  <w:divsChild>
                    <w:div w:id="19721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5647">
      <w:bodyDiv w:val="1"/>
      <w:marLeft w:val="0"/>
      <w:marRight w:val="0"/>
      <w:marTop w:val="0"/>
      <w:marBottom w:val="0"/>
      <w:divBdr>
        <w:top w:val="none" w:sz="0" w:space="0" w:color="auto"/>
        <w:left w:val="none" w:sz="0" w:space="0" w:color="auto"/>
        <w:bottom w:val="none" w:sz="0" w:space="0" w:color="auto"/>
        <w:right w:val="none" w:sz="0" w:space="0" w:color="auto"/>
      </w:divBdr>
      <w:divsChild>
        <w:div w:id="594442574">
          <w:marLeft w:val="0"/>
          <w:marRight w:val="0"/>
          <w:marTop w:val="0"/>
          <w:marBottom w:val="0"/>
          <w:divBdr>
            <w:top w:val="none" w:sz="0" w:space="0" w:color="auto"/>
            <w:left w:val="none" w:sz="0" w:space="0" w:color="auto"/>
            <w:bottom w:val="none" w:sz="0" w:space="0" w:color="auto"/>
            <w:right w:val="none" w:sz="0" w:space="0" w:color="auto"/>
          </w:divBdr>
          <w:divsChild>
            <w:div w:id="1323660334">
              <w:marLeft w:val="0"/>
              <w:marRight w:val="0"/>
              <w:marTop w:val="0"/>
              <w:marBottom w:val="0"/>
              <w:divBdr>
                <w:top w:val="none" w:sz="0" w:space="0" w:color="auto"/>
                <w:left w:val="none" w:sz="0" w:space="0" w:color="auto"/>
                <w:bottom w:val="none" w:sz="0" w:space="0" w:color="auto"/>
                <w:right w:val="none" w:sz="0" w:space="0" w:color="auto"/>
              </w:divBdr>
              <w:divsChild>
                <w:div w:id="1523863333">
                  <w:marLeft w:val="0"/>
                  <w:marRight w:val="0"/>
                  <w:marTop w:val="0"/>
                  <w:marBottom w:val="0"/>
                  <w:divBdr>
                    <w:top w:val="none" w:sz="0" w:space="0" w:color="auto"/>
                    <w:left w:val="none" w:sz="0" w:space="0" w:color="auto"/>
                    <w:bottom w:val="none" w:sz="0" w:space="0" w:color="auto"/>
                    <w:right w:val="none" w:sz="0" w:space="0" w:color="auto"/>
                  </w:divBdr>
                  <w:divsChild>
                    <w:div w:id="4637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37273">
      <w:bodyDiv w:val="1"/>
      <w:marLeft w:val="0"/>
      <w:marRight w:val="0"/>
      <w:marTop w:val="0"/>
      <w:marBottom w:val="0"/>
      <w:divBdr>
        <w:top w:val="none" w:sz="0" w:space="0" w:color="auto"/>
        <w:left w:val="none" w:sz="0" w:space="0" w:color="auto"/>
        <w:bottom w:val="none" w:sz="0" w:space="0" w:color="auto"/>
        <w:right w:val="none" w:sz="0" w:space="0" w:color="auto"/>
      </w:divBdr>
      <w:divsChild>
        <w:div w:id="629088627">
          <w:marLeft w:val="0"/>
          <w:marRight w:val="0"/>
          <w:marTop w:val="0"/>
          <w:marBottom w:val="0"/>
          <w:divBdr>
            <w:top w:val="none" w:sz="0" w:space="0" w:color="auto"/>
            <w:left w:val="none" w:sz="0" w:space="0" w:color="auto"/>
            <w:bottom w:val="none" w:sz="0" w:space="0" w:color="auto"/>
            <w:right w:val="none" w:sz="0" w:space="0" w:color="auto"/>
          </w:divBdr>
          <w:divsChild>
            <w:div w:id="1691371286">
              <w:marLeft w:val="0"/>
              <w:marRight w:val="0"/>
              <w:marTop w:val="0"/>
              <w:marBottom w:val="0"/>
              <w:divBdr>
                <w:top w:val="none" w:sz="0" w:space="0" w:color="auto"/>
                <w:left w:val="none" w:sz="0" w:space="0" w:color="auto"/>
                <w:bottom w:val="none" w:sz="0" w:space="0" w:color="auto"/>
                <w:right w:val="none" w:sz="0" w:space="0" w:color="auto"/>
              </w:divBdr>
              <w:divsChild>
                <w:div w:id="1724986057">
                  <w:marLeft w:val="0"/>
                  <w:marRight w:val="0"/>
                  <w:marTop w:val="0"/>
                  <w:marBottom w:val="0"/>
                  <w:divBdr>
                    <w:top w:val="none" w:sz="0" w:space="0" w:color="auto"/>
                    <w:left w:val="none" w:sz="0" w:space="0" w:color="auto"/>
                    <w:bottom w:val="none" w:sz="0" w:space="0" w:color="auto"/>
                    <w:right w:val="none" w:sz="0" w:space="0" w:color="auto"/>
                  </w:divBdr>
                  <w:divsChild>
                    <w:div w:id="10386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87656">
      <w:bodyDiv w:val="1"/>
      <w:marLeft w:val="0"/>
      <w:marRight w:val="0"/>
      <w:marTop w:val="0"/>
      <w:marBottom w:val="0"/>
      <w:divBdr>
        <w:top w:val="none" w:sz="0" w:space="0" w:color="auto"/>
        <w:left w:val="none" w:sz="0" w:space="0" w:color="auto"/>
        <w:bottom w:val="none" w:sz="0" w:space="0" w:color="auto"/>
        <w:right w:val="none" w:sz="0" w:space="0" w:color="auto"/>
      </w:divBdr>
      <w:divsChild>
        <w:div w:id="242645776">
          <w:marLeft w:val="0"/>
          <w:marRight w:val="0"/>
          <w:marTop w:val="0"/>
          <w:marBottom w:val="0"/>
          <w:divBdr>
            <w:top w:val="none" w:sz="0" w:space="0" w:color="auto"/>
            <w:left w:val="none" w:sz="0" w:space="0" w:color="auto"/>
            <w:bottom w:val="none" w:sz="0" w:space="0" w:color="auto"/>
            <w:right w:val="none" w:sz="0" w:space="0" w:color="auto"/>
          </w:divBdr>
          <w:divsChild>
            <w:div w:id="227881928">
              <w:marLeft w:val="0"/>
              <w:marRight w:val="0"/>
              <w:marTop w:val="0"/>
              <w:marBottom w:val="0"/>
              <w:divBdr>
                <w:top w:val="none" w:sz="0" w:space="0" w:color="auto"/>
                <w:left w:val="none" w:sz="0" w:space="0" w:color="auto"/>
                <w:bottom w:val="none" w:sz="0" w:space="0" w:color="auto"/>
                <w:right w:val="none" w:sz="0" w:space="0" w:color="auto"/>
              </w:divBdr>
              <w:divsChild>
                <w:div w:id="794178821">
                  <w:marLeft w:val="0"/>
                  <w:marRight w:val="0"/>
                  <w:marTop w:val="0"/>
                  <w:marBottom w:val="0"/>
                  <w:divBdr>
                    <w:top w:val="none" w:sz="0" w:space="0" w:color="auto"/>
                    <w:left w:val="none" w:sz="0" w:space="0" w:color="auto"/>
                    <w:bottom w:val="none" w:sz="0" w:space="0" w:color="auto"/>
                    <w:right w:val="none" w:sz="0" w:space="0" w:color="auto"/>
                  </w:divBdr>
                  <w:divsChild>
                    <w:div w:id="10545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9388">
      <w:bodyDiv w:val="1"/>
      <w:marLeft w:val="0"/>
      <w:marRight w:val="0"/>
      <w:marTop w:val="0"/>
      <w:marBottom w:val="0"/>
      <w:divBdr>
        <w:top w:val="none" w:sz="0" w:space="0" w:color="auto"/>
        <w:left w:val="none" w:sz="0" w:space="0" w:color="auto"/>
        <w:bottom w:val="none" w:sz="0" w:space="0" w:color="auto"/>
        <w:right w:val="none" w:sz="0" w:space="0" w:color="auto"/>
      </w:divBdr>
      <w:divsChild>
        <w:div w:id="876771235">
          <w:marLeft w:val="0"/>
          <w:marRight w:val="0"/>
          <w:marTop w:val="0"/>
          <w:marBottom w:val="0"/>
          <w:divBdr>
            <w:top w:val="none" w:sz="0" w:space="0" w:color="auto"/>
            <w:left w:val="none" w:sz="0" w:space="0" w:color="auto"/>
            <w:bottom w:val="none" w:sz="0" w:space="0" w:color="auto"/>
            <w:right w:val="none" w:sz="0" w:space="0" w:color="auto"/>
          </w:divBdr>
          <w:divsChild>
            <w:div w:id="1718704696">
              <w:marLeft w:val="0"/>
              <w:marRight w:val="0"/>
              <w:marTop w:val="0"/>
              <w:marBottom w:val="0"/>
              <w:divBdr>
                <w:top w:val="none" w:sz="0" w:space="0" w:color="auto"/>
                <w:left w:val="none" w:sz="0" w:space="0" w:color="auto"/>
                <w:bottom w:val="none" w:sz="0" w:space="0" w:color="auto"/>
                <w:right w:val="none" w:sz="0" w:space="0" w:color="auto"/>
              </w:divBdr>
              <w:divsChild>
                <w:div w:id="911164010">
                  <w:marLeft w:val="0"/>
                  <w:marRight w:val="0"/>
                  <w:marTop w:val="0"/>
                  <w:marBottom w:val="0"/>
                  <w:divBdr>
                    <w:top w:val="none" w:sz="0" w:space="0" w:color="auto"/>
                    <w:left w:val="none" w:sz="0" w:space="0" w:color="auto"/>
                    <w:bottom w:val="none" w:sz="0" w:space="0" w:color="auto"/>
                    <w:right w:val="none" w:sz="0" w:space="0" w:color="auto"/>
                  </w:divBdr>
                  <w:divsChild>
                    <w:div w:id="15671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5287">
      <w:bodyDiv w:val="1"/>
      <w:marLeft w:val="0"/>
      <w:marRight w:val="0"/>
      <w:marTop w:val="0"/>
      <w:marBottom w:val="0"/>
      <w:divBdr>
        <w:top w:val="none" w:sz="0" w:space="0" w:color="auto"/>
        <w:left w:val="none" w:sz="0" w:space="0" w:color="auto"/>
        <w:bottom w:val="none" w:sz="0" w:space="0" w:color="auto"/>
        <w:right w:val="none" w:sz="0" w:space="0" w:color="auto"/>
      </w:divBdr>
      <w:divsChild>
        <w:div w:id="713701886">
          <w:marLeft w:val="0"/>
          <w:marRight w:val="0"/>
          <w:marTop w:val="0"/>
          <w:marBottom w:val="0"/>
          <w:divBdr>
            <w:top w:val="none" w:sz="0" w:space="0" w:color="auto"/>
            <w:left w:val="none" w:sz="0" w:space="0" w:color="auto"/>
            <w:bottom w:val="none" w:sz="0" w:space="0" w:color="auto"/>
            <w:right w:val="none" w:sz="0" w:space="0" w:color="auto"/>
          </w:divBdr>
          <w:divsChild>
            <w:div w:id="251201447">
              <w:marLeft w:val="0"/>
              <w:marRight w:val="0"/>
              <w:marTop w:val="0"/>
              <w:marBottom w:val="0"/>
              <w:divBdr>
                <w:top w:val="none" w:sz="0" w:space="0" w:color="auto"/>
                <w:left w:val="none" w:sz="0" w:space="0" w:color="auto"/>
                <w:bottom w:val="none" w:sz="0" w:space="0" w:color="auto"/>
                <w:right w:val="none" w:sz="0" w:space="0" w:color="auto"/>
              </w:divBdr>
              <w:divsChild>
                <w:div w:id="681780003">
                  <w:marLeft w:val="0"/>
                  <w:marRight w:val="0"/>
                  <w:marTop w:val="0"/>
                  <w:marBottom w:val="0"/>
                  <w:divBdr>
                    <w:top w:val="none" w:sz="0" w:space="0" w:color="auto"/>
                    <w:left w:val="none" w:sz="0" w:space="0" w:color="auto"/>
                    <w:bottom w:val="none" w:sz="0" w:space="0" w:color="auto"/>
                    <w:right w:val="none" w:sz="0" w:space="0" w:color="auto"/>
                  </w:divBdr>
                  <w:divsChild>
                    <w:div w:id="1063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3610">
      <w:bodyDiv w:val="1"/>
      <w:marLeft w:val="0"/>
      <w:marRight w:val="0"/>
      <w:marTop w:val="0"/>
      <w:marBottom w:val="0"/>
      <w:divBdr>
        <w:top w:val="none" w:sz="0" w:space="0" w:color="auto"/>
        <w:left w:val="none" w:sz="0" w:space="0" w:color="auto"/>
        <w:bottom w:val="none" w:sz="0" w:space="0" w:color="auto"/>
        <w:right w:val="none" w:sz="0" w:space="0" w:color="auto"/>
      </w:divBdr>
      <w:divsChild>
        <w:div w:id="2030062886">
          <w:marLeft w:val="0"/>
          <w:marRight w:val="0"/>
          <w:marTop w:val="0"/>
          <w:marBottom w:val="0"/>
          <w:divBdr>
            <w:top w:val="none" w:sz="0" w:space="0" w:color="auto"/>
            <w:left w:val="none" w:sz="0" w:space="0" w:color="auto"/>
            <w:bottom w:val="none" w:sz="0" w:space="0" w:color="auto"/>
            <w:right w:val="none" w:sz="0" w:space="0" w:color="auto"/>
          </w:divBdr>
          <w:divsChild>
            <w:div w:id="594477666">
              <w:marLeft w:val="0"/>
              <w:marRight w:val="0"/>
              <w:marTop w:val="0"/>
              <w:marBottom w:val="0"/>
              <w:divBdr>
                <w:top w:val="none" w:sz="0" w:space="0" w:color="auto"/>
                <w:left w:val="none" w:sz="0" w:space="0" w:color="auto"/>
                <w:bottom w:val="none" w:sz="0" w:space="0" w:color="auto"/>
                <w:right w:val="none" w:sz="0" w:space="0" w:color="auto"/>
              </w:divBdr>
              <w:divsChild>
                <w:div w:id="31074661">
                  <w:marLeft w:val="0"/>
                  <w:marRight w:val="0"/>
                  <w:marTop w:val="0"/>
                  <w:marBottom w:val="0"/>
                  <w:divBdr>
                    <w:top w:val="none" w:sz="0" w:space="0" w:color="auto"/>
                    <w:left w:val="none" w:sz="0" w:space="0" w:color="auto"/>
                    <w:bottom w:val="none" w:sz="0" w:space="0" w:color="auto"/>
                    <w:right w:val="none" w:sz="0" w:space="0" w:color="auto"/>
                  </w:divBdr>
                  <w:divsChild>
                    <w:div w:id="8882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98500">
      <w:bodyDiv w:val="1"/>
      <w:marLeft w:val="0"/>
      <w:marRight w:val="0"/>
      <w:marTop w:val="0"/>
      <w:marBottom w:val="0"/>
      <w:divBdr>
        <w:top w:val="none" w:sz="0" w:space="0" w:color="auto"/>
        <w:left w:val="none" w:sz="0" w:space="0" w:color="auto"/>
        <w:bottom w:val="none" w:sz="0" w:space="0" w:color="auto"/>
        <w:right w:val="none" w:sz="0" w:space="0" w:color="auto"/>
      </w:divBdr>
      <w:divsChild>
        <w:div w:id="1717125814">
          <w:marLeft w:val="0"/>
          <w:marRight w:val="0"/>
          <w:marTop w:val="0"/>
          <w:marBottom w:val="0"/>
          <w:divBdr>
            <w:top w:val="none" w:sz="0" w:space="0" w:color="auto"/>
            <w:left w:val="none" w:sz="0" w:space="0" w:color="auto"/>
            <w:bottom w:val="none" w:sz="0" w:space="0" w:color="auto"/>
            <w:right w:val="none" w:sz="0" w:space="0" w:color="auto"/>
          </w:divBdr>
          <w:divsChild>
            <w:div w:id="21785867">
              <w:marLeft w:val="0"/>
              <w:marRight w:val="0"/>
              <w:marTop w:val="0"/>
              <w:marBottom w:val="0"/>
              <w:divBdr>
                <w:top w:val="none" w:sz="0" w:space="0" w:color="auto"/>
                <w:left w:val="none" w:sz="0" w:space="0" w:color="auto"/>
                <w:bottom w:val="none" w:sz="0" w:space="0" w:color="auto"/>
                <w:right w:val="none" w:sz="0" w:space="0" w:color="auto"/>
              </w:divBdr>
              <w:divsChild>
                <w:div w:id="1606421545">
                  <w:marLeft w:val="0"/>
                  <w:marRight w:val="0"/>
                  <w:marTop w:val="0"/>
                  <w:marBottom w:val="0"/>
                  <w:divBdr>
                    <w:top w:val="none" w:sz="0" w:space="0" w:color="auto"/>
                    <w:left w:val="none" w:sz="0" w:space="0" w:color="auto"/>
                    <w:bottom w:val="none" w:sz="0" w:space="0" w:color="auto"/>
                    <w:right w:val="none" w:sz="0" w:space="0" w:color="auto"/>
                  </w:divBdr>
                  <w:divsChild>
                    <w:div w:id="1642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33628">
      <w:bodyDiv w:val="1"/>
      <w:marLeft w:val="0"/>
      <w:marRight w:val="0"/>
      <w:marTop w:val="0"/>
      <w:marBottom w:val="0"/>
      <w:divBdr>
        <w:top w:val="none" w:sz="0" w:space="0" w:color="auto"/>
        <w:left w:val="none" w:sz="0" w:space="0" w:color="auto"/>
        <w:bottom w:val="none" w:sz="0" w:space="0" w:color="auto"/>
        <w:right w:val="none" w:sz="0" w:space="0" w:color="auto"/>
      </w:divBdr>
      <w:divsChild>
        <w:div w:id="2078241722">
          <w:marLeft w:val="0"/>
          <w:marRight w:val="0"/>
          <w:marTop w:val="0"/>
          <w:marBottom w:val="0"/>
          <w:divBdr>
            <w:top w:val="none" w:sz="0" w:space="0" w:color="auto"/>
            <w:left w:val="none" w:sz="0" w:space="0" w:color="auto"/>
            <w:bottom w:val="none" w:sz="0" w:space="0" w:color="auto"/>
            <w:right w:val="none" w:sz="0" w:space="0" w:color="auto"/>
          </w:divBdr>
          <w:divsChild>
            <w:div w:id="1795980236">
              <w:marLeft w:val="0"/>
              <w:marRight w:val="0"/>
              <w:marTop w:val="0"/>
              <w:marBottom w:val="0"/>
              <w:divBdr>
                <w:top w:val="none" w:sz="0" w:space="0" w:color="auto"/>
                <w:left w:val="none" w:sz="0" w:space="0" w:color="auto"/>
                <w:bottom w:val="none" w:sz="0" w:space="0" w:color="auto"/>
                <w:right w:val="none" w:sz="0" w:space="0" w:color="auto"/>
              </w:divBdr>
              <w:divsChild>
                <w:div w:id="1884828351">
                  <w:marLeft w:val="0"/>
                  <w:marRight w:val="0"/>
                  <w:marTop w:val="0"/>
                  <w:marBottom w:val="0"/>
                  <w:divBdr>
                    <w:top w:val="none" w:sz="0" w:space="0" w:color="auto"/>
                    <w:left w:val="none" w:sz="0" w:space="0" w:color="auto"/>
                    <w:bottom w:val="none" w:sz="0" w:space="0" w:color="auto"/>
                    <w:right w:val="none" w:sz="0" w:space="0" w:color="auto"/>
                  </w:divBdr>
                  <w:divsChild>
                    <w:div w:id="2775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2707">
      <w:bodyDiv w:val="1"/>
      <w:marLeft w:val="0"/>
      <w:marRight w:val="0"/>
      <w:marTop w:val="0"/>
      <w:marBottom w:val="0"/>
      <w:divBdr>
        <w:top w:val="none" w:sz="0" w:space="0" w:color="auto"/>
        <w:left w:val="none" w:sz="0" w:space="0" w:color="auto"/>
        <w:bottom w:val="none" w:sz="0" w:space="0" w:color="auto"/>
        <w:right w:val="none" w:sz="0" w:space="0" w:color="auto"/>
      </w:divBdr>
      <w:divsChild>
        <w:div w:id="1538392847">
          <w:marLeft w:val="0"/>
          <w:marRight w:val="0"/>
          <w:marTop w:val="0"/>
          <w:marBottom w:val="0"/>
          <w:divBdr>
            <w:top w:val="none" w:sz="0" w:space="0" w:color="auto"/>
            <w:left w:val="none" w:sz="0" w:space="0" w:color="auto"/>
            <w:bottom w:val="none" w:sz="0" w:space="0" w:color="auto"/>
            <w:right w:val="none" w:sz="0" w:space="0" w:color="auto"/>
          </w:divBdr>
          <w:divsChild>
            <w:div w:id="1894929159">
              <w:marLeft w:val="0"/>
              <w:marRight w:val="0"/>
              <w:marTop w:val="0"/>
              <w:marBottom w:val="0"/>
              <w:divBdr>
                <w:top w:val="none" w:sz="0" w:space="0" w:color="auto"/>
                <w:left w:val="none" w:sz="0" w:space="0" w:color="auto"/>
                <w:bottom w:val="none" w:sz="0" w:space="0" w:color="auto"/>
                <w:right w:val="none" w:sz="0" w:space="0" w:color="auto"/>
              </w:divBdr>
              <w:divsChild>
                <w:div w:id="567232270">
                  <w:marLeft w:val="0"/>
                  <w:marRight w:val="0"/>
                  <w:marTop w:val="0"/>
                  <w:marBottom w:val="0"/>
                  <w:divBdr>
                    <w:top w:val="none" w:sz="0" w:space="0" w:color="auto"/>
                    <w:left w:val="none" w:sz="0" w:space="0" w:color="auto"/>
                    <w:bottom w:val="none" w:sz="0" w:space="0" w:color="auto"/>
                    <w:right w:val="none" w:sz="0" w:space="0" w:color="auto"/>
                  </w:divBdr>
                  <w:divsChild>
                    <w:div w:id="19233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2052">
      <w:bodyDiv w:val="1"/>
      <w:marLeft w:val="0"/>
      <w:marRight w:val="0"/>
      <w:marTop w:val="0"/>
      <w:marBottom w:val="0"/>
      <w:divBdr>
        <w:top w:val="none" w:sz="0" w:space="0" w:color="auto"/>
        <w:left w:val="none" w:sz="0" w:space="0" w:color="auto"/>
        <w:bottom w:val="none" w:sz="0" w:space="0" w:color="auto"/>
        <w:right w:val="none" w:sz="0" w:space="0" w:color="auto"/>
      </w:divBdr>
      <w:divsChild>
        <w:div w:id="101456564">
          <w:marLeft w:val="0"/>
          <w:marRight w:val="0"/>
          <w:marTop w:val="0"/>
          <w:marBottom w:val="0"/>
          <w:divBdr>
            <w:top w:val="none" w:sz="0" w:space="0" w:color="auto"/>
            <w:left w:val="none" w:sz="0" w:space="0" w:color="auto"/>
            <w:bottom w:val="none" w:sz="0" w:space="0" w:color="auto"/>
            <w:right w:val="none" w:sz="0" w:space="0" w:color="auto"/>
          </w:divBdr>
          <w:divsChild>
            <w:div w:id="307705163">
              <w:marLeft w:val="0"/>
              <w:marRight w:val="0"/>
              <w:marTop w:val="0"/>
              <w:marBottom w:val="0"/>
              <w:divBdr>
                <w:top w:val="none" w:sz="0" w:space="0" w:color="auto"/>
                <w:left w:val="none" w:sz="0" w:space="0" w:color="auto"/>
                <w:bottom w:val="none" w:sz="0" w:space="0" w:color="auto"/>
                <w:right w:val="none" w:sz="0" w:space="0" w:color="auto"/>
              </w:divBdr>
              <w:divsChild>
                <w:div w:id="1845127816">
                  <w:marLeft w:val="0"/>
                  <w:marRight w:val="0"/>
                  <w:marTop w:val="0"/>
                  <w:marBottom w:val="0"/>
                  <w:divBdr>
                    <w:top w:val="none" w:sz="0" w:space="0" w:color="auto"/>
                    <w:left w:val="none" w:sz="0" w:space="0" w:color="auto"/>
                    <w:bottom w:val="none" w:sz="0" w:space="0" w:color="auto"/>
                    <w:right w:val="none" w:sz="0" w:space="0" w:color="auto"/>
                  </w:divBdr>
                  <w:divsChild>
                    <w:div w:id="13083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729758">
      <w:bodyDiv w:val="1"/>
      <w:marLeft w:val="0"/>
      <w:marRight w:val="0"/>
      <w:marTop w:val="0"/>
      <w:marBottom w:val="0"/>
      <w:divBdr>
        <w:top w:val="none" w:sz="0" w:space="0" w:color="auto"/>
        <w:left w:val="none" w:sz="0" w:space="0" w:color="auto"/>
        <w:bottom w:val="none" w:sz="0" w:space="0" w:color="auto"/>
        <w:right w:val="none" w:sz="0" w:space="0" w:color="auto"/>
      </w:divBdr>
      <w:divsChild>
        <w:div w:id="449131646">
          <w:marLeft w:val="0"/>
          <w:marRight w:val="0"/>
          <w:marTop w:val="0"/>
          <w:marBottom w:val="0"/>
          <w:divBdr>
            <w:top w:val="none" w:sz="0" w:space="0" w:color="auto"/>
            <w:left w:val="none" w:sz="0" w:space="0" w:color="auto"/>
            <w:bottom w:val="none" w:sz="0" w:space="0" w:color="auto"/>
            <w:right w:val="none" w:sz="0" w:space="0" w:color="auto"/>
          </w:divBdr>
          <w:divsChild>
            <w:div w:id="957681222">
              <w:marLeft w:val="0"/>
              <w:marRight w:val="0"/>
              <w:marTop w:val="0"/>
              <w:marBottom w:val="0"/>
              <w:divBdr>
                <w:top w:val="none" w:sz="0" w:space="0" w:color="auto"/>
                <w:left w:val="none" w:sz="0" w:space="0" w:color="auto"/>
                <w:bottom w:val="none" w:sz="0" w:space="0" w:color="auto"/>
                <w:right w:val="none" w:sz="0" w:space="0" w:color="auto"/>
              </w:divBdr>
              <w:divsChild>
                <w:div w:id="121198559">
                  <w:marLeft w:val="0"/>
                  <w:marRight w:val="0"/>
                  <w:marTop w:val="0"/>
                  <w:marBottom w:val="0"/>
                  <w:divBdr>
                    <w:top w:val="none" w:sz="0" w:space="0" w:color="auto"/>
                    <w:left w:val="none" w:sz="0" w:space="0" w:color="auto"/>
                    <w:bottom w:val="none" w:sz="0" w:space="0" w:color="auto"/>
                    <w:right w:val="none" w:sz="0" w:space="0" w:color="auto"/>
                  </w:divBdr>
                  <w:divsChild>
                    <w:div w:id="6108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79489">
      <w:bodyDiv w:val="1"/>
      <w:marLeft w:val="0"/>
      <w:marRight w:val="0"/>
      <w:marTop w:val="0"/>
      <w:marBottom w:val="0"/>
      <w:divBdr>
        <w:top w:val="none" w:sz="0" w:space="0" w:color="auto"/>
        <w:left w:val="none" w:sz="0" w:space="0" w:color="auto"/>
        <w:bottom w:val="none" w:sz="0" w:space="0" w:color="auto"/>
        <w:right w:val="none" w:sz="0" w:space="0" w:color="auto"/>
      </w:divBdr>
      <w:divsChild>
        <w:div w:id="99297089">
          <w:marLeft w:val="0"/>
          <w:marRight w:val="0"/>
          <w:marTop w:val="0"/>
          <w:marBottom w:val="0"/>
          <w:divBdr>
            <w:top w:val="none" w:sz="0" w:space="0" w:color="auto"/>
            <w:left w:val="none" w:sz="0" w:space="0" w:color="auto"/>
            <w:bottom w:val="none" w:sz="0" w:space="0" w:color="auto"/>
            <w:right w:val="none" w:sz="0" w:space="0" w:color="auto"/>
          </w:divBdr>
          <w:divsChild>
            <w:div w:id="27072070">
              <w:marLeft w:val="0"/>
              <w:marRight w:val="0"/>
              <w:marTop w:val="0"/>
              <w:marBottom w:val="0"/>
              <w:divBdr>
                <w:top w:val="none" w:sz="0" w:space="0" w:color="auto"/>
                <w:left w:val="none" w:sz="0" w:space="0" w:color="auto"/>
                <w:bottom w:val="none" w:sz="0" w:space="0" w:color="auto"/>
                <w:right w:val="none" w:sz="0" w:space="0" w:color="auto"/>
              </w:divBdr>
              <w:divsChild>
                <w:div w:id="917057980">
                  <w:marLeft w:val="0"/>
                  <w:marRight w:val="0"/>
                  <w:marTop w:val="0"/>
                  <w:marBottom w:val="0"/>
                  <w:divBdr>
                    <w:top w:val="none" w:sz="0" w:space="0" w:color="auto"/>
                    <w:left w:val="none" w:sz="0" w:space="0" w:color="auto"/>
                    <w:bottom w:val="none" w:sz="0" w:space="0" w:color="auto"/>
                    <w:right w:val="none" w:sz="0" w:space="0" w:color="auto"/>
                  </w:divBdr>
                  <w:divsChild>
                    <w:div w:id="13013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92946">
      <w:bodyDiv w:val="1"/>
      <w:marLeft w:val="0"/>
      <w:marRight w:val="0"/>
      <w:marTop w:val="0"/>
      <w:marBottom w:val="0"/>
      <w:divBdr>
        <w:top w:val="none" w:sz="0" w:space="0" w:color="auto"/>
        <w:left w:val="none" w:sz="0" w:space="0" w:color="auto"/>
        <w:bottom w:val="none" w:sz="0" w:space="0" w:color="auto"/>
        <w:right w:val="none" w:sz="0" w:space="0" w:color="auto"/>
      </w:divBdr>
      <w:divsChild>
        <w:div w:id="1133062520">
          <w:marLeft w:val="0"/>
          <w:marRight w:val="0"/>
          <w:marTop w:val="0"/>
          <w:marBottom w:val="0"/>
          <w:divBdr>
            <w:top w:val="none" w:sz="0" w:space="0" w:color="auto"/>
            <w:left w:val="none" w:sz="0" w:space="0" w:color="auto"/>
            <w:bottom w:val="none" w:sz="0" w:space="0" w:color="auto"/>
            <w:right w:val="none" w:sz="0" w:space="0" w:color="auto"/>
          </w:divBdr>
          <w:divsChild>
            <w:div w:id="163589108">
              <w:marLeft w:val="0"/>
              <w:marRight w:val="0"/>
              <w:marTop w:val="0"/>
              <w:marBottom w:val="0"/>
              <w:divBdr>
                <w:top w:val="none" w:sz="0" w:space="0" w:color="auto"/>
                <w:left w:val="none" w:sz="0" w:space="0" w:color="auto"/>
                <w:bottom w:val="none" w:sz="0" w:space="0" w:color="auto"/>
                <w:right w:val="none" w:sz="0" w:space="0" w:color="auto"/>
              </w:divBdr>
              <w:divsChild>
                <w:div w:id="1771972474">
                  <w:marLeft w:val="0"/>
                  <w:marRight w:val="0"/>
                  <w:marTop w:val="0"/>
                  <w:marBottom w:val="0"/>
                  <w:divBdr>
                    <w:top w:val="none" w:sz="0" w:space="0" w:color="auto"/>
                    <w:left w:val="none" w:sz="0" w:space="0" w:color="auto"/>
                    <w:bottom w:val="none" w:sz="0" w:space="0" w:color="auto"/>
                    <w:right w:val="none" w:sz="0" w:space="0" w:color="auto"/>
                  </w:divBdr>
                  <w:divsChild>
                    <w:div w:id="12930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3422">
      <w:bodyDiv w:val="1"/>
      <w:marLeft w:val="0"/>
      <w:marRight w:val="0"/>
      <w:marTop w:val="0"/>
      <w:marBottom w:val="0"/>
      <w:divBdr>
        <w:top w:val="none" w:sz="0" w:space="0" w:color="auto"/>
        <w:left w:val="none" w:sz="0" w:space="0" w:color="auto"/>
        <w:bottom w:val="none" w:sz="0" w:space="0" w:color="auto"/>
        <w:right w:val="none" w:sz="0" w:space="0" w:color="auto"/>
      </w:divBdr>
      <w:divsChild>
        <w:div w:id="1897542623">
          <w:marLeft w:val="0"/>
          <w:marRight w:val="0"/>
          <w:marTop w:val="0"/>
          <w:marBottom w:val="0"/>
          <w:divBdr>
            <w:top w:val="none" w:sz="0" w:space="0" w:color="auto"/>
            <w:left w:val="none" w:sz="0" w:space="0" w:color="auto"/>
            <w:bottom w:val="none" w:sz="0" w:space="0" w:color="auto"/>
            <w:right w:val="none" w:sz="0" w:space="0" w:color="auto"/>
          </w:divBdr>
          <w:divsChild>
            <w:div w:id="205332949">
              <w:marLeft w:val="0"/>
              <w:marRight w:val="0"/>
              <w:marTop w:val="0"/>
              <w:marBottom w:val="0"/>
              <w:divBdr>
                <w:top w:val="none" w:sz="0" w:space="0" w:color="auto"/>
                <w:left w:val="none" w:sz="0" w:space="0" w:color="auto"/>
                <w:bottom w:val="none" w:sz="0" w:space="0" w:color="auto"/>
                <w:right w:val="none" w:sz="0" w:space="0" w:color="auto"/>
              </w:divBdr>
              <w:divsChild>
                <w:div w:id="1898856486">
                  <w:marLeft w:val="0"/>
                  <w:marRight w:val="0"/>
                  <w:marTop w:val="0"/>
                  <w:marBottom w:val="0"/>
                  <w:divBdr>
                    <w:top w:val="none" w:sz="0" w:space="0" w:color="auto"/>
                    <w:left w:val="none" w:sz="0" w:space="0" w:color="auto"/>
                    <w:bottom w:val="none" w:sz="0" w:space="0" w:color="auto"/>
                    <w:right w:val="none" w:sz="0" w:space="0" w:color="auto"/>
                  </w:divBdr>
                  <w:divsChild>
                    <w:div w:id="1028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23890">
      <w:bodyDiv w:val="1"/>
      <w:marLeft w:val="0"/>
      <w:marRight w:val="0"/>
      <w:marTop w:val="0"/>
      <w:marBottom w:val="0"/>
      <w:divBdr>
        <w:top w:val="none" w:sz="0" w:space="0" w:color="auto"/>
        <w:left w:val="none" w:sz="0" w:space="0" w:color="auto"/>
        <w:bottom w:val="none" w:sz="0" w:space="0" w:color="auto"/>
        <w:right w:val="none" w:sz="0" w:space="0" w:color="auto"/>
      </w:divBdr>
      <w:divsChild>
        <w:div w:id="1677417575">
          <w:marLeft w:val="0"/>
          <w:marRight w:val="0"/>
          <w:marTop w:val="0"/>
          <w:marBottom w:val="0"/>
          <w:divBdr>
            <w:top w:val="none" w:sz="0" w:space="0" w:color="auto"/>
            <w:left w:val="none" w:sz="0" w:space="0" w:color="auto"/>
            <w:bottom w:val="none" w:sz="0" w:space="0" w:color="auto"/>
            <w:right w:val="none" w:sz="0" w:space="0" w:color="auto"/>
          </w:divBdr>
          <w:divsChild>
            <w:div w:id="428937994">
              <w:marLeft w:val="0"/>
              <w:marRight w:val="0"/>
              <w:marTop w:val="0"/>
              <w:marBottom w:val="0"/>
              <w:divBdr>
                <w:top w:val="none" w:sz="0" w:space="0" w:color="auto"/>
                <w:left w:val="none" w:sz="0" w:space="0" w:color="auto"/>
                <w:bottom w:val="none" w:sz="0" w:space="0" w:color="auto"/>
                <w:right w:val="none" w:sz="0" w:space="0" w:color="auto"/>
              </w:divBdr>
              <w:divsChild>
                <w:div w:id="808984295">
                  <w:marLeft w:val="0"/>
                  <w:marRight w:val="0"/>
                  <w:marTop w:val="0"/>
                  <w:marBottom w:val="0"/>
                  <w:divBdr>
                    <w:top w:val="none" w:sz="0" w:space="0" w:color="auto"/>
                    <w:left w:val="none" w:sz="0" w:space="0" w:color="auto"/>
                    <w:bottom w:val="none" w:sz="0" w:space="0" w:color="auto"/>
                    <w:right w:val="none" w:sz="0" w:space="0" w:color="auto"/>
                  </w:divBdr>
                  <w:divsChild>
                    <w:div w:id="3030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7342">
      <w:bodyDiv w:val="1"/>
      <w:marLeft w:val="0"/>
      <w:marRight w:val="0"/>
      <w:marTop w:val="0"/>
      <w:marBottom w:val="0"/>
      <w:divBdr>
        <w:top w:val="none" w:sz="0" w:space="0" w:color="auto"/>
        <w:left w:val="none" w:sz="0" w:space="0" w:color="auto"/>
        <w:bottom w:val="none" w:sz="0" w:space="0" w:color="auto"/>
        <w:right w:val="none" w:sz="0" w:space="0" w:color="auto"/>
      </w:divBdr>
      <w:divsChild>
        <w:div w:id="115179319">
          <w:marLeft w:val="0"/>
          <w:marRight w:val="0"/>
          <w:marTop w:val="0"/>
          <w:marBottom w:val="0"/>
          <w:divBdr>
            <w:top w:val="none" w:sz="0" w:space="0" w:color="auto"/>
            <w:left w:val="none" w:sz="0" w:space="0" w:color="auto"/>
            <w:bottom w:val="none" w:sz="0" w:space="0" w:color="auto"/>
            <w:right w:val="none" w:sz="0" w:space="0" w:color="auto"/>
          </w:divBdr>
          <w:divsChild>
            <w:div w:id="275646952">
              <w:marLeft w:val="0"/>
              <w:marRight w:val="0"/>
              <w:marTop w:val="0"/>
              <w:marBottom w:val="0"/>
              <w:divBdr>
                <w:top w:val="none" w:sz="0" w:space="0" w:color="auto"/>
                <w:left w:val="none" w:sz="0" w:space="0" w:color="auto"/>
                <w:bottom w:val="none" w:sz="0" w:space="0" w:color="auto"/>
                <w:right w:val="none" w:sz="0" w:space="0" w:color="auto"/>
              </w:divBdr>
              <w:divsChild>
                <w:div w:id="1030691535">
                  <w:marLeft w:val="0"/>
                  <w:marRight w:val="0"/>
                  <w:marTop w:val="0"/>
                  <w:marBottom w:val="0"/>
                  <w:divBdr>
                    <w:top w:val="none" w:sz="0" w:space="0" w:color="auto"/>
                    <w:left w:val="none" w:sz="0" w:space="0" w:color="auto"/>
                    <w:bottom w:val="none" w:sz="0" w:space="0" w:color="auto"/>
                    <w:right w:val="none" w:sz="0" w:space="0" w:color="auto"/>
                  </w:divBdr>
                  <w:divsChild>
                    <w:div w:id="13143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99C0-17A6-42DA-A4D4-80969E95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4835</Words>
  <Characters>26597</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MBMauhourat</dc:creator>
  <cp:lastModifiedBy>jacques.royer@ac-nantes.fr</cp:lastModifiedBy>
  <cp:revision>3</cp:revision>
  <cp:lastPrinted>2020-04-27T16:30:00Z</cp:lastPrinted>
  <dcterms:created xsi:type="dcterms:W3CDTF">2020-05-16T11:12:00Z</dcterms:created>
  <dcterms:modified xsi:type="dcterms:W3CDTF">2020-05-18T07:28:00Z</dcterms:modified>
</cp:coreProperties>
</file>