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9FF7" w14:textId="77777777" w:rsidR="004A61C4" w:rsidRPr="002367C1" w:rsidRDefault="00EC3398" w:rsidP="006F306D">
      <w:pPr>
        <w:jc w:val="center"/>
        <w:rPr>
          <w:b/>
          <w:caps/>
        </w:rPr>
      </w:pPr>
      <w:r>
        <w:rPr>
          <w:b/>
          <w:caps/>
        </w:rPr>
        <w:t>informations</w:t>
      </w:r>
      <w:r w:rsidR="00FC0E1E" w:rsidRPr="002367C1">
        <w:rPr>
          <w:b/>
          <w:caps/>
        </w:rPr>
        <w:t>-</w:t>
      </w:r>
      <w:r>
        <w:rPr>
          <w:b/>
          <w:caps/>
        </w:rPr>
        <w:t>decembre</w:t>
      </w:r>
      <w:r w:rsidR="00FC0E1E" w:rsidRPr="002367C1">
        <w:rPr>
          <w:b/>
          <w:caps/>
        </w:rPr>
        <w:t xml:space="preserve"> 202</w:t>
      </w:r>
      <w:r w:rsidR="006E057A">
        <w:rPr>
          <w:b/>
          <w:caps/>
        </w:rPr>
        <w:t>1</w:t>
      </w:r>
    </w:p>
    <w:p w14:paraId="208DA6DE" w14:textId="77777777" w:rsidR="00534058" w:rsidRDefault="00EC3398" w:rsidP="006F306D">
      <w:pPr>
        <w:jc w:val="both"/>
      </w:pPr>
      <w:r>
        <w:t xml:space="preserve">J’attire l’attention des collègues sur des ressources et informations récentes que vous trouverez sur le site académique </w:t>
      </w:r>
      <w:proofErr w:type="spellStart"/>
      <w:r>
        <w:t>des</w:t>
      </w:r>
      <w:proofErr w:type="spellEnd"/>
      <w:r>
        <w:t xml:space="preserve"> SES.</w:t>
      </w:r>
    </w:p>
    <w:p w14:paraId="754747D8" w14:textId="77777777" w:rsidR="006871D8" w:rsidRPr="00D81E34" w:rsidRDefault="00EC3398" w:rsidP="006871D8">
      <w:pPr>
        <w:jc w:val="both"/>
        <w:rPr>
          <w:b/>
        </w:rPr>
      </w:pPr>
      <w:r>
        <w:rPr>
          <w:b/>
        </w:rPr>
        <w:t>Le Vademecum de l’évaluation des épreuves de SES au baccalauréat</w:t>
      </w:r>
    </w:p>
    <w:p w14:paraId="4A9C2852" w14:textId="77777777" w:rsidR="00C0171B" w:rsidRDefault="00EC3398" w:rsidP="006F306D">
      <w:pPr>
        <w:jc w:val="both"/>
      </w:pPr>
      <w:r>
        <w:t xml:space="preserve">Prenant en compte le nouveau cadre des spécialités de cycle terminale, avec de nouveaux programmes et des modalités d’épreuves modifiées, il était nécessaire de revoir la charte d’évaluation du baccalauréat réalisée en 2014, tout en s’inscrivant dans ses principes. Celle-ci est un outil d’harmonisation des attentes et des critères de réussite à utiliser pour corriger les épreuves de mars mais il a aussi vocation à être utilisé dans le cadre de l’évaluation continue. Une grille </w:t>
      </w:r>
      <w:r w:rsidR="00F252DB">
        <w:t>spécifique pour l’évaluation de l’oral de contrôle (« rattrapage ») viendra compléter ce document.</w:t>
      </w:r>
    </w:p>
    <w:p w14:paraId="63C3BF8F" w14:textId="77777777" w:rsidR="00F252DB" w:rsidRDefault="00F252DB" w:rsidP="006F306D">
      <w:pPr>
        <w:jc w:val="both"/>
      </w:pPr>
      <w:r>
        <w:t>Le travail engagé avec le groupe de professeurs va se poursuivre pour chercher à enrichir ces outils.</w:t>
      </w:r>
    </w:p>
    <w:p w14:paraId="6798AEC2" w14:textId="77777777" w:rsidR="00907E5A" w:rsidRPr="00907E5A" w:rsidRDefault="00907E5A" w:rsidP="006F306D">
      <w:pPr>
        <w:jc w:val="both"/>
        <w:rPr>
          <w:b/>
        </w:rPr>
      </w:pPr>
      <w:r w:rsidRPr="00907E5A">
        <w:rPr>
          <w:b/>
        </w:rPr>
        <w:t>La banque de sujets d’oral</w:t>
      </w:r>
      <w:r>
        <w:rPr>
          <w:b/>
        </w:rPr>
        <w:t xml:space="preserve"> de contrôle</w:t>
      </w:r>
    </w:p>
    <w:p w14:paraId="67753233" w14:textId="77777777" w:rsidR="00907E5A" w:rsidRDefault="00907E5A" w:rsidP="006F306D">
      <w:pPr>
        <w:jc w:val="both"/>
      </w:pPr>
      <w:r>
        <w:t xml:space="preserve">Je vais prochainement solliciter certaines équipes pour élaborer des sujets pour l’épreuve orale dit de rattrapage. Cette banque est désormais nationale, </w:t>
      </w:r>
      <w:proofErr w:type="spellStart"/>
      <w:r>
        <w:t>corréalisée</w:t>
      </w:r>
      <w:proofErr w:type="spellEnd"/>
      <w:r>
        <w:t xml:space="preserve"> par 2 académies. Je réunirai en mai une équipe de professeurs pour </w:t>
      </w:r>
      <w:r w:rsidR="00FE6A27">
        <w:t>finaliser</w:t>
      </w:r>
      <w:r>
        <w:t xml:space="preserve"> les sujets retenus.</w:t>
      </w:r>
    </w:p>
    <w:p w14:paraId="1613B3AF" w14:textId="77777777" w:rsidR="00406822" w:rsidRDefault="00152BB9" w:rsidP="006F306D">
      <w:pPr>
        <w:jc w:val="both"/>
        <w:rPr>
          <w:b/>
        </w:rPr>
      </w:pPr>
      <w:r w:rsidRPr="00152BB9">
        <w:rPr>
          <w:b/>
        </w:rPr>
        <w:t xml:space="preserve">Plan </w:t>
      </w:r>
      <w:r w:rsidR="002367C1" w:rsidRPr="00152BB9">
        <w:rPr>
          <w:b/>
        </w:rPr>
        <w:t xml:space="preserve">académique </w:t>
      </w:r>
      <w:r w:rsidRPr="00152BB9">
        <w:rPr>
          <w:b/>
        </w:rPr>
        <w:t>de formation 202</w:t>
      </w:r>
      <w:r w:rsidR="00F252DB">
        <w:rPr>
          <w:b/>
        </w:rPr>
        <w:t>1</w:t>
      </w:r>
      <w:r w:rsidRPr="00152BB9">
        <w:rPr>
          <w:b/>
        </w:rPr>
        <w:t>-202</w:t>
      </w:r>
      <w:r w:rsidR="00F252DB">
        <w:rPr>
          <w:b/>
        </w:rPr>
        <w:t>2</w:t>
      </w:r>
    </w:p>
    <w:p w14:paraId="0CE0FC4C" w14:textId="77777777" w:rsidR="00F252DB" w:rsidRDefault="00F252DB" w:rsidP="006F306D">
      <w:pPr>
        <w:jc w:val="both"/>
      </w:pPr>
      <w:r>
        <w:t>3 actions de formation à candidature individuelle vont être mises en œuvre à partir de janvier.</w:t>
      </w:r>
    </w:p>
    <w:p w14:paraId="2E3B9A2C" w14:textId="77777777" w:rsidR="00F252DB" w:rsidRDefault="00F252DB" w:rsidP="006F306D">
      <w:pPr>
        <w:jc w:val="both"/>
      </w:pPr>
      <w:r>
        <w:t>J’invite les inscrits à ces formations à bloquer la date retenue afin de confirmer leur participation.</w:t>
      </w:r>
    </w:p>
    <w:p w14:paraId="3F96440E" w14:textId="77777777" w:rsidR="00F252DB" w:rsidRDefault="00F252DB" w:rsidP="006F306D">
      <w:pPr>
        <w:jc w:val="both"/>
      </w:pPr>
      <w:r>
        <w:t xml:space="preserve">La </w:t>
      </w:r>
      <w:r w:rsidRPr="00907E5A">
        <w:rPr>
          <w:b/>
        </w:rPr>
        <w:t>journée en entreprise</w:t>
      </w:r>
      <w:r>
        <w:t xml:space="preserve"> se tiendra à Nantes </w:t>
      </w:r>
      <w:r w:rsidR="006C06C1">
        <w:t>le mercredi 12 janvier à la Direction territoriale SNCF Réseau</w:t>
      </w:r>
      <w:r w:rsidR="00907E5A">
        <w:t>.</w:t>
      </w:r>
    </w:p>
    <w:p w14:paraId="02BD9E2A" w14:textId="77777777" w:rsidR="00907E5A" w:rsidRDefault="00907E5A" w:rsidP="006F306D">
      <w:pPr>
        <w:jc w:val="both"/>
      </w:pPr>
      <w:r>
        <w:t xml:space="preserve">Deux jours de formations aux </w:t>
      </w:r>
      <w:r w:rsidRPr="00907E5A">
        <w:rPr>
          <w:b/>
        </w:rPr>
        <w:t>usages pédagogiques de E-</w:t>
      </w:r>
      <w:proofErr w:type="spellStart"/>
      <w:r w:rsidRPr="00907E5A">
        <w:rPr>
          <w:b/>
        </w:rPr>
        <w:t>Lyco</w:t>
      </w:r>
      <w:proofErr w:type="spellEnd"/>
      <w:r>
        <w:t xml:space="preserve"> auront lieu le 15 mars et le 28 avril.</w:t>
      </w:r>
    </w:p>
    <w:p w14:paraId="3F6952E7" w14:textId="77777777" w:rsidR="00907E5A" w:rsidRDefault="00907E5A" w:rsidP="006F306D">
      <w:pPr>
        <w:jc w:val="both"/>
      </w:pPr>
      <w:r>
        <w:t xml:space="preserve">La </w:t>
      </w:r>
      <w:r w:rsidRPr="00907E5A">
        <w:rPr>
          <w:b/>
        </w:rPr>
        <w:t>journée d’actualisation des connaissances</w:t>
      </w:r>
      <w:r>
        <w:t>, dont ni le programme ni la date ne sont à ce jour arrêtée, est prévue courant avril.</w:t>
      </w:r>
    </w:p>
    <w:p w14:paraId="469E30C0" w14:textId="77777777" w:rsidR="00907E5A" w:rsidRDefault="00907E5A" w:rsidP="006F306D">
      <w:pPr>
        <w:jc w:val="both"/>
      </w:pPr>
      <w:r>
        <w:t>Vous trouverez une actualisation régulière de ces diverses actions sur la page dédiée du site académique.</w:t>
      </w:r>
    </w:p>
    <w:p w14:paraId="3DC11582" w14:textId="77777777" w:rsidR="00907E5A" w:rsidRDefault="00907E5A" w:rsidP="006F306D">
      <w:pPr>
        <w:jc w:val="both"/>
      </w:pPr>
      <w:r>
        <w:t xml:space="preserve">J’ajoute un </w:t>
      </w:r>
      <w:r w:rsidRPr="00907E5A">
        <w:rPr>
          <w:b/>
        </w:rPr>
        <w:t xml:space="preserve">temps de présentation en </w:t>
      </w:r>
      <w:proofErr w:type="spellStart"/>
      <w:r w:rsidRPr="00907E5A">
        <w:rPr>
          <w:b/>
        </w:rPr>
        <w:t>visio</w:t>
      </w:r>
      <w:proofErr w:type="spellEnd"/>
      <w:r>
        <w:t xml:space="preserve"> proposé à l’ensemble des collègues des nombreuses ressources (et de leurs usages) du site académique et de l’espace de mutualisation sur E-</w:t>
      </w:r>
      <w:proofErr w:type="spellStart"/>
      <w:r>
        <w:t>Lyco</w:t>
      </w:r>
      <w:proofErr w:type="spellEnd"/>
      <w:r>
        <w:t>, qui se tiendra mercredi 19 janvier de 16h à 17h. Un lien de connexion sera adressé à cet effet.</w:t>
      </w:r>
    </w:p>
    <w:p w14:paraId="3362FB50" w14:textId="77777777" w:rsidR="00907E5A" w:rsidRDefault="00907E5A" w:rsidP="006F306D">
      <w:pPr>
        <w:jc w:val="both"/>
      </w:pPr>
    </w:p>
    <w:p w14:paraId="774FF2CB" w14:textId="77777777" w:rsidR="00907E5A" w:rsidRDefault="00907E5A" w:rsidP="006F306D">
      <w:pPr>
        <w:jc w:val="both"/>
      </w:pPr>
    </w:p>
    <w:p w14:paraId="51224191" w14:textId="77777777" w:rsidR="00907E5A" w:rsidRPr="00F252DB" w:rsidRDefault="00907E5A" w:rsidP="006F306D">
      <w:pPr>
        <w:jc w:val="both"/>
      </w:pPr>
    </w:p>
    <w:p w14:paraId="2A3A4034" w14:textId="77777777" w:rsidR="00393033" w:rsidRDefault="00393033" w:rsidP="006F306D">
      <w:pPr>
        <w:jc w:val="both"/>
      </w:pPr>
      <w:r>
        <w:t>Denis MARTIN</w:t>
      </w:r>
    </w:p>
    <w:p w14:paraId="17BDCD48" w14:textId="77777777" w:rsidR="00393033" w:rsidRDefault="00393033" w:rsidP="006F306D">
      <w:pPr>
        <w:jc w:val="both"/>
      </w:pPr>
      <w:r>
        <w:t>IA-IPR Académies de Nantes et Guyane</w:t>
      </w:r>
    </w:p>
    <w:sectPr w:rsidR="00393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6D"/>
    <w:rsid w:val="0006680B"/>
    <w:rsid w:val="000F0C8E"/>
    <w:rsid w:val="00152BB9"/>
    <w:rsid w:val="00224CAE"/>
    <w:rsid w:val="002367C1"/>
    <w:rsid w:val="00245F49"/>
    <w:rsid w:val="002568D1"/>
    <w:rsid w:val="002918E7"/>
    <w:rsid w:val="00292839"/>
    <w:rsid w:val="0032703B"/>
    <w:rsid w:val="00360213"/>
    <w:rsid w:val="00393033"/>
    <w:rsid w:val="0039797F"/>
    <w:rsid w:val="003D0D6C"/>
    <w:rsid w:val="00406822"/>
    <w:rsid w:val="00412AED"/>
    <w:rsid w:val="00435533"/>
    <w:rsid w:val="00450330"/>
    <w:rsid w:val="0046597D"/>
    <w:rsid w:val="004A5B52"/>
    <w:rsid w:val="004A61C4"/>
    <w:rsid w:val="004B5F4E"/>
    <w:rsid w:val="004F7F82"/>
    <w:rsid w:val="00526ACA"/>
    <w:rsid w:val="00534058"/>
    <w:rsid w:val="00565D7F"/>
    <w:rsid w:val="00590867"/>
    <w:rsid w:val="00621037"/>
    <w:rsid w:val="00645016"/>
    <w:rsid w:val="00673FD4"/>
    <w:rsid w:val="00677DFB"/>
    <w:rsid w:val="006871D8"/>
    <w:rsid w:val="006C06C1"/>
    <w:rsid w:val="006E057A"/>
    <w:rsid w:val="006F306D"/>
    <w:rsid w:val="00713034"/>
    <w:rsid w:val="00760C63"/>
    <w:rsid w:val="007625FC"/>
    <w:rsid w:val="007F457F"/>
    <w:rsid w:val="008A7CAE"/>
    <w:rsid w:val="008B2420"/>
    <w:rsid w:val="008B643E"/>
    <w:rsid w:val="008D7798"/>
    <w:rsid w:val="00907E5A"/>
    <w:rsid w:val="00920B45"/>
    <w:rsid w:val="009E6D82"/>
    <w:rsid w:val="009F58CB"/>
    <w:rsid w:val="00AB4FEB"/>
    <w:rsid w:val="00B26F83"/>
    <w:rsid w:val="00B356D7"/>
    <w:rsid w:val="00B564F9"/>
    <w:rsid w:val="00B9004F"/>
    <w:rsid w:val="00B916D5"/>
    <w:rsid w:val="00BE606F"/>
    <w:rsid w:val="00C0171B"/>
    <w:rsid w:val="00C40D7B"/>
    <w:rsid w:val="00C82DAD"/>
    <w:rsid w:val="00C8617E"/>
    <w:rsid w:val="00CC5CC0"/>
    <w:rsid w:val="00CF6602"/>
    <w:rsid w:val="00D35AF3"/>
    <w:rsid w:val="00D57308"/>
    <w:rsid w:val="00D62219"/>
    <w:rsid w:val="00D659BB"/>
    <w:rsid w:val="00D81E34"/>
    <w:rsid w:val="00DD08CE"/>
    <w:rsid w:val="00E52910"/>
    <w:rsid w:val="00E65336"/>
    <w:rsid w:val="00EA4386"/>
    <w:rsid w:val="00EC3398"/>
    <w:rsid w:val="00EE0AF8"/>
    <w:rsid w:val="00EE59CF"/>
    <w:rsid w:val="00EF6671"/>
    <w:rsid w:val="00F252DB"/>
    <w:rsid w:val="00F344E2"/>
    <w:rsid w:val="00F946E1"/>
    <w:rsid w:val="00FA0A62"/>
    <w:rsid w:val="00FC0E1E"/>
    <w:rsid w:val="00FD30E7"/>
    <w:rsid w:val="00FD6A1E"/>
    <w:rsid w:val="00FE2DE8"/>
    <w:rsid w:val="00FE6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BAEC"/>
  <w15:chartTrackingRefBased/>
  <w15:docId w15:val="{7AA10DA9-4552-4F3E-8528-938FC899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2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JOUANNY TRISTAN</cp:lastModifiedBy>
  <cp:revision>2</cp:revision>
  <dcterms:created xsi:type="dcterms:W3CDTF">2022-02-21T13:40:00Z</dcterms:created>
  <dcterms:modified xsi:type="dcterms:W3CDTF">2022-02-21T13:40:00Z</dcterms:modified>
</cp:coreProperties>
</file>