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837"/>
        <w:gridCol w:w="2690"/>
        <w:gridCol w:w="2694"/>
        <w:gridCol w:w="7"/>
      </w:tblGrid>
      <w:tr w:rsidR="00043BBA" w:rsidRPr="008974F9" w:rsidTr="008509AD">
        <w:trPr>
          <w:trHeight w:val="218"/>
          <w:jc w:val="center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5"/>
            <w:vAlign w:val="bottom"/>
          </w:tcPr>
          <w:p w:rsidR="00043BBA" w:rsidRPr="008974F9" w:rsidRDefault="00043BBA" w:rsidP="008509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974F9">
              <w:rPr>
                <w:b/>
                <w:sz w:val="20"/>
                <w:szCs w:val="20"/>
              </w:rPr>
              <w:t>CRITERES FACILITANT LA REALISATION DU PROFIL DE L’APPRENANT</w:t>
            </w:r>
          </w:p>
          <w:p w:rsidR="00043BBA" w:rsidRPr="008974F9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"/>
                <w:szCs w:val="20"/>
              </w:rPr>
            </w:pPr>
          </w:p>
        </w:tc>
      </w:tr>
      <w:tr w:rsidR="00043BBA" w:rsidRPr="008974F9" w:rsidTr="008509AD">
        <w:trPr>
          <w:gridAfter w:val="1"/>
          <w:wAfter w:w="7" w:type="dxa"/>
          <w:trHeight w:val="194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vAlign w:val="bottom"/>
            <w:hideMark/>
          </w:tcPr>
          <w:p w:rsidR="00043BBA" w:rsidRPr="008974F9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43BBA" w:rsidRPr="008974F9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043BBA" w:rsidRPr="008974F9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043BBA" w:rsidRPr="008974F9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4</w:t>
            </w:r>
          </w:p>
        </w:tc>
      </w:tr>
      <w:tr w:rsidR="00043BBA" w:rsidRPr="008974F9" w:rsidTr="008509AD">
        <w:trPr>
          <w:gridAfter w:val="1"/>
          <w:wAfter w:w="7" w:type="dxa"/>
          <w:trHeight w:val="51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043BBA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Débutant</w:t>
            </w:r>
          </w:p>
          <w:p w:rsidR="00043BBA" w:rsidRPr="008974F9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(Connaissant)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3BBA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Apprenti</w:t>
            </w:r>
          </w:p>
          <w:p w:rsidR="00043BBA" w:rsidRPr="008974F9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exécutant</w:t>
            </w: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43BBA" w:rsidRPr="008974F9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Professionnel Compétent (référentiel)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43BBA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Professionnel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Performant</w:t>
            </w:r>
          </w:p>
          <w:p w:rsidR="00043BBA" w:rsidRPr="008974F9" w:rsidRDefault="00043BBA" w:rsidP="00850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1804">
              <w:rPr>
                <w:rFonts w:eastAsia="Times New Roman" w:cs="Times New Roman"/>
                <w:b/>
                <w:bCs/>
                <w:sz w:val="16"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sz w:val="16"/>
                <w:szCs w:val="20"/>
              </w:rPr>
              <w:t>Expert)</w:t>
            </w:r>
          </w:p>
        </w:tc>
      </w:tr>
      <w:tr w:rsidR="00043BBA" w:rsidRPr="008974F9" w:rsidTr="008509AD">
        <w:trPr>
          <w:gridAfter w:val="1"/>
          <w:wAfter w:w="7" w:type="dxa"/>
          <w:trHeight w:val="195"/>
          <w:jc w:val="center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BA" w:rsidRPr="008974F9" w:rsidRDefault="00043BBA" w:rsidP="008509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BA" w:rsidRPr="008974F9" w:rsidRDefault="00043BBA" w:rsidP="008509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BA" w:rsidRPr="008974F9" w:rsidRDefault="00043BBA" w:rsidP="008509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BA" w:rsidRPr="008974F9" w:rsidRDefault="00043BBA" w:rsidP="008509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43BBA" w:rsidRPr="008974F9" w:rsidTr="008509AD">
        <w:trPr>
          <w:gridAfter w:val="1"/>
          <w:wAfter w:w="7" w:type="dxa"/>
          <w:trHeight w:val="385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 xml:space="preserve">Le jeune identifie les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principaux éléments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d'une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activité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simple 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 xml:space="preserve">Le jeune sait utiliser des ressources ou rechercher des procédures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avec de l'aide.</w:t>
            </w: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Le jeune est capable de les expliquer avec de l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'aide.</w:t>
            </w: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043BBA" w:rsidRPr="008974F9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BA" w:rsidRPr="008974F9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12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 xml:space="preserve">Le jeune sait identifier les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principaux éléments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d'une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activité simple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et est capable de les expliquer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en autonomie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>.</w:t>
            </w:r>
            <w:r w:rsidRPr="008974F9">
              <w:rPr>
                <w:rFonts w:eastAsia="Times New Roman" w:cs="Times New Roman"/>
                <w:sz w:val="20"/>
                <w:szCs w:val="20"/>
              </w:rPr>
              <w:br/>
            </w: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 xml:space="preserve">Le jeune sait identifier les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principaux éléments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d'une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activité complexe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 et est capable de les expliquer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avec de l'aide.</w:t>
            </w:r>
          </w:p>
          <w:p w:rsidR="00043BBA" w:rsidRPr="008974F9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 xml:space="preserve">Le jeune sait recueillir des informations, exécuter des procédures simples, tirer des conséquences avec une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relative autonomie 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mais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sous supervision.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043BBA" w:rsidRPr="008974F9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16"/>
                <w:szCs w:val="20"/>
              </w:rPr>
            </w:pPr>
          </w:p>
          <w:p w:rsidR="00043BBA" w:rsidRPr="008974F9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 xml:space="preserve">Le jeune sait en rendre compte en étant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guidé.</w:t>
            </w:r>
          </w:p>
        </w:tc>
        <w:tc>
          <w:tcPr>
            <w:tcW w:w="2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 xml:space="preserve">Le jeune sait identifier les principaux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éléments d'une activité complexe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 et est capable de les expliquer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en autonomie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>.</w:t>
            </w:r>
            <w:r w:rsidRPr="008974F9">
              <w:rPr>
                <w:rFonts w:eastAsia="Times New Roman" w:cs="Times New Roman"/>
                <w:sz w:val="20"/>
                <w:szCs w:val="20"/>
              </w:rPr>
              <w:br/>
            </w:r>
            <w:r w:rsidRPr="008974F9">
              <w:rPr>
                <w:rFonts w:eastAsia="Times New Roman" w:cs="Times New Roman"/>
                <w:sz w:val="20"/>
                <w:szCs w:val="20"/>
              </w:rPr>
              <w:br/>
              <w:t xml:space="preserve">Le jeune sait rechercher des informations qui permettent de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poser un diagnostic 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sur des situations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plus ou moins complexes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 puis à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construire l'action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de façon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autonome.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974F9">
              <w:rPr>
                <w:rFonts w:eastAsia="Times New Roman" w:cs="Times New Roman"/>
                <w:sz w:val="20"/>
                <w:szCs w:val="20"/>
              </w:rPr>
              <w:br/>
            </w:r>
            <w:r w:rsidRPr="008974F9">
              <w:rPr>
                <w:rFonts w:eastAsia="Times New Roman" w:cs="Times New Roman"/>
                <w:sz w:val="20"/>
                <w:szCs w:val="20"/>
              </w:rPr>
              <w:br/>
              <w:t>Le jeune sait en rendre compte.</w:t>
            </w:r>
          </w:p>
          <w:p w:rsidR="00043BBA" w:rsidRPr="008974F9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 xml:space="preserve">Le jeune sait 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s'adapter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à  tout type d'activité et trouver des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solutions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(analyser)</w:t>
            </w: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 xml:space="preserve">Le jeune sait prendre des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initiatives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et être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force de proposition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pour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améliorer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les procédures.</w:t>
            </w: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 xml:space="preserve">Le jeune peut prendre en charge un nouveau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collaborateur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et lui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expliquer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les activités à réaliser.</w:t>
            </w:r>
          </w:p>
          <w:p w:rsidR="00043BBA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043BBA" w:rsidRPr="008974F9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 xml:space="preserve">Le jeune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prévoit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et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organise</w:t>
            </w:r>
            <w:r w:rsidRPr="008974F9">
              <w:rPr>
                <w:rFonts w:eastAsia="Times New Roman" w:cs="Times New Roman"/>
                <w:sz w:val="20"/>
                <w:szCs w:val="20"/>
              </w:rPr>
              <w:t xml:space="preserve"> son activité.</w:t>
            </w:r>
          </w:p>
        </w:tc>
      </w:tr>
      <w:tr w:rsidR="00043BBA" w:rsidRPr="008974F9" w:rsidTr="008509AD">
        <w:trPr>
          <w:gridAfter w:val="1"/>
          <w:wAfter w:w="7" w:type="dxa"/>
          <w:trHeight w:val="6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BBA" w:rsidRPr="00E64024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szCs w:val="20"/>
              </w:rPr>
            </w:pPr>
            <w:r w:rsidRPr="00E64024">
              <w:rPr>
                <w:rFonts w:eastAsia="Times New Roman" w:cs="Times New Roman"/>
                <w:b/>
                <w:szCs w:val="20"/>
              </w:rPr>
              <w:t>En quelques mots ….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BBA" w:rsidRPr="008974F9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BBA" w:rsidRPr="008974F9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3BBA" w:rsidRPr="008974F9" w:rsidRDefault="00043BBA" w:rsidP="008509AD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43BBA" w:rsidRPr="008974F9" w:rsidTr="008509AD">
        <w:trPr>
          <w:gridAfter w:val="1"/>
          <w:wAfter w:w="7" w:type="dxa"/>
          <w:trHeight w:val="86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240" w:line="259" w:lineRule="auto"/>
              <w:ind w:left="209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Pas d’autonomie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240" w:line="259" w:lineRule="auto"/>
              <w:ind w:left="209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Réalise des tâches simples, sans complexités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240" w:line="259" w:lineRule="auto"/>
              <w:ind w:left="209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A besoin d’être guidé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Autonome sur des tâches simples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Gère de la complexité avec aide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Bon exécutant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Pas de prise d’initiative</w:t>
            </w:r>
          </w:p>
          <w:p w:rsidR="00043BBA" w:rsidRPr="000312F5" w:rsidRDefault="00043BBA" w:rsidP="008509AD">
            <w:pPr>
              <w:spacing w:line="240" w:lineRule="auto"/>
              <w:ind w:left="209" w:right="68" w:hanging="21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Autonome, efficace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 xml:space="preserve">Gère la complexité 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 xml:space="preserve">Réalise un travail de qualité 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 xml:space="preserve">Prise d’initiative 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Réflexivité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Autonome, efficace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 xml:space="preserve">Gère la complexité 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Réalise un travail de qualité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 xml:space="preserve">Prise d’initiative 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Réflexivité et prise de hauteur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S’auto-évalue</w:t>
            </w:r>
          </w:p>
          <w:p w:rsidR="00043BBA" w:rsidRPr="00043BBA" w:rsidRDefault="00043BBA" w:rsidP="00043BBA">
            <w:pPr>
              <w:pStyle w:val="Paragraphedeliste"/>
              <w:numPr>
                <w:ilvl w:val="0"/>
                <w:numId w:val="32"/>
              </w:numPr>
              <w:spacing w:after="160" w:line="240" w:lineRule="auto"/>
              <w:ind w:left="209" w:right="68" w:hanging="215"/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</w:pPr>
            <w:r w:rsidRPr="00043BBA">
              <w:rPr>
                <w:rFonts w:ascii="Calibri" w:eastAsia="Times New Roman" w:hAnsi="Calibri"/>
                <w:color w:val="000000"/>
                <w:sz w:val="20"/>
                <w:szCs w:val="20"/>
                <w:lang w:eastAsia="fr-FR"/>
              </w:rPr>
              <w:t>Force de proposition</w:t>
            </w:r>
          </w:p>
        </w:tc>
      </w:tr>
    </w:tbl>
    <w:p w:rsidR="001F2872" w:rsidRDefault="001F2872"/>
    <w:p w:rsidR="001F2872" w:rsidRDefault="001F2872"/>
    <w:p w:rsidR="001F2872" w:rsidRDefault="001F2872"/>
    <w:p w:rsidR="001F2872" w:rsidRDefault="001F2872"/>
    <w:p w:rsidR="001F2872" w:rsidRDefault="001F2872"/>
    <w:p w:rsidR="001F2872" w:rsidRDefault="001F2872"/>
    <w:p w:rsidR="001F2872" w:rsidRDefault="001F2872"/>
    <w:p w:rsidR="001F2872" w:rsidRDefault="001F2872"/>
    <w:p w:rsidR="001F2872" w:rsidRDefault="001F2872"/>
    <w:p w:rsidR="001F2872" w:rsidRDefault="001F2872"/>
    <w:p w:rsidR="001F2872" w:rsidRDefault="001F2872"/>
    <w:p w:rsidR="001F2872" w:rsidRDefault="001F2872">
      <w:pPr>
        <w:sectPr w:rsidR="001F2872" w:rsidSect="001F0BE6">
          <w:headerReference w:type="default" r:id="rId7"/>
          <w:pgSz w:w="11906" w:h="16838"/>
          <w:pgMar w:top="426" w:right="1417" w:bottom="1417" w:left="1417" w:header="735" w:footer="708" w:gutter="0"/>
          <w:cols w:space="708"/>
          <w:docGrid w:linePitch="360"/>
        </w:sectPr>
      </w:pPr>
    </w:p>
    <w:tbl>
      <w:tblPr>
        <w:tblStyle w:val="Grilledutableau"/>
        <w:tblW w:w="14312" w:type="dxa"/>
        <w:jc w:val="center"/>
        <w:tblLook w:val="04A0" w:firstRow="1" w:lastRow="0" w:firstColumn="1" w:lastColumn="0" w:noHBand="0" w:noVBand="1"/>
      </w:tblPr>
      <w:tblGrid>
        <w:gridCol w:w="5098"/>
        <w:gridCol w:w="3261"/>
        <w:gridCol w:w="5953"/>
      </w:tblGrid>
      <w:tr w:rsidR="00FD2BC9" w:rsidTr="0050409B">
        <w:trPr>
          <w:trHeight w:val="526"/>
          <w:tblHeader/>
          <w:jc w:val="center"/>
        </w:trPr>
        <w:tc>
          <w:tcPr>
            <w:tcW w:w="14312" w:type="dxa"/>
            <w:gridSpan w:val="3"/>
            <w:shd w:val="clear" w:color="auto" w:fill="ED7D31" w:themeFill="accent2"/>
            <w:vAlign w:val="center"/>
          </w:tcPr>
          <w:p w:rsidR="00FD2BC9" w:rsidRPr="007F413D" w:rsidRDefault="007F413D" w:rsidP="007F41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043B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0"/>
              </w:rPr>
              <w:lastRenderedPageBreak/>
              <w:t xml:space="preserve">BLOC 1 : GERER L’ACCUEIL MULTICANAL A DES FINS D’INFORMATION, D’ORIENTATION ET DE CONSEIL </w:t>
            </w:r>
          </w:p>
        </w:tc>
      </w:tr>
      <w:tr w:rsidR="00FD2BC9" w:rsidTr="0050409B">
        <w:trPr>
          <w:trHeight w:val="419"/>
          <w:tblHeader/>
          <w:jc w:val="center"/>
        </w:trPr>
        <w:tc>
          <w:tcPr>
            <w:tcW w:w="5098" w:type="dxa"/>
            <w:shd w:val="clear" w:color="auto" w:fill="ED7D31" w:themeFill="accent2"/>
            <w:vAlign w:val="center"/>
          </w:tcPr>
          <w:p w:rsidR="00FD2BC9" w:rsidRPr="003137A8" w:rsidRDefault="009E48AA" w:rsidP="009E48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9E48AA">
              <w:rPr>
                <w:b/>
                <w:color w:val="FFFFFF" w:themeColor="background1"/>
              </w:rPr>
              <w:t>COMPÉTENCES VISÉES</w:t>
            </w:r>
          </w:p>
        </w:tc>
        <w:tc>
          <w:tcPr>
            <w:tcW w:w="3261" w:type="dxa"/>
            <w:shd w:val="clear" w:color="auto" w:fill="ED7D31" w:themeFill="accent2"/>
            <w:vAlign w:val="center"/>
          </w:tcPr>
          <w:p w:rsidR="00FD2BC9" w:rsidRPr="00FD2BC9" w:rsidRDefault="00FD2BC9" w:rsidP="009E48AA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R</w:t>
            </w:r>
            <w:r w:rsidR="009E48AA">
              <w:rPr>
                <w:b/>
                <w:color w:val="FFFFFF" w:themeColor="background1"/>
              </w:rPr>
              <w:t>É</w:t>
            </w:r>
            <w:r w:rsidRPr="00FD2BC9">
              <w:rPr>
                <w:b/>
                <w:color w:val="FFFFFF" w:themeColor="background1"/>
              </w:rPr>
              <w:t>SULTATS ATTENDUS</w:t>
            </w:r>
          </w:p>
        </w:tc>
        <w:tc>
          <w:tcPr>
            <w:tcW w:w="5953" w:type="dxa"/>
            <w:shd w:val="clear" w:color="auto" w:fill="ED7D31" w:themeFill="accent2"/>
            <w:vAlign w:val="center"/>
          </w:tcPr>
          <w:p w:rsidR="00FD2BC9" w:rsidRPr="00FD2BC9" w:rsidRDefault="00FD2BC9" w:rsidP="009E48AA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CRIT</w:t>
            </w:r>
            <w:r w:rsidR="009E48AA">
              <w:rPr>
                <w:b/>
                <w:color w:val="FFFFFF" w:themeColor="background1"/>
              </w:rPr>
              <w:t>ÈRES É</w:t>
            </w:r>
            <w:r w:rsidRPr="00FD2BC9">
              <w:rPr>
                <w:b/>
                <w:color w:val="FFFFFF" w:themeColor="background1"/>
              </w:rPr>
              <w:t>VALUATION</w:t>
            </w:r>
          </w:p>
        </w:tc>
      </w:tr>
      <w:tr w:rsidR="0050409B" w:rsidTr="00343DED">
        <w:trPr>
          <w:trHeight w:val="1129"/>
          <w:jc w:val="center"/>
        </w:trPr>
        <w:tc>
          <w:tcPr>
            <w:tcW w:w="5098" w:type="dxa"/>
          </w:tcPr>
          <w:p w:rsidR="0050409B" w:rsidRPr="005D59C2" w:rsidRDefault="0050409B" w:rsidP="0050027D">
            <w:pPr>
              <w:pStyle w:val="Default"/>
              <w:jc w:val="both"/>
              <w:rPr>
                <w:color w:val="auto"/>
                <w:sz w:val="12"/>
                <w:szCs w:val="20"/>
              </w:rPr>
            </w:pPr>
          </w:p>
          <w:p w:rsidR="0050409B" w:rsidRPr="0050027D" w:rsidRDefault="0050409B" w:rsidP="00343DED">
            <w:pPr>
              <w:shd w:val="clear" w:color="auto" w:fill="F4B083" w:themeFill="accent2" w:themeFillTint="9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1.1 </w:t>
            </w:r>
            <w:r w:rsidRPr="005002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GERER SIMULTANEMENT LES ACTIVITES</w:t>
            </w:r>
          </w:p>
          <w:p w:rsidR="0050409B" w:rsidRPr="0050409B" w:rsidRDefault="0050409B" w:rsidP="00343DED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Recenser et prioriser les  activités</w:t>
            </w:r>
          </w:p>
          <w:p w:rsidR="0050409B" w:rsidRPr="0050409B" w:rsidRDefault="0050409B" w:rsidP="00343DED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Organiser ses activités en coordination avec l’équipe </w:t>
            </w:r>
          </w:p>
          <w:p w:rsidR="0050409B" w:rsidRPr="0050409B" w:rsidRDefault="0050409B" w:rsidP="00343DED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Repérer et gérer les aléas</w:t>
            </w:r>
          </w:p>
        </w:tc>
        <w:tc>
          <w:tcPr>
            <w:tcW w:w="3261" w:type="dxa"/>
            <w:vMerge w:val="restart"/>
            <w:vAlign w:val="center"/>
          </w:tcPr>
          <w:p w:rsidR="0050409B" w:rsidRPr="0050409B" w:rsidRDefault="0050409B" w:rsidP="0050409B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456" w:right="31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Répondre aux demandes des personnes accueillies et leur donner satisfaction 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456" w:right="31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Optimiser la gestion des flux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5"/>
              </w:numPr>
              <w:spacing w:after="0" w:line="360" w:lineRule="auto"/>
              <w:ind w:left="456" w:right="31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Maintenir une qualité de service en adéquation avec l’image de marque de l’organisation</w:t>
            </w:r>
            <w:r w:rsidRPr="0050409B" w:rsidDel="00B841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0409B" w:rsidRPr="00FD2BC9" w:rsidRDefault="0050409B" w:rsidP="0050409B">
            <w:pPr>
              <w:pStyle w:val="Paragraphedeliste"/>
              <w:numPr>
                <w:ilvl w:val="0"/>
                <w:numId w:val="25"/>
              </w:numPr>
              <w:spacing w:after="120" w:line="360" w:lineRule="auto"/>
              <w:ind w:left="456" w:right="316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Assurer la continuité du service</w:t>
            </w:r>
          </w:p>
        </w:tc>
        <w:tc>
          <w:tcPr>
            <w:tcW w:w="5953" w:type="dxa"/>
            <w:vAlign w:val="center"/>
          </w:tcPr>
          <w:p w:rsidR="0050409B" w:rsidRPr="0050409B" w:rsidRDefault="0050409B" w:rsidP="0050409B">
            <w:pPr>
              <w:pStyle w:val="Paragraphedeliste"/>
              <w:numPr>
                <w:ilvl w:val="0"/>
                <w:numId w:val="5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Les activités et les priorités sont repérées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5"/>
              </w:numPr>
              <w:spacing w:after="0"/>
              <w:ind w:left="312" w:right="181" w:hanging="357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 collaboration et l’orgaisation permettent la fluidité et efficacité dans la réalisation des activités</w:t>
            </w:r>
          </w:p>
        </w:tc>
      </w:tr>
      <w:tr w:rsidR="0050409B" w:rsidTr="00343DED">
        <w:trPr>
          <w:trHeight w:val="991"/>
          <w:jc w:val="center"/>
        </w:trPr>
        <w:tc>
          <w:tcPr>
            <w:tcW w:w="5098" w:type="dxa"/>
            <w:vAlign w:val="center"/>
          </w:tcPr>
          <w:p w:rsidR="0050409B" w:rsidRPr="0050027D" w:rsidRDefault="0050409B" w:rsidP="00343DED">
            <w:pPr>
              <w:shd w:val="clear" w:color="auto" w:fill="F4B083" w:themeFill="accent2" w:themeFillTint="9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1.2 </w:t>
            </w:r>
            <w:r w:rsidRPr="005002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PRENDRE CONTACT AVEC LE PUBLIC</w:t>
            </w:r>
          </w:p>
          <w:p w:rsidR="0050409B" w:rsidRPr="0050409B" w:rsidRDefault="0050409B" w:rsidP="00343DED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Identifier le public et repérer ses caractéristiques</w:t>
            </w:r>
          </w:p>
          <w:p w:rsidR="0050409B" w:rsidRPr="0050409B" w:rsidRDefault="0050409B" w:rsidP="00343DED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Recevoir le visiteur</w:t>
            </w:r>
          </w:p>
        </w:tc>
        <w:tc>
          <w:tcPr>
            <w:tcW w:w="3261" w:type="dxa"/>
            <w:vMerge/>
            <w:vAlign w:val="center"/>
          </w:tcPr>
          <w:p w:rsidR="0050409B" w:rsidRPr="00FD2BC9" w:rsidRDefault="0050409B" w:rsidP="007F413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caractéristiques du public sont repérées et permettent de situer le visiteur</w:t>
            </w:r>
          </w:p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salutations sont adapté</w:t>
            </w: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e</w:t>
            </w: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s</w:t>
            </w:r>
          </w:p>
        </w:tc>
      </w:tr>
      <w:tr w:rsidR="0050409B" w:rsidTr="00343DED">
        <w:trPr>
          <w:trHeight w:val="1317"/>
          <w:jc w:val="center"/>
        </w:trPr>
        <w:tc>
          <w:tcPr>
            <w:tcW w:w="5098" w:type="dxa"/>
            <w:vAlign w:val="center"/>
          </w:tcPr>
          <w:p w:rsidR="0050409B" w:rsidRPr="0050027D" w:rsidRDefault="0050409B" w:rsidP="00343DED">
            <w:pPr>
              <w:shd w:val="clear" w:color="auto" w:fill="F4B083" w:themeFill="accent2" w:themeFillTint="9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1.3 </w:t>
            </w:r>
            <w:r w:rsidRPr="005002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IDENTIFIER LA DEMANDE</w:t>
            </w:r>
          </w:p>
          <w:p w:rsidR="0050409B" w:rsidRPr="0050409B" w:rsidRDefault="0050409B" w:rsidP="00343DED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Appréhender la demande du public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Apprécier  la complexité de la demande </w:t>
            </w:r>
          </w:p>
          <w:p w:rsidR="0050409B" w:rsidRPr="00FD2BC9" w:rsidRDefault="0050409B" w:rsidP="0050409B">
            <w:pPr>
              <w:pStyle w:val="Paragraphedeliste"/>
              <w:numPr>
                <w:ilvl w:val="0"/>
                <w:numId w:val="26"/>
              </w:numPr>
              <w:spacing w:after="16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Interagir pour préciser la demande</w:t>
            </w:r>
          </w:p>
        </w:tc>
        <w:tc>
          <w:tcPr>
            <w:tcW w:w="3261" w:type="dxa"/>
            <w:vMerge/>
            <w:vAlign w:val="center"/>
          </w:tcPr>
          <w:p w:rsidR="0050409B" w:rsidRPr="00FD2BC9" w:rsidRDefault="0050409B" w:rsidP="0050027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 niveau de complexité de la demande est repéré</w:t>
            </w:r>
          </w:p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L’écoute, le questionnement, les échanges, les reformulations avec le visiteur sont efficaces</w:t>
            </w:r>
          </w:p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besoins sont cernés et la demande est clairement identifiée</w:t>
            </w:r>
          </w:p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régles de confidentiali</w:t>
            </w: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té et d’éthiques sont respectéeS</w:t>
            </w:r>
          </w:p>
        </w:tc>
      </w:tr>
      <w:tr w:rsidR="0050409B" w:rsidTr="00343DED">
        <w:trPr>
          <w:trHeight w:val="1464"/>
          <w:jc w:val="center"/>
        </w:trPr>
        <w:tc>
          <w:tcPr>
            <w:tcW w:w="5098" w:type="dxa"/>
            <w:vAlign w:val="center"/>
          </w:tcPr>
          <w:p w:rsidR="0050409B" w:rsidRPr="0050027D" w:rsidRDefault="0050409B" w:rsidP="00343DED">
            <w:pPr>
              <w:shd w:val="clear" w:color="auto" w:fill="F4B083" w:themeFill="accent2" w:themeFillTint="9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1.4 </w:t>
            </w:r>
            <w:r w:rsidRPr="005002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TRAITER LA DEMANDE</w:t>
            </w:r>
          </w:p>
          <w:p w:rsidR="0050409B" w:rsidRPr="0050409B" w:rsidRDefault="0050409B" w:rsidP="00343DED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Identifier et mobiliser les ressources utiles 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Apporter une réponse adaptée 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Construire une réponse personnalisée en termes d’orientation, d’information, de conseils et d’accompagnement</w:t>
            </w:r>
          </w:p>
        </w:tc>
        <w:tc>
          <w:tcPr>
            <w:tcW w:w="3261" w:type="dxa"/>
            <w:vMerge/>
            <w:vAlign w:val="center"/>
          </w:tcPr>
          <w:p w:rsidR="0050409B" w:rsidRPr="00FD2BC9" w:rsidRDefault="0050409B" w:rsidP="0050027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Des informations, des outils et des relais professionnels internes ou externes sont mobilisés à bon escient</w:t>
            </w:r>
          </w:p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échanges permettent de co-construire une réponse claire et satisfaisante qui intégre les pocédures</w:t>
            </w:r>
          </w:p>
          <w:p w:rsidR="0050409B" w:rsidRPr="000A26A4" w:rsidRDefault="0050409B" w:rsidP="0050409B">
            <w:pPr>
              <w:pStyle w:val="Paragraphedeliste"/>
              <w:numPr>
                <w:ilvl w:val="0"/>
                <w:numId w:val="6"/>
              </w:numPr>
              <w:spacing w:after="0" w:line="280" w:lineRule="exact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La réponse est adaptée à la demande</w:t>
            </w:r>
          </w:p>
        </w:tc>
      </w:tr>
      <w:tr w:rsidR="0050409B" w:rsidTr="0050409B">
        <w:trPr>
          <w:trHeight w:val="2032"/>
          <w:jc w:val="center"/>
        </w:trPr>
        <w:tc>
          <w:tcPr>
            <w:tcW w:w="5098" w:type="dxa"/>
            <w:vAlign w:val="center"/>
          </w:tcPr>
          <w:p w:rsidR="0050409B" w:rsidRPr="0050027D" w:rsidRDefault="0050409B" w:rsidP="003E3F98">
            <w:pPr>
              <w:shd w:val="clear" w:color="auto" w:fill="F4B083" w:themeFill="accent2" w:themeFillTint="9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1.5 </w:t>
            </w:r>
            <w:r w:rsidRPr="005002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GERER LES FLUX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Identifier les paramètres générant du flux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Mesurer l’impact du flux sur l’attente 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Repérer les signes de tensions générées par l’attente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Accompagner l’attente du public 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6"/>
              </w:numPr>
              <w:spacing w:after="0"/>
              <w:ind w:left="456" w:right="17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Hiérarchiser les activités pour organiser l’attente</w:t>
            </w:r>
          </w:p>
        </w:tc>
        <w:tc>
          <w:tcPr>
            <w:tcW w:w="3261" w:type="dxa"/>
            <w:vMerge/>
            <w:vAlign w:val="center"/>
          </w:tcPr>
          <w:p w:rsidR="0050409B" w:rsidRPr="00FD2BC9" w:rsidRDefault="0050409B" w:rsidP="0050027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indicateurs de mesure sont pertinents et adaptés à l’ampleur du flux</w:t>
            </w:r>
          </w:p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signaux d’alerte sont repérés et pris en compte</w:t>
            </w:r>
          </w:p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Des actions efficaces sont menées pour accompagner l’attente, notamment en collaboration avec d’autres personneles et en particulier avec le personnel de sécurité</w:t>
            </w:r>
          </w:p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Une organisation efficace permet d’optimiser le temps d’attente</w:t>
            </w:r>
          </w:p>
        </w:tc>
      </w:tr>
      <w:tr w:rsidR="0050409B" w:rsidTr="00343DED">
        <w:trPr>
          <w:trHeight w:val="1413"/>
          <w:jc w:val="center"/>
        </w:trPr>
        <w:tc>
          <w:tcPr>
            <w:tcW w:w="5098" w:type="dxa"/>
            <w:vAlign w:val="center"/>
          </w:tcPr>
          <w:p w:rsidR="0050409B" w:rsidRPr="0050027D" w:rsidRDefault="0050409B" w:rsidP="00343DED">
            <w:pPr>
              <w:shd w:val="clear" w:color="auto" w:fill="F4B083" w:themeFill="accent2" w:themeFillTint="99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1.6 </w:t>
            </w:r>
            <w:r w:rsidRPr="0050027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GERER LES CONFLITS </w:t>
            </w:r>
          </w:p>
          <w:p w:rsidR="0050409B" w:rsidRPr="0050409B" w:rsidRDefault="0050409B" w:rsidP="00343DED">
            <w:pPr>
              <w:pStyle w:val="Paragraphedeliste"/>
              <w:numPr>
                <w:ilvl w:val="0"/>
                <w:numId w:val="27"/>
              </w:numPr>
              <w:spacing w:after="0"/>
              <w:ind w:left="45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Repérer les signes de tension susceptibles de déboucher sur un conflit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7"/>
              </w:numPr>
              <w:spacing w:after="0"/>
              <w:ind w:left="45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Interagir pour désamorcer la tension, le conflit</w:t>
            </w:r>
          </w:p>
          <w:p w:rsidR="0050409B" w:rsidRPr="0050027D" w:rsidRDefault="0050409B" w:rsidP="0050409B">
            <w:pPr>
              <w:pStyle w:val="Paragraphedeliste"/>
              <w:numPr>
                <w:ilvl w:val="0"/>
                <w:numId w:val="27"/>
              </w:numPr>
              <w:spacing w:after="160"/>
              <w:ind w:left="45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Mettre en œuvre les solutions pour résoudre le conflit</w:t>
            </w:r>
          </w:p>
        </w:tc>
        <w:tc>
          <w:tcPr>
            <w:tcW w:w="3261" w:type="dxa"/>
            <w:vMerge/>
            <w:vAlign w:val="center"/>
          </w:tcPr>
          <w:p w:rsidR="0050409B" w:rsidRPr="00FD2BC9" w:rsidRDefault="0050409B" w:rsidP="0050027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160"/>
              <w:ind w:left="313" w:right="179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signes de tensions sont repérés</w:t>
            </w:r>
          </w:p>
          <w:p w:rsidR="0050409B" w:rsidRPr="0050027D" w:rsidRDefault="0050409B" w:rsidP="0050409B">
            <w:pPr>
              <w:pStyle w:val="Paragraphedeliste"/>
              <w:numPr>
                <w:ilvl w:val="0"/>
                <w:numId w:val="6"/>
              </w:numPr>
              <w:spacing w:after="160"/>
              <w:ind w:left="313" w:right="179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Les interactions permettent d’apaiser les éventuelles tensions</w:t>
            </w:r>
          </w:p>
          <w:p w:rsidR="0050409B" w:rsidRPr="0050027D" w:rsidRDefault="0050409B" w:rsidP="00343DED">
            <w:pPr>
              <w:pStyle w:val="Paragraphedeliste"/>
              <w:numPr>
                <w:ilvl w:val="0"/>
                <w:numId w:val="6"/>
              </w:numPr>
              <w:spacing w:after="0"/>
              <w:ind w:left="312" w:right="181" w:hanging="357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50027D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 xml:space="preserve">Des solutions adaptées sont apportées à la résolution de conflits </w:t>
            </w:r>
          </w:p>
        </w:tc>
      </w:tr>
    </w:tbl>
    <w:p w:rsidR="00797D8A" w:rsidRDefault="00797D8A">
      <w:r>
        <w:br w:type="page"/>
      </w:r>
    </w:p>
    <w:tbl>
      <w:tblPr>
        <w:tblStyle w:val="Grilledutableau"/>
        <w:tblW w:w="14454" w:type="dxa"/>
        <w:jc w:val="center"/>
        <w:tblLook w:val="04A0" w:firstRow="1" w:lastRow="0" w:firstColumn="1" w:lastColumn="0" w:noHBand="0" w:noVBand="1"/>
      </w:tblPr>
      <w:tblGrid>
        <w:gridCol w:w="5240"/>
        <w:gridCol w:w="3544"/>
        <w:gridCol w:w="5670"/>
      </w:tblGrid>
      <w:tr w:rsidR="00BD7DCE" w:rsidTr="003F27EB">
        <w:trPr>
          <w:trHeight w:val="526"/>
          <w:tblHeader/>
          <w:jc w:val="center"/>
        </w:trPr>
        <w:tc>
          <w:tcPr>
            <w:tcW w:w="14454" w:type="dxa"/>
            <w:gridSpan w:val="3"/>
            <w:shd w:val="clear" w:color="auto" w:fill="00B050"/>
            <w:vAlign w:val="center"/>
          </w:tcPr>
          <w:p w:rsidR="00BD7DCE" w:rsidRDefault="0050027D" w:rsidP="007F413D">
            <w:pPr>
              <w:pStyle w:val="Paragraphedeliste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lastRenderedPageBreak/>
              <w:t xml:space="preserve">BLOC </w:t>
            </w:r>
            <w:r w:rsidR="00BD7DCE" w:rsidRPr="003137A8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2 : </w:t>
            </w:r>
            <w:r w:rsidR="007F413D" w:rsidRPr="007F413D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GERER L’INFORMATION ET DES PRESTATIONS ORGANISATIONNELLES</w:t>
            </w:r>
          </w:p>
        </w:tc>
      </w:tr>
      <w:tr w:rsidR="00BD7DCE" w:rsidTr="003F27EB">
        <w:trPr>
          <w:trHeight w:val="419"/>
          <w:tblHeader/>
          <w:jc w:val="center"/>
        </w:trPr>
        <w:tc>
          <w:tcPr>
            <w:tcW w:w="5240" w:type="dxa"/>
            <w:shd w:val="clear" w:color="auto" w:fill="00B050"/>
            <w:vAlign w:val="center"/>
          </w:tcPr>
          <w:p w:rsidR="00BD7DCE" w:rsidRPr="003137A8" w:rsidRDefault="00BD7DCE" w:rsidP="00BD7D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9E48AA">
              <w:rPr>
                <w:b/>
                <w:color w:val="FFFFFF" w:themeColor="background1"/>
              </w:rPr>
              <w:t>COMPÉTENCES VISÉES</w:t>
            </w:r>
          </w:p>
        </w:tc>
        <w:tc>
          <w:tcPr>
            <w:tcW w:w="3544" w:type="dxa"/>
            <w:shd w:val="clear" w:color="auto" w:fill="00B050"/>
            <w:vAlign w:val="center"/>
          </w:tcPr>
          <w:p w:rsidR="00BD7DCE" w:rsidRPr="00FD2BC9" w:rsidRDefault="00BD7DCE" w:rsidP="00BD7DCE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R</w:t>
            </w:r>
            <w:r>
              <w:rPr>
                <w:b/>
                <w:color w:val="FFFFFF" w:themeColor="background1"/>
              </w:rPr>
              <w:t>É</w:t>
            </w:r>
            <w:r w:rsidRPr="00FD2BC9">
              <w:rPr>
                <w:b/>
                <w:color w:val="FFFFFF" w:themeColor="background1"/>
              </w:rPr>
              <w:t>SULTATS ATTENDUS</w:t>
            </w:r>
          </w:p>
        </w:tc>
        <w:tc>
          <w:tcPr>
            <w:tcW w:w="5670" w:type="dxa"/>
            <w:shd w:val="clear" w:color="auto" w:fill="00B050"/>
            <w:vAlign w:val="center"/>
          </w:tcPr>
          <w:p w:rsidR="00BD7DCE" w:rsidRPr="00FD2BC9" w:rsidRDefault="00BD7DCE" w:rsidP="00BD7DCE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CRIT</w:t>
            </w:r>
            <w:r>
              <w:rPr>
                <w:b/>
                <w:color w:val="FFFFFF" w:themeColor="background1"/>
              </w:rPr>
              <w:t>ÈRES É</w:t>
            </w:r>
            <w:r w:rsidRPr="00FD2BC9">
              <w:rPr>
                <w:b/>
                <w:color w:val="FFFFFF" w:themeColor="background1"/>
              </w:rPr>
              <w:t>VALUATION</w:t>
            </w:r>
          </w:p>
        </w:tc>
      </w:tr>
      <w:tr w:rsidR="0050409B" w:rsidTr="003F27EB">
        <w:trPr>
          <w:trHeight w:val="2405"/>
          <w:jc w:val="center"/>
        </w:trPr>
        <w:tc>
          <w:tcPr>
            <w:tcW w:w="5240" w:type="dxa"/>
          </w:tcPr>
          <w:p w:rsidR="0050409B" w:rsidRPr="00B61844" w:rsidRDefault="0050409B" w:rsidP="00911AD8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 xml:space="preserve">2.1 GERER L’INFORMATION 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Repérer les sources d’information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Contrôler l’information 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Actualiser une base de données 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Sélectionner l’information utile au service 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Mutualiser l’information nécessaire à la continuité du service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Rendre compte de l’activité</w:t>
            </w:r>
          </w:p>
        </w:tc>
        <w:tc>
          <w:tcPr>
            <w:tcW w:w="3544" w:type="dxa"/>
            <w:vMerge w:val="restart"/>
            <w:vAlign w:val="center"/>
          </w:tcPr>
          <w:p w:rsidR="0050409B" w:rsidRPr="0050409B" w:rsidRDefault="0050409B" w:rsidP="0050409B">
            <w:pPr>
              <w:pStyle w:val="Paragraphedeliste"/>
              <w:numPr>
                <w:ilvl w:val="0"/>
                <w:numId w:val="29"/>
              </w:numPr>
              <w:spacing w:after="0"/>
              <w:ind w:left="453" w:right="18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Disposer d’une base de données actualisée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9"/>
              </w:numPr>
              <w:spacing w:after="0"/>
              <w:ind w:left="453" w:right="18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Traiter et transmettre une information utile et fiable Contribuer à la qualité des prestations internes et externes 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9"/>
              </w:numPr>
              <w:spacing w:after="0"/>
              <w:ind w:left="453" w:right="18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Participer efficacement à la mise en œuvre de projet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9"/>
              </w:numPr>
              <w:spacing w:after="0"/>
              <w:ind w:left="453" w:right="18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eastAsia="ArialMT" w:hAnsiTheme="minorHAnsi" w:cstheme="minorHAnsi"/>
                <w:color w:val="auto"/>
                <w:sz w:val="20"/>
                <w:szCs w:val="20"/>
              </w:rPr>
              <w:t>Remonter des informations en temps voulu</w:t>
            </w:r>
          </w:p>
        </w:tc>
        <w:tc>
          <w:tcPr>
            <w:tcW w:w="5670" w:type="dxa"/>
            <w:vAlign w:val="center"/>
          </w:tcPr>
          <w:p w:rsidR="0050409B" w:rsidRPr="0050409B" w:rsidRDefault="0050409B" w:rsidP="00535EF8">
            <w:pPr>
              <w:pStyle w:val="Paragraphedeliste"/>
              <w:numPr>
                <w:ilvl w:val="0"/>
                <w:numId w:val="7"/>
              </w:numPr>
              <w:tabs>
                <w:tab w:val="left" w:pos="3295"/>
              </w:tabs>
              <w:spacing w:after="0"/>
              <w:ind w:left="318" w:right="176" w:hanging="283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Les informations recueillies sont pertinentes, fiables et utiles à l’organisation</w:t>
            </w:r>
          </w:p>
          <w:p w:rsidR="0050409B" w:rsidRPr="0050409B" w:rsidRDefault="0050409B" w:rsidP="00535EF8">
            <w:pPr>
              <w:pStyle w:val="Paragraphedeliste"/>
              <w:numPr>
                <w:ilvl w:val="0"/>
                <w:numId w:val="7"/>
              </w:numPr>
              <w:tabs>
                <w:tab w:val="left" w:pos="3295"/>
              </w:tabs>
              <w:spacing w:after="0"/>
              <w:ind w:left="318" w:right="176" w:hanging="283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 système d’information est utilisé de manière efficace</w:t>
            </w:r>
          </w:p>
          <w:p w:rsidR="0050409B" w:rsidRPr="0050409B" w:rsidRDefault="0050409B" w:rsidP="00535EF8">
            <w:pPr>
              <w:pStyle w:val="Paragraphedeliste"/>
              <w:numPr>
                <w:ilvl w:val="0"/>
                <w:numId w:val="7"/>
              </w:numPr>
              <w:tabs>
                <w:tab w:val="left" w:pos="3295"/>
              </w:tabs>
              <w:spacing w:after="0"/>
              <w:ind w:left="318" w:right="176" w:hanging="283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 compte rendu d’activités permet la continuité du service et le suivi de l’activité</w:t>
            </w:r>
          </w:p>
        </w:tc>
      </w:tr>
      <w:tr w:rsidR="0050409B" w:rsidTr="003F27EB">
        <w:trPr>
          <w:trHeight w:val="2552"/>
          <w:jc w:val="center"/>
        </w:trPr>
        <w:tc>
          <w:tcPr>
            <w:tcW w:w="5240" w:type="dxa"/>
          </w:tcPr>
          <w:p w:rsidR="0050409B" w:rsidRDefault="0050409B" w:rsidP="00535EF8">
            <w:pPr>
              <w:shd w:val="clear" w:color="auto" w:fill="A8D08D" w:themeFill="accent6" w:themeFillTint="99"/>
              <w:spacing w:after="120" w:line="280" w:lineRule="exact"/>
              <w:ind w:right="1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2.2 </w:t>
            </w:r>
            <w:r w:rsidRPr="00535E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GERER DES PRESTATIONS INTERNES ET EXTERNES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Identifier les prestations inhérentes aux activités d’accueil 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Formaliser une demande et/ou une offre de prestations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Assurer le suivi d’une prestation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Mesurer la qualité des prestations et proposer d’éventuelles améliorations</w:t>
            </w:r>
          </w:p>
        </w:tc>
        <w:tc>
          <w:tcPr>
            <w:tcW w:w="3544" w:type="dxa"/>
            <w:vMerge/>
            <w:vAlign w:val="center"/>
          </w:tcPr>
          <w:p w:rsidR="0050409B" w:rsidRPr="00BD7DCE" w:rsidRDefault="0050409B" w:rsidP="0050409B">
            <w:pPr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50409B" w:rsidRPr="0050409B" w:rsidRDefault="0050409B" w:rsidP="00535EF8">
            <w:pPr>
              <w:pStyle w:val="Paragraphedeliste"/>
              <w:numPr>
                <w:ilvl w:val="0"/>
                <w:numId w:val="7"/>
              </w:numPr>
              <w:tabs>
                <w:tab w:val="left" w:pos="3295"/>
              </w:tabs>
              <w:spacing w:after="0"/>
              <w:ind w:left="318" w:right="176" w:hanging="283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Les besoins en prestations sont identifiés et la réponse est adaptée</w:t>
            </w:r>
          </w:p>
          <w:p w:rsidR="0050409B" w:rsidRPr="0050409B" w:rsidRDefault="0050409B" w:rsidP="00535EF8">
            <w:pPr>
              <w:pStyle w:val="Paragraphedeliste"/>
              <w:numPr>
                <w:ilvl w:val="0"/>
                <w:numId w:val="7"/>
              </w:numPr>
              <w:tabs>
                <w:tab w:val="left" w:pos="3295"/>
              </w:tabs>
              <w:spacing w:after="0"/>
              <w:ind w:left="318" w:right="176" w:hanging="283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 qualité de la prestation est évaluée et fait l’objet, le cas échéant, de mesures correctives</w:t>
            </w:r>
          </w:p>
        </w:tc>
      </w:tr>
      <w:tr w:rsidR="0050409B" w:rsidTr="003F27EB">
        <w:trPr>
          <w:trHeight w:val="2122"/>
          <w:jc w:val="center"/>
        </w:trPr>
        <w:tc>
          <w:tcPr>
            <w:tcW w:w="5240" w:type="dxa"/>
          </w:tcPr>
          <w:p w:rsidR="0050409B" w:rsidRPr="007A7B78" w:rsidRDefault="0050409B" w:rsidP="000A26A4">
            <w:pPr>
              <w:pStyle w:val="Paragraphedeliste"/>
              <w:shd w:val="clear" w:color="auto" w:fill="A8D08D" w:themeFill="accent6" w:themeFillTint="99"/>
              <w:spacing w:after="120" w:line="280" w:lineRule="exact"/>
              <w:ind w:left="0" w:right="183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2.3 CONTRIBUER A LA MISE EN ŒUVRE DE PROJET LIE A L’ACCUEIL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ind w:right="175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Appréhender les enjeux du  projet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ind w:right="175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Participer à la réalisation et à la coordination du projet</w:t>
            </w:r>
          </w:p>
          <w:p w:rsidR="0050409B" w:rsidRPr="0050409B" w:rsidRDefault="0050409B" w:rsidP="0050409B">
            <w:pPr>
              <w:pStyle w:val="Paragraphedeliste"/>
              <w:numPr>
                <w:ilvl w:val="0"/>
                <w:numId w:val="28"/>
              </w:numPr>
              <w:spacing w:after="0"/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Analyser la qualité de la contribution et transmettre les résultats au porteur du projet</w:t>
            </w:r>
          </w:p>
        </w:tc>
        <w:tc>
          <w:tcPr>
            <w:tcW w:w="3544" w:type="dxa"/>
            <w:vMerge/>
            <w:vAlign w:val="center"/>
          </w:tcPr>
          <w:p w:rsidR="0050409B" w:rsidRPr="00BD7DCE" w:rsidRDefault="0050409B" w:rsidP="00AC0F2C">
            <w:pPr>
              <w:pStyle w:val="Paragraphedeliste"/>
              <w:spacing w:after="0" w:line="240" w:lineRule="auto"/>
              <w:ind w:left="169" w:right="183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5670" w:type="dxa"/>
            <w:vAlign w:val="center"/>
          </w:tcPr>
          <w:p w:rsidR="0050409B" w:rsidRPr="0050409B" w:rsidRDefault="0050409B" w:rsidP="00535EF8">
            <w:pPr>
              <w:pStyle w:val="Paragraphedeliste"/>
              <w:numPr>
                <w:ilvl w:val="0"/>
                <w:numId w:val="7"/>
              </w:numPr>
              <w:tabs>
                <w:tab w:val="left" w:pos="3295"/>
              </w:tabs>
              <w:spacing w:after="0"/>
              <w:ind w:left="318" w:right="176" w:hanging="283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L’action menée répond de manière efficace aux enjeux du projet</w:t>
            </w:r>
          </w:p>
          <w:p w:rsidR="0050409B" w:rsidRPr="0050409B" w:rsidRDefault="0050409B" w:rsidP="00535EF8">
            <w:pPr>
              <w:pStyle w:val="Paragraphedeliste"/>
              <w:numPr>
                <w:ilvl w:val="0"/>
                <w:numId w:val="7"/>
              </w:numPr>
              <w:tabs>
                <w:tab w:val="left" w:pos="3295"/>
              </w:tabs>
              <w:spacing w:after="0"/>
              <w:ind w:left="318" w:right="176" w:hanging="283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 coordination entre les acteurs impliqués garantit une action performante</w:t>
            </w:r>
          </w:p>
          <w:p w:rsidR="0050409B" w:rsidRPr="0050409B" w:rsidRDefault="0050409B" w:rsidP="00535EF8">
            <w:pPr>
              <w:pStyle w:val="Paragraphedeliste"/>
              <w:numPr>
                <w:ilvl w:val="0"/>
                <w:numId w:val="7"/>
              </w:numPr>
              <w:tabs>
                <w:tab w:val="left" w:pos="3295"/>
              </w:tabs>
              <w:spacing w:after="0"/>
              <w:ind w:left="318" w:right="176" w:hanging="283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040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Les poinst forts et les points d’amélioration sont repérés et communiqués formellement</w:t>
            </w:r>
          </w:p>
        </w:tc>
      </w:tr>
    </w:tbl>
    <w:p w:rsidR="00797D8A" w:rsidRDefault="00797D8A"/>
    <w:p w:rsidR="00797D8A" w:rsidRDefault="00797D8A">
      <w:r>
        <w:br w:type="page"/>
      </w:r>
      <w:bookmarkStart w:id="0" w:name="_GoBack"/>
      <w:bookmarkEnd w:id="0"/>
    </w:p>
    <w:tbl>
      <w:tblPr>
        <w:tblStyle w:val="Grilledutableau"/>
        <w:tblW w:w="14312" w:type="dxa"/>
        <w:jc w:val="center"/>
        <w:tblLook w:val="04A0" w:firstRow="1" w:lastRow="0" w:firstColumn="1" w:lastColumn="0" w:noHBand="0" w:noVBand="1"/>
      </w:tblPr>
      <w:tblGrid>
        <w:gridCol w:w="5524"/>
        <w:gridCol w:w="2835"/>
        <w:gridCol w:w="5953"/>
      </w:tblGrid>
      <w:tr w:rsidR="00797D8A" w:rsidTr="00343DED">
        <w:trPr>
          <w:trHeight w:val="526"/>
          <w:tblHeader/>
          <w:jc w:val="center"/>
        </w:trPr>
        <w:tc>
          <w:tcPr>
            <w:tcW w:w="14312" w:type="dxa"/>
            <w:gridSpan w:val="3"/>
            <w:shd w:val="clear" w:color="auto" w:fill="7030A0"/>
            <w:vAlign w:val="center"/>
          </w:tcPr>
          <w:p w:rsidR="00797D8A" w:rsidRPr="00043BBA" w:rsidRDefault="003E3F98" w:rsidP="00797D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3BB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>BLOC 3 : GESTION DE LA RELATION COMMERCIALE</w:t>
            </w:r>
          </w:p>
        </w:tc>
      </w:tr>
      <w:tr w:rsidR="00B02D91" w:rsidTr="00343DED">
        <w:trPr>
          <w:trHeight w:val="419"/>
          <w:tblHeader/>
          <w:jc w:val="center"/>
        </w:trPr>
        <w:tc>
          <w:tcPr>
            <w:tcW w:w="5524" w:type="dxa"/>
            <w:shd w:val="clear" w:color="auto" w:fill="7030A0"/>
            <w:vAlign w:val="center"/>
          </w:tcPr>
          <w:p w:rsidR="00797D8A" w:rsidRPr="003137A8" w:rsidRDefault="00797D8A" w:rsidP="00AB14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9E48AA">
              <w:rPr>
                <w:b/>
                <w:color w:val="FFFFFF" w:themeColor="background1"/>
              </w:rPr>
              <w:t>COMPÉTENCES VISÉES</w:t>
            </w:r>
          </w:p>
        </w:tc>
        <w:tc>
          <w:tcPr>
            <w:tcW w:w="2835" w:type="dxa"/>
            <w:shd w:val="clear" w:color="auto" w:fill="7030A0"/>
            <w:vAlign w:val="center"/>
          </w:tcPr>
          <w:p w:rsidR="00797D8A" w:rsidRPr="00FD2BC9" w:rsidRDefault="00797D8A" w:rsidP="00AB1450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R</w:t>
            </w:r>
            <w:r>
              <w:rPr>
                <w:b/>
                <w:color w:val="FFFFFF" w:themeColor="background1"/>
              </w:rPr>
              <w:t>É</w:t>
            </w:r>
            <w:r w:rsidRPr="00FD2BC9">
              <w:rPr>
                <w:b/>
                <w:color w:val="FFFFFF" w:themeColor="background1"/>
              </w:rPr>
              <w:t>SULTATS ATTENDUS</w:t>
            </w:r>
          </w:p>
        </w:tc>
        <w:tc>
          <w:tcPr>
            <w:tcW w:w="5953" w:type="dxa"/>
            <w:shd w:val="clear" w:color="auto" w:fill="7030A0"/>
            <w:vAlign w:val="center"/>
          </w:tcPr>
          <w:p w:rsidR="00797D8A" w:rsidRPr="00FD2BC9" w:rsidRDefault="00797D8A" w:rsidP="00AB1450">
            <w:pPr>
              <w:jc w:val="center"/>
              <w:rPr>
                <w:b/>
                <w:color w:val="FFFFFF" w:themeColor="background1"/>
              </w:rPr>
            </w:pPr>
            <w:r w:rsidRPr="00FD2BC9">
              <w:rPr>
                <w:b/>
                <w:color w:val="FFFFFF" w:themeColor="background1"/>
              </w:rPr>
              <w:t>CRIT</w:t>
            </w:r>
            <w:r>
              <w:rPr>
                <w:b/>
                <w:color w:val="FFFFFF" w:themeColor="background1"/>
              </w:rPr>
              <w:t>ÈRES É</w:t>
            </w:r>
            <w:r w:rsidRPr="00FD2BC9">
              <w:rPr>
                <w:b/>
                <w:color w:val="FFFFFF" w:themeColor="background1"/>
              </w:rPr>
              <w:t>VALUATION</w:t>
            </w:r>
          </w:p>
        </w:tc>
      </w:tr>
      <w:tr w:rsidR="00343DED" w:rsidTr="00343DED">
        <w:trPr>
          <w:trHeight w:val="2263"/>
          <w:jc w:val="center"/>
        </w:trPr>
        <w:tc>
          <w:tcPr>
            <w:tcW w:w="5524" w:type="dxa"/>
          </w:tcPr>
          <w:p w:rsidR="00343DED" w:rsidRPr="007A7B78" w:rsidRDefault="00343DED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3.1 CONTRIBUER AU DEVELOPPEMENT DE LA RELATION COMMERCIALE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Identifier les supports utiles à la relation commerciale 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Repérer les caractéristiques du public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Appréhender l’offre de l’organisation 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Situer l’offre de l’organisation sur son marché 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Contribuer à l’amélioration de la connaissance du public</w:t>
            </w:r>
          </w:p>
        </w:tc>
        <w:tc>
          <w:tcPr>
            <w:tcW w:w="2835" w:type="dxa"/>
            <w:vMerge w:val="restart"/>
            <w:vAlign w:val="center"/>
          </w:tcPr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left="318" w:right="172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Proposer une offre adaptée 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left="318" w:right="172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Pérenniser la relation commerciale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left="318" w:right="1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Apporter une réponse adaptée aux situations d’insatisfaction</w:t>
            </w:r>
            <w:r w:rsidRPr="00343D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Les supports adéquats sont repérés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Les caractéristiques des produits et services sont connues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Les évolutions technologiques, environnementales, économiques  et sociologiques du marché sont repérées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 positionnement de l’organisation sur le marché est identifié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 système d’information est enrichi</w:t>
            </w:r>
          </w:p>
        </w:tc>
      </w:tr>
      <w:tr w:rsidR="00343DED" w:rsidTr="00343DED">
        <w:trPr>
          <w:trHeight w:val="2693"/>
          <w:jc w:val="center"/>
        </w:trPr>
        <w:tc>
          <w:tcPr>
            <w:tcW w:w="5524" w:type="dxa"/>
          </w:tcPr>
          <w:p w:rsidR="00343DED" w:rsidRDefault="00343DED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shd w:val="clear" w:color="auto" w:fill="9966FF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shd w:val="clear" w:color="auto" w:fill="9966FF"/>
                <w:lang w:eastAsia="fr-FR"/>
              </w:rPr>
              <w:t>3.2 SATISFAIRE ET FIDELISER LE PUBLIC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Co construire avec </w:t>
            </w: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 public</w:t>
            </w:r>
            <w:r w:rsidRPr="00343DE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la solution  adaptée à ses besoins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Finaliser la relation commerciale 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Contribuer à la satisfaction et à la fidélisation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120"/>
              <w:ind w:right="319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Collecter et identifier  les motifs de satisfaction et d’insatisfaction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Mesurer l’efficacité des actions de fidélisation</w:t>
            </w:r>
          </w:p>
        </w:tc>
        <w:tc>
          <w:tcPr>
            <w:tcW w:w="2835" w:type="dxa"/>
            <w:vMerge/>
            <w:vAlign w:val="center"/>
          </w:tcPr>
          <w:p w:rsidR="00343DED" w:rsidRPr="00BD7DCE" w:rsidRDefault="00343DED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5953" w:type="dxa"/>
            <w:vAlign w:val="center"/>
          </w:tcPr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 questionnement, les échanges, les reformulations permettent d’identifier clairement le besoin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Les échanges et la coopération avec le public permettent de proposer une offre, une solution adaptée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 relation commerciale est concrétisée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Les motifs de satisfaction et d’insatisfaction sont recensés et mis en évidence 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0"/>
              </w:numPr>
              <w:tabs>
                <w:tab w:val="left" w:pos="3295"/>
              </w:tabs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Les actions de fidélisation sont pertinentes et leur suivi permet  la pérennisation de la relation</w:t>
            </w:r>
          </w:p>
        </w:tc>
      </w:tr>
      <w:tr w:rsidR="00343DED" w:rsidTr="00343DED">
        <w:trPr>
          <w:trHeight w:val="1884"/>
          <w:jc w:val="center"/>
        </w:trPr>
        <w:tc>
          <w:tcPr>
            <w:tcW w:w="5524" w:type="dxa"/>
          </w:tcPr>
          <w:p w:rsidR="00343DED" w:rsidRPr="007A7B78" w:rsidRDefault="00343DED" w:rsidP="00797D8A">
            <w:pPr>
              <w:pStyle w:val="Paragraphedeliste"/>
              <w:shd w:val="clear" w:color="auto" w:fill="9966FF"/>
              <w:spacing w:after="120" w:line="280" w:lineRule="exact"/>
              <w:ind w:left="0" w:right="172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fr-FR"/>
              </w:rPr>
              <w:t>3.3 GERER LES RECLAMATIONS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1"/>
              </w:numPr>
              <w:spacing w:after="0"/>
              <w:ind w:right="1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Recueillir les réclamations 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1"/>
              </w:numPr>
              <w:spacing w:after="0"/>
              <w:ind w:right="1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Interagir pour comprendre les motifs de réclamation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1"/>
              </w:numPr>
              <w:spacing w:after="0"/>
              <w:ind w:right="183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Apporter une réponse à la réclamation et/ou au mécontentement</w:t>
            </w:r>
          </w:p>
          <w:p w:rsidR="00343DED" w:rsidRDefault="00343DED" w:rsidP="00343DED">
            <w:pPr>
              <w:pStyle w:val="Paragraphedeliste"/>
              <w:numPr>
                <w:ilvl w:val="0"/>
                <w:numId w:val="31"/>
              </w:numPr>
              <w:spacing w:after="120"/>
              <w:ind w:right="183"/>
              <w:jc w:val="both"/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Rendre compte des situations rencontrées</w:t>
            </w:r>
          </w:p>
        </w:tc>
        <w:tc>
          <w:tcPr>
            <w:tcW w:w="2835" w:type="dxa"/>
            <w:vMerge/>
            <w:vAlign w:val="center"/>
          </w:tcPr>
          <w:p w:rsidR="00343DED" w:rsidRPr="00BD7DCE" w:rsidRDefault="00343DED" w:rsidP="00DC1D2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69" w:right="179" w:hanging="218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5953" w:type="dxa"/>
            <w:vAlign w:val="center"/>
          </w:tcPr>
          <w:p w:rsidR="00343DED" w:rsidRPr="00343DED" w:rsidRDefault="00343DED" w:rsidP="00343DED">
            <w:pPr>
              <w:pStyle w:val="Paragraphedeliste"/>
              <w:numPr>
                <w:ilvl w:val="0"/>
                <w:numId w:val="31"/>
              </w:numPr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L’écoute et les échanges permettent de comprendre les réclamations</w:t>
            </w:r>
          </w:p>
          <w:p w:rsidR="00343DED" w:rsidRPr="00343DED" w:rsidRDefault="00343DED" w:rsidP="00343DED">
            <w:pPr>
              <w:pStyle w:val="Paragraphedeliste"/>
              <w:numPr>
                <w:ilvl w:val="0"/>
                <w:numId w:val="31"/>
              </w:numPr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Les motifs sont clairement identifiés</w:t>
            </w:r>
          </w:p>
          <w:p w:rsidR="00343DED" w:rsidRDefault="00343DED" w:rsidP="00343DED">
            <w:pPr>
              <w:pStyle w:val="Paragraphedeliste"/>
              <w:numPr>
                <w:ilvl w:val="0"/>
                <w:numId w:val="31"/>
              </w:numPr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Une solution adaptée clairement expliquée permet d’apporter une réponse pertinente</w:t>
            </w:r>
          </w:p>
          <w:p w:rsidR="00343DED" w:rsidRPr="00D82BB1" w:rsidRDefault="00343DED" w:rsidP="00343DED">
            <w:pPr>
              <w:pStyle w:val="Paragraphedeliste"/>
              <w:numPr>
                <w:ilvl w:val="0"/>
                <w:numId w:val="31"/>
              </w:numPr>
              <w:spacing w:after="0"/>
              <w:ind w:right="1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 transmission des situations rencontrées est effectuée</w:t>
            </w:r>
          </w:p>
        </w:tc>
      </w:tr>
    </w:tbl>
    <w:p w:rsidR="001F2872" w:rsidRDefault="001F2872"/>
    <w:sectPr w:rsidR="001F2872" w:rsidSect="0050409B">
      <w:pgSz w:w="16838" w:h="11906" w:orient="landscape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B2" w:rsidRDefault="00090DB2" w:rsidP="001F0BE6">
      <w:pPr>
        <w:spacing w:after="0" w:line="240" w:lineRule="auto"/>
      </w:pPr>
      <w:r>
        <w:separator/>
      </w:r>
    </w:p>
  </w:endnote>
  <w:endnote w:type="continuationSeparator" w:id="0">
    <w:p w:rsidR="00090DB2" w:rsidRDefault="00090DB2" w:rsidP="001F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B2" w:rsidRDefault="00090DB2" w:rsidP="001F0BE6">
      <w:pPr>
        <w:spacing w:after="0" w:line="240" w:lineRule="auto"/>
      </w:pPr>
      <w:r>
        <w:separator/>
      </w:r>
    </w:p>
  </w:footnote>
  <w:footnote w:type="continuationSeparator" w:id="0">
    <w:p w:rsidR="00090DB2" w:rsidRDefault="00090DB2" w:rsidP="001F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E6" w:rsidRPr="001F0BE6" w:rsidRDefault="001F0BE6" w:rsidP="001F0BE6">
    <w:pPr>
      <w:shd w:val="clear" w:color="auto" w:fill="002060"/>
      <w:ind w:left="-851" w:right="-851"/>
      <w:jc w:val="center"/>
      <w:rPr>
        <w:b/>
        <w:color w:val="FFFFFF" w:themeColor="background1"/>
        <w:sz w:val="32"/>
      </w:rPr>
    </w:pPr>
    <w:r w:rsidRPr="001F0BE6">
      <w:rPr>
        <w:b/>
        <w:color w:val="FFFFFF" w:themeColor="background1"/>
        <w:sz w:val="32"/>
      </w:rPr>
      <w:t xml:space="preserve">LES ATTENDUS EN </w:t>
    </w:r>
    <w:r w:rsidR="00E831A2">
      <w:rPr>
        <w:b/>
        <w:color w:val="FFFFFF" w:themeColor="background1"/>
        <w:sz w:val="32"/>
      </w:rPr>
      <w:t>BAC PRO METIERS DE L’ACCUEIL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A52"/>
    <w:multiLevelType w:val="hybridMultilevel"/>
    <w:tmpl w:val="CA56C652"/>
    <w:lvl w:ilvl="0" w:tplc="C726739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4764D8"/>
    <w:multiLevelType w:val="hybridMultilevel"/>
    <w:tmpl w:val="E20EB3EE"/>
    <w:lvl w:ilvl="0" w:tplc="0D1086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D42D5"/>
    <w:multiLevelType w:val="hybridMultilevel"/>
    <w:tmpl w:val="632AE1C6"/>
    <w:lvl w:ilvl="0" w:tplc="C086490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660DE"/>
    <w:multiLevelType w:val="hybridMultilevel"/>
    <w:tmpl w:val="D8A24CE6"/>
    <w:lvl w:ilvl="0" w:tplc="C086490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C0A42"/>
    <w:multiLevelType w:val="hybridMultilevel"/>
    <w:tmpl w:val="632E4456"/>
    <w:lvl w:ilvl="0" w:tplc="C086490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A50F0D"/>
    <w:multiLevelType w:val="hybridMultilevel"/>
    <w:tmpl w:val="28080092"/>
    <w:lvl w:ilvl="0" w:tplc="491406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B4A1F"/>
    <w:multiLevelType w:val="hybridMultilevel"/>
    <w:tmpl w:val="B9487606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72D8"/>
    <w:multiLevelType w:val="hybridMultilevel"/>
    <w:tmpl w:val="4864A070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37C80"/>
    <w:multiLevelType w:val="hybridMultilevel"/>
    <w:tmpl w:val="107E116C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256A8"/>
    <w:multiLevelType w:val="hybridMultilevel"/>
    <w:tmpl w:val="83586358"/>
    <w:lvl w:ilvl="0" w:tplc="C0864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11E4C"/>
    <w:multiLevelType w:val="hybridMultilevel"/>
    <w:tmpl w:val="21EA8CAE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42FE"/>
    <w:multiLevelType w:val="hybridMultilevel"/>
    <w:tmpl w:val="77A8F38C"/>
    <w:lvl w:ilvl="0" w:tplc="C0864902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28991CF9"/>
    <w:multiLevelType w:val="hybridMultilevel"/>
    <w:tmpl w:val="87287FC0"/>
    <w:lvl w:ilvl="0" w:tplc="C0864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F4B56"/>
    <w:multiLevelType w:val="hybridMultilevel"/>
    <w:tmpl w:val="CF323A6A"/>
    <w:lvl w:ilvl="0" w:tplc="C0864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A30D3"/>
    <w:multiLevelType w:val="hybridMultilevel"/>
    <w:tmpl w:val="820A2F32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918FB"/>
    <w:multiLevelType w:val="hybridMultilevel"/>
    <w:tmpl w:val="FCBA169A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258C1"/>
    <w:multiLevelType w:val="hybridMultilevel"/>
    <w:tmpl w:val="77300800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55A3F"/>
    <w:multiLevelType w:val="hybridMultilevel"/>
    <w:tmpl w:val="BB228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36ECB"/>
    <w:multiLevelType w:val="hybridMultilevel"/>
    <w:tmpl w:val="F5DC7ED4"/>
    <w:lvl w:ilvl="0" w:tplc="3B4073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5456A"/>
    <w:multiLevelType w:val="hybridMultilevel"/>
    <w:tmpl w:val="658AFA3E"/>
    <w:lvl w:ilvl="0" w:tplc="C0864902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BFA07EF"/>
    <w:multiLevelType w:val="hybridMultilevel"/>
    <w:tmpl w:val="E5684D5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21D13"/>
    <w:multiLevelType w:val="hybridMultilevel"/>
    <w:tmpl w:val="4A7E46EC"/>
    <w:lvl w:ilvl="0" w:tplc="30DCB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E04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0E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4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AB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CE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C1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4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0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604AB5"/>
    <w:multiLevelType w:val="hybridMultilevel"/>
    <w:tmpl w:val="799CF3A4"/>
    <w:lvl w:ilvl="0" w:tplc="3C04A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A496D"/>
    <w:multiLevelType w:val="hybridMultilevel"/>
    <w:tmpl w:val="27A2F4EE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B472B"/>
    <w:multiLevelType w:val="hybridMultilevel"/>
    <w:tmpl w:val="0352A892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244F9"/>
    <w:multiLevelType w:val="hybridMultilevel"/>
    <w:tmpl w:val="4686E7D8"/>
    <w:lvl w:ilvl="0" w:tplc="C4708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A6A33"/>
    <w:multiLevelType w:val="hybridMultilevel"/>
    <w:tmpl w:val="E0A0D51E"/>
    <w:lvl w:ilvl="0" w:tplc="C0864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62388"/>
    <w:multiLevelType w:val="hybridMultilevel"/>
    <w:tmpl w:val="A522A774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A4FA8"/>
    <w:multiLevelType w:val="hybridMultilevel"/>
    <w:tmpl w:val="3AEAB136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E0D62"/>
    <w:multiLevelType w:val="hybridMultilevel"/>
    <w:tmpl w:val="39FE3044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E1D29"/>
    <w:multiLevelType w:val="hybridMultilevel"/>
    <w:tmpl w:val="B06ED7AE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3703D"/>
    <w:multiLevelType w:val="hybridMultilevel"/>
    <w:tmpl w:val="3E325CE8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14"/>
  </w:num>
  <w:num w:numId="5">
    <w:abstractNumId w:val="6"/>
  </w:num>
  <w:num w:numId="6">
    <w:abstractNumId w:val="8"/>
  </w:num>
  <w:num w:numId="7">
    <w:abstractNumId w:val="7"/>
  </w:num>
  <w:num w:numId="8">
    <w:abstractNumId w:val="18"/>
  </w:num>
  <w:num w:numId="9">
    <w:abstractNumId w:val="19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26"/>
  </w:num>
  <w:num w:numId="16">
    <w:abstractNumId w:val="9"/>
  </w:num>
  <w:num w:numId="17">
    <w:abstractNumId w:val="13"/>
  </w:num>
  <w:num w:numId="18">
    <w:abstractNumId w:val="21"/>
  </w:num>
  <w:num w:numId="19">
    <w:abstractNumId w:val="20"/>
  </w:num>
  <w:num w:numId="20">
    <w:abstractNumId w:val="25"/>
  </w:num>
  <w:num w:numId="21">
    <w:abstractNumId w:val="0"/>
  </w:num>
  <w:num w:numId="22">
    <w:abstractNumId w:val="5"/>
  </w:num>
  <w:num w:numId="23">
    <w:abstractNumId w:val="1"/>
  </w:num>
  <w:num w:numId="24">
    <w:abstractNumId w:val="17"/>
  </w:num>
  <w:num w:numId="25">
    <w:abstractNumId w:val="10"/>
  </w:num>
  <w:num w:numId="26">
    <w:abstractNumId w:val="31"/>
  </w:num>
  <w:num w:numId="27">
    <w:abstractNumId w:val="30"/>
  </w:num>
  <w:num w:numId="28">
    <w:abstractNumId w:val="29"/>
  </w:num>
  <w:num w:numId="29">
    <w:abstractNumId w:val="16"/>
  </w:num>
  <w:num w:numId="30">
    <w:abstractNumId w:val="27"/>
  </w:num>
  <w:num w:numId="31">
    <w:abstractNumId w:val="2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72"/>
    <w:rsid w:val="00017E4A"/>
    <w:rsid w:val="00043BBA"/>
    <w:rsid w:val="00090DB2"/>
    <w:rsid w:val="000A26A4"/>
    <w:rsid w:val="00135343"/>
    <w:rsid w:val="00140226"/>
    <w:rsid w:val="001F0BE6"/>
    <w:rsid w:val="001F2872"/>
    <w:rsid w:val="00343DED"/>
    <w:rsid w:val="003E3F98"/>
    <w:rsid w:val="003F27EB"/>
    <w:rsid w:val="0050027D"/>
    <w:rsid w:val="0050409B"/>
    <w:rsid w:val="00535EF8"/>
    <w:rsid w:val="00664B34"/>
    <w:rsid w:val="00797D8A"/>
    <w:rsid w:val="007A7B78"/>
    <w:rsid w:val="007F413D"/>
    <w:rsid w:val="00911AD8"/>
    <w:rsid w:val="00971A7C"/>
    <w:rsid w:val="009E48AA"/>
    <w:rsid w:val="00AC0F2C"/>
    <w:rsid w:val="00B02D91"/>
    <w:rsid w:val="00B12E3C"/>
    <w:rsid w:val="00BD7DCE"/>
    <w:rsid w:val="00C971AC"/>
    <w:rsid w:val="00D373D3"/>
    <w:rsid w:val="00D5069E"/>
    <w:rsid w:val="00D82BB1"/>
    <w:rsid w:val="00DB1CCE"/>
    <w:rsid w:val="00DC1D2F"/>
    <w:rsid w:val="00E831A2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90777"/>
  <w15:chartTrackingRefBased/>
  <w15:docId w15:val="{E6897398-64A9-48B0-A200-9F1F0E9B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72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F413D"/>
    <w:pPr>
      <w:keepNext/>
      <w:spacing w:before="240" w:after="60" w:line="240" w:lineRule="auto"/>
      <w:outlineLvl w:val="0"/>
    </w:pPr>
    <w:rPr>
      <w:rFonts w:eastAsia="MS Gothic" w:cs="Times New Roman"/>
      <w:b/>
      <w:bCs/>
      <w:color w:val="345A8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872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C00000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1F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0BE6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F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BE6"/>
    <w:rPr>
      <w:rFonts w:ascii="Calibri" w:eastAsia="Calibri" w:hAnsi="Calibri" w:cs="Calibri"/>
      <w:color w:val="000000"/>
      <w:lang w:eastAsia="fr-FR"/>
    </w:rPr>
  </w:style>
  <w:style w:type="paragraph" w:customStyle="1" w:styleId="Default">
    <w:name w:val="Default"/>
    <w:rsid w:val="00500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7F413D"/>
    <w:rPr>
      <w:rFonts w:ascii="Calibri" w:eastAsia="MS Gothic" w:hAnsi="Calibri" w:cs="Times New Roman"/>
      <w:b/>
      <w:bCs/>
      <w:color w:val="345A8A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1314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9</cp:revision>
  <dcterms:created xsi:type="dcterms:W3CDTF">2020-04-08T10:43:00Z</dcterms:created>
  <dcterms:modified xsi:type="dcterms:W3CDTF">2020-04-12T08:47:00Z</dcterms:modified>
</cp:coreProperties>
</file>