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DE830" w14:textId="7F2C4378" w:rsidR="00764605" w:rsidRPr="005B5FF7" w:rsidRDefault="00764605" w:rsidP="006D37A9">
      <w:pPr>
        <w:spacing w:after="100" w:afterAutospacing="1" w:line="240" w:lineRule="auto"/>
        <w:jc w:val="center"/>
        <w:rPr>
          <w:rFonts w:ascii="Calibri" w:hAnsi="Calibri"/>
          <w:b/>
          <w:caps/>
          <w:sz w:val="28"/>
          <w:szCs w:val="28"/>
        </w:rPr>
      </w:pPr>
      <w:r w:rsidRPr="005B5FF7">
        <w:rPr>
          <w:rFonts w:ascii="Calibri" w:hAnsi="Calibri"/>
          <w:b/>
          <w:caps/>
          <w:sz w:val="28"/>
          <w:szCs w:val="28"/>
        </w:rPr>
        <w:t>Lettre d’information de rentrée-Septembre 202</w:t>
      </w:r>
      <w:r w:rsidR="00C440DA" w:rsidRPr="005B5FF7">
        <w:rPr>
          <w:rFonts w:ascii="Calibri" w:hAnsi="Calibri"/>
          <w:b/>
          <w:caps/>
          <w:sz w:val="28"/>
          <w:szCs w:val="28"/>
        </w:rPr>
        <w:t>3</w:t>
      </w:r>
    </w:p>
    <w:p w14:paraId="2245325B" w14:textId="77777777" w:rsidR="00CC0167" w:rsidRPr="00103A47" w:rsidRDefault="00CC0167" w:rsidP="00814097">
      <w:pPr>
        <w:spacing w:after="100" w:afterAutospacing="1" w:line="240" w:lineRule="auto"/>
        <w:jc w:val="both"/>
        <w:rPr>
          <w:rFonts w:ascii="Calibri" w:hAnsi="Calibri"/>
          <w:sz w:val="24"/>
          <w:szCs w:val="28"/>
        </w:rPr>
      </w:pPr>
      <w:r w:rsidRPr="00103A47">
        <w:rPr>
          <w:rFonts w:ascii="Calibri" w:hAnsi="Calibri"/>
          <w:sz w:val="24"/>
          <w:szCs w:val="28"/>
        </w:rPr>
        <w:t>J’espère que vous avez passé un bel été et que ces premières journées après la rentrée se passent dans les meilleures conditions.</w:t>
      </w:r>
    </w:p>
    <w:p w14:paraId="53A98CF9" w14:textId="77777777" w:rsidR="00CC0167" w:rsidRPr="00103A47" w:rsidRDefault="00CC0167" w:rsidP="00814097">
      <w:pPr>
        <w:spacing w:after="100" w:afterAutospacing="1" w:line="240" w:lineRule="auto"/>
        <w:jc w:val="both"/>
        <w:rPr>
          <w:rFonts w:ascii="Calibri" w:hAnsi="Calibri"/>
          <w:sz w:val="24"/>
          <w:szCs w:val="28"/>
        </w:rPr>
      </w:pPr>
      <w:r w:rsidRPr="00103A47">
        <w:rPr>
          <w:rFonts w:ascii="Calibri" w:hAnsi="Calibri"/>
          <w:sz w:val="24"/>
          <w:szCs w:val="28"/>
        </w:rPr>
        <w:t xml:space="preserve">Je suis très heureuse de travailler avec vous et de poursuivre les missions pilotées par Denis Martin dans l’académie de Nantes. </w:t>
      </w:r>
    </w:p>
    <w:p w14:paraId="2A9203FA" w14:textId="77777777" w:rsidR="00CC0167" w:rsidRPr="00103A47" w:rsidRDefault="00CC0167" w:rsidP="00814097">
      <w:pPr>
        <w:spacing w:after="100" w:afterAutospacing="1" w:line="240" w:lineRule="auto"/>
        <w:jc w:val="both"/>
        <w:rPr>
          <w:rFonts w:ascii="Calibri" w:hAnsi="Calibri"/>
          <w:sz w:val="24"/>
          <w:szCs w:val="28"/>
        </w:rPr>
      </w:pPr>
      <w:r w:rsidRPr="00103A47">
        <w:rPr>
          <w:rFonts w:ascii="Calibri" w:hAnsi="Calibri"/>
          <w:sz w:val="24"/>
          <w:szCs w:val="28"/>
        </w:rPr>
        <w:t xml:space="preserve">En ce début d’année, je souhaite la bienvenue aux nouveaux collègues entrants dans l’académie de Nantes, qu’ils soient titulaires, professeurs contractuels ou stagiaires, et je félicite ces derniers pour leur réussite aux concours. </w:t>
      </w:r>
    </w:p>
    <w:p w14:paraId="360896F8" w14:textId="029469F6" w:rsidR="00814097" w:rsidRPr="00103A47" w:rsidRDefault="00EF2964" w:rsidP="00814097">
      <w:pPr>
        <w:spacing w:after="100" w:afterAutospacing="1" w:line="240" w:lineRule="auto"/>
        <w:contextualSpacing/>
        <w:jc w:val="both"/>
        <w:rPr>
          <w:rFonts w:ascii="Calibri" w:hAnsi="Calibri"/>
          <w:b/>
          <w:sz w:val="28"/>
          <w:szCs w:val="28"/>
        </w:rPr>
      </w:pPr>
      <w:r w:rsidRPr="00103A47">
        <w:rPr>
          <w:rFonts w:ascii="Calibri" w:hAnsi="Calibri"/>
          <w:b/>
          <w:sz w:val="28"/>
          <w:szCs w:val="28"/>
        </w:rPr>
        <w:t>L’accompagnement des professeurs</w:t>
      </w:r>
      <w:r w:rsidRPr="00103A47">
        <w:rPr>
          <w:rFonts w:ascii="Calibri" w:hAnsi="Calibri" w:cs="Calibri"/>
          <w:b/>
          <w:sz w:val="28"/>
          <w:szCs w:val="28"/>
        </w:rPr>
        <w:t> </w:t>
      </w:r>
      <w:r w:rsidRPr="00103A47">
        <w:rPr>
          <w:rFonts w:ascii="Calibri" w:hAnsi="Calibri"/>
          <w:b/>
          <w:sz w:val="28"/>
          <w:szCs w:val="28"/>
        </w:rPr>
        <w:t xml:space="preserve"> </w:t>
      </w:r>
    </w:p>
    <w:p w14:paraId="1A5904CD" w14:textId="516E1B9B" w:rsidR="00CC0167" w:rsidRPr="00103A47" w:rsidRDefault="00CC0167" w:rsidP="00814097">
      <w:pPr>
        <w:spacing w:after="100" w:afterAutospacing="1" w:line="240" w:lineRule="auto"/>
        <w:jc w:val="both"/>
        <w:rPr>
          <w:rFonts w:ascii="Calibri" w:hAnsi="Calibri"/>
          <w:sz w:val="24"/>
          <w:szCs w:val="28"/>
        </w:rPr>
      </w:pPr>
      <w:r w:rsidRPr="00103A47">
        <w:rPr>
          <w:rFonts w:ascii="Calibri" w:hAnsi="Calibri"/>
          <w:sz w:val="24"/>
          <w:szCs w:val="28"/>
        </w:rPr>
        <w:t xml:space="preserve">Je remercie les professeurs qui ont accepté des </w:t>
      </w:r>
      <w:r w:rsidRPr="00103A47">
        <w:rPr>
          <w:rFonts w:ascii="Calibri" w:hAnsi="Calibri"/>
          <w:b/>
          <w:bCs/>
          <w:sz w:val="24"/>
          <w:szCs w:val="28"/>
        </w:rPr>
        <w:t>missions de tutorat et d’accompagnement</w:t>
      </w:r>
      <w:r w:rsidRPr="00103A47">
        <w:rPr>
          <w:rFonts w:ascii="Calibri" w:hAnsi="Calibri"/>
          <w:sz w:val="24"/>
          <w:szCs w:val="28"/>
        </w:rPr>
        <w:t xml:space="preserve"> de professeurs stagiaires et d’étudiants de Master MEEF de l’INSPE, en tant que contractuels</w:t>
      </w:r>
      <w:r w:rsidR="001910BF" w:rsidRPr="00103A47">
        <w:rPr>
          <w:rFonts w:ascii="Calibri" w:hAnsi="Calibri"/>
          <w:sz w:val="24"/>
          <w:szCs w:val="28"/>
        </w:rPr>
        <w:t xml:space="preserve"> </w:t>
      </w:r>
      <w:r w:rsidRPr="00103A47">
        <w:rPr>
          <w:rFonts w:ascii="Calibri" w:hAnsi="Calibri"/>
          <w:sz w:val="24"/>
          <w:szCs w:val="28"/>
        </w:rPr>
        <w:t>alternants ou dans le cadre de leurs stages d’observation et de pratique accompagnée.</w:t>
      </w:r>
    </w:p>
    <w:p w14:paraId="2DB1A464" w14:textId="77777777" w:rsidR="00C440DA" w:rsidRPr="00103A47" w:rsidRDefault="00CC0167" w:rsidP="00814097">
      <w:pPr>
        <w:spacing w:after="100" w:afterAutospacing="1" w:line="240" w:lineRule="auto"/>
        <w:jc w:val="both"/>
        <w:rPr>
          <w:rFonts w:ascii="Calibri" w:hAnsi="Calibri"/>
          <w:sz w:val="24"/>
          <w:szCs w:val="28"/>
        </w:rPr>
      </w:pPr>
      <w:r w:rsidRPr="00103A47">
        <w:rPr>
          <w:rFonts w:ascii="Calibri" w:hAnsi="Calibri"/>
          <w:sz w:val="24"/>
          <w:szCs w:val="28"/>
        </w:rPr>
        <w:t xml:space="preserve">L’accompagnement des professeurs s’opère également par des </w:t>
      </w:r>
      <w:r w:rsidRPr="00103A47">
        <w:rPr>
          <w:rFonts w:ascii="Calibri" w:hAnsi="Calibri"/>
          <w:b/>
          <w:bCs/>
          <w:sz w:val="24"/>
          <w:szCs w:val="28"/>
        </w:rPr>
        <w:t>inspections individuelles</w:t>
      </w:r>
      <w:r w:rsidRPr="00103A47">
        <w:rPr>
          <w:rFonts w:ascii="Calibri" w:hAnsi="Calibri"/>
          <w:sz w:val="24"/>
          <w:szCs w:val="28"/>
        </w:rPr>
        <w:t xml:space="preserve"> et des </w:t>
      </w:r>
      <w:r w:rsidRPr="00103A47">
        <w:rPr>
          <w:rFonts w:ascii="Calibri" w:hAnsi="Calibri"/>
          <w:b/>
          <w:bCs/>
          <w:sz w:val="24"/>
          <w:szCs w:val="28"/>
        </w:rPr>
        <w:t>réunions d’équipe</w:t>
      </w:r>
      <w:r w:rsidRPr="00103A47">
        <w:rPr>
          <w:rFonts w:ascii="Calibri" w:hAnsi="Calibri"/>
          <w:sz w:val="24"/>
          <w:szCs w:val="28"/>
        </w:rPr>
        <w:t xml:space="preserve">. Les priorités d’inspection se portent sur les </w:t>
      </w:r>
      <w:r w:rsidRPr="00103A47">
        <w:rPr>
          <w:rFonts w:ascii="Calibri" w:hAnsi="Calibri"/>
          <w:b/>
          <w:bCs/>
          <w:sz w:val="24"/>
          <w:szCs w:val="28"/>
        </w:rPr>
        <w:t>rendez-vous de carrière</w:t>
      </w:r>
      <w:r w:rsidRPr="00103A47">
        <w:rPr>
          <w:rFonts w:ascii="Calibri" w:hAnsi="Calibri"/>
          <w:sz w:val="24"/>
          <w:szCs w:val="28"/>
        </w:rPr>
        <w:t xml:space="preserve"> (les professeurs concernés ont été prévenus individuellement), les visites des contractuels inexpérimentés, les professeurs néo titulaires (T1, T2 ou T3), les professeurs stagiaires et tous les professeurs qui n’ont pas été vus dans une période récente en classe, en priorisant ceux qui sont concernés à court terme par une promotion éventuelle (accès à l’échelon exceptionnel pour les professeurs hors classe notamment). Les professeurs trouveront toutes les informations nécessaires pour préparer leurs inspections sur la </w:t>
      </w:r>
      <w:hyperlink r:id="rId5" w:history="1">
        <w:r w:rsidRPr="00103A47">
          <w:rPr>
            <w:rFonts w:ascii="Calibri" w:hAnsi="Calibri"/>
            <w:sz w:val="24"/>
            <w:szCs w:val="28"/>
          </w:rPr>
          <w:t>page dédiée</w:t>
        </w:r>
      </w:hyperlink>
      <w:r w:rsidRPr="00103A47">
        <w:rPr>
          <w:rFonts w:ascii="Calibri" w:hAnsi="Calibri"/>
          <w:sz w:val="24"/>
          <w:szCs w:val="28"/>
        </w:rPr>
        <w:t>.</w:t>
      </w:r>
    </w:p>
    <w:p w14:paraId="73F0A5F1" w14:textId="1DD02727" w:rsidR="00C440DA" w:rsidRPr="00103A47" w:rsidRDefault="00C440DA" w:rsidP="00814097">
      <w:pPr>
        <w:spacing w:after="100" w:afterAutospacing="1" w:line="240" w:lineRule="auto"/>
        <w:jc w:val="both"/>
        <w:rPr>
          <w:rFonts w:ascii="Calibri" w:hAnsi="Calibri"/>
          <w:sz w:val="24"/>
          <w:szCs w:val="28"/>
        </w:rPr>
      </w:pPr>
      <w:r w:rsidRPr="00103A47">
        <w:rPr>
          <w:rFonts w:ascii="Calibri" w:hAnsi="Calibri"/>
          <w:sz w:val="24"/>
          <w:szCs w:val="28"/>
        </w:rPr>
        <w:t xml:space="preserve">Je remercie les collègues qui ont accepté de me seconder en prenant en charge une partie des visites d’inspection, notamment </w:t>
      </w:r>
      <w:hyperlink r:id="rId6" w:history="1">
        <w:r w:rsidRPr="00103A47">
          <w:rPr>
            <w:rStyle w:val="Lienhypertexte"/>
            <w:rFonts w:ascii="Calibri" w:hAnsi="Calibri"/>
            <w:sz w:val="24"/>
            <w:szCs w:val="28"/>
          </w:rPr>
          <w:t>Alain</w:t>
        </w:r>
        <w:r w:rsidR="000F76E6" w:rsidRPr="00103A47">
          <w:rPr>
            <w:rStyle w:val="Lienhypertexte"/>
            <w:rFonts w:ascii="Calibri" w:hAnsi="Calibri"/>
            <w:sz w:val="24"/>
            <w:szCs w:val="28"/>
          </w:rPr>
          <w:t xml:space="preserve"> </w:t>
        </w:r>
        <w:proofErr w:type="spellStart"/>
        <w:r w:rsidRPr="00103A47">
          <w:rPr>
            <w:rStyle w:val="Lienhypertexte"/>
            <w:rFonts w:ascii="Calibri" w:hAnsi="Calibri"/>
            <w:sz w:val="24"/>
            <w:szCs w:val="28"/>
          </w:rPr>
          <w:t>Nabat</w:t>
        </w:r>
        <w:proofErr w:type="spellEnd"/>
      </w:hyperlink>
      <w:r w:rsidRPr="00103A47">
        <w:rPr>
          <w:rFonts w:ascii="Calibri" w:hAnsi="Calibri"/>
          <w:sz w:val="24"/>
          <w:szCs w:val="28"/>
        </w:rPr>
        <w:t xml:space="preserve">, enseignant au lycée Douanier Rousseau à Laval, qui remplit cette mission depuis de nombreuses années. </w:t>
      </w:r>
      <w:r w:rsidR="003D2961" w:rsidRPr="00103A47">
        <w:rPr>
          <w:rFonts w:ascii="Calibri" w:hAnsi="Calibri"/>
          <w:sz w:val="24"/>
          <w:szCs w:val="28"/>
        </w:rPr>
        <w:t>De nouveaux collègues vont rejoindre l</w:t>
      </w:r>
      <w:r w:rsidRPr="00103A47">
        <w:rPr>
          <w:rFonts w:ascii="Calibri" w:hAnsi="Calibri"/>
          <w:sz w:val="24"/>
          <w:szCs w:val="28"/>
        </w:rPr>
        <w:t>’équipe de chargés de mission (CMI) cette année</w:t>
      </w:r>
      <w:r w:rsidR="00DE220A" w:rsidRPr="00103A47">
        <w:rPr>
          <w:rFonts w:ascii="Calibri" w:hAnsi="Calibri"/>
          <w:sz w:val="24"/>
          <w:szCs w:val="28"/>
        </w:rPr>
        <w:t xml:space="preserve"> scolaire. </w:t>
      </w:r>
    </w:p>
    <w:p w14:paraId="392590F3" w14:textId="77777777" w:rsidR="00C56518" w:rsidRPr="00103A47" w:rsidRDefault="00EF2964" w:rsidP="00814097">
      <w:pPr>
        <w:spacing w:after="100" w:afterAutospacing="1" w:line="240" w:lineRule="auto"/>
        <w:contextualSpacing/>
        <w:jc w:val="both"/>
        <w:rPr>
          <w:rFonts w:ascii="Calibri" w:hAnsi="Calibri"/>
          <w:b/>
          <w:sz w:val="24"/>
          <w:szCs w:val="28"/>
        </w:rPr>
      </w:pPr>
      <w:r w:rsidRPr="00103A47">
        <w:rPr>
          <w:rFonts w:ascii="Calibri" w:hAnsi="Calibri"/>
          <w:b/>
          <w:sz w:val="24"/>
          <w:szCs w:val="28"/>
        </w:rPr>
        <w:t>Le programme académique de formation</w:t>
      </w:r>
      <w:r w:rsidRPr="00103A47">
        <w:rPr>
          <w:rFonts w:ascii="Calibri" w:hAnsi="Calibri" w:cs="Calibri"/>
          <w:b/>
          <w:sz w:val="24"/>
          <w:szCs w:val="28"/>
        </w:rPr>
        <w:t> </w:t>
      </w:r>
      <w:r w:rsidR="00C440DA" w:rsidRPr="00103A47">
        <w:rPr>
          <w:rFonts w:ascii="Calibri" w:hAnsi="Calibri"/>
          <w:b/>
          <w:sz w:val="24"/>
          <w:szCs w:val="28"/>
        </w:rPr>
        <w:t xml:space="preserve">2023-2024 </w:t>
      </w:r>
      <w:r w:rsidRPr="00103A47">
        <w:rPr>
          <w:rFonts w:ascii="Calibri" w:hAnsi="Calibri"/>
          <w:b/>
          <w:sz w:val="24"/>
          <w:szCs w:val="28"/>
        </w:rPr>
        <w:t xml:space="preserve">: contenu et modalités </w:t>
      </w:r>
    </w:p>
    <w:p w14:paraId="6A426809" w14:textId="386674A1" w:rsidR="00A071E4" w:rsidRPr="00103A47" w:rsidRDefault="00DE220A" w:rsidP="00814097">
      <w:pPr>
        <w:spacing w:after="100" w:afterAutospacing="1" w:line="240" w:lineRule="auto"/>
        <w:jc w:val="both"/>
        <w:rPr>
          <w:rFonts w:ascii="Calibri" w:hAnsi="Calibri" w:cstheme="minorHAnsi"/>
          <w:sz w:val="24"/>
          <w:szCs w:val="28"/>
        </w:rPr>
      </w:pPr>
      <w:r w:rsidRPr="00103A47">
        <w:rPr>
          <w:rFonts w:ascii="Calibri" w:hAnsi="Calibri"/>
          <w:sz w:val="24"/>
          <w:szCs w:val="28"/>
        </w:rPr>
        <w:t xml:space="preserve">L’accompagnement collectif des professeurs s’appuie sur le </w:t>
      </w:r>
      <w:r w:rsidRPr="00103A47">
        <w:rPr>
          <w:rFonts w:ascii="Calibri" w:hAnsi="Calibri"/>
          <w:b/>
          <w:bCs/>
          <w:sz w:val="24"/>
          <w:szCs w:val="28"/>
        </w:rPr>
        <w:t>programme académique de formation</w:t>
      </w:r>
      <w:r w:rsidR="00C56518" w:rsidRPr="00103A47">
        <w:rPr>
          <w:rFonts w:ascii="Calibri" w:hAnsi="Calibri"/>
          <w:sz w:val="24"/>
          <w:szCs w:val="28"/>
        </w:rPr>
        <w:t xml:space="preserve"> piloté désormais par l’ </w:t>
      </w:r>
      <w:hyperlink r:id="rId7" w:history="1">
        <w:r w:rsidR="00C56518" w:rsidRPr="00103A47">
          <w:rPr>
            <w:rFonts w:ascii="Calibri" w:hAnsi="Calibri"/>
            <w:b/>
            <w:bCs/>
            <w:sz w:val="24"/>
            <w:szCs w:val="28"/>
          </w:rPr>
          <w:t>É</w:t>
        </w:r>
      </w:hyperlink>
      <w:r w:rsidR="00C56518" w:rsidRPr="00103A47">
        <w:rPr>
          <w:rFonts w:ascii="Calibri" w:hAnsi="Calibri"/>
          <w:b/>
          <w:bCs/>
          <w:sz w:val="24"/>
          <w:szCs w:val="28"/>
        </w:rPr>
        <w:t>cole Académique de Formation</w:t>
      </w:r>
      <w:r w:rsidR="00C56518" w:rsidRPr="00103A47">
        <w:rPr>
          <w:rFonts w:ascii="Calibri" w:hAnsi="Calibri"/>
          <w:sz w:val="24"/>
          <w:szCs w:val="28"/>
        </w:rPr>
        <w:t xml:space="preserve"> (EAFC). Le nouveau site de l’</w:t>
      </w:r>
      <w:hyperlink r:id="rId8" w:history="1">
        <w:r w:rsidR="00C56518" w:rsidRPr="00103A47">
          <w:rPr>
            <w:rStyle w:val="Lienhypertexte"/>
            <w:rFonts w:ascii="Calibri" w:hAnsi="Calibri"/>
            <w:sz w:val="24"/>
            <w:szCs w:val="28"/>
          </w:rPr>
          <w:t>EAFC</w:t>
        </w:r>
      </w:hyperlink>
      <w:r w:rsidR="00C56518" w:rsidRPr="00103A47">
        <w:rPr>
          <w:rFonts w:ascii="Calibri" w:hAnsi="Calibri"/>
          <w:sz w:val="24"/>
          <w:szCs w:val="28"/>
        </w:rPr>
        <w:t xml:space="preserve"> est à présent le guichet unique pour consulter l’ensemble des offres </w:t>
      </w:r>
      <w:r w:rsidR="00A071E4" w:rsidRPr="00103A47">
        <w:rPr>
          <w:rFonts w:ascii="Calibri" w:hAnsi="Calibri"/>
          <w:sz w:val="24"/>
          <w:szCs w:val="28"/>
        </w:rPr>
        <w:t xml:space="preserve">individuelles </w:t>
      </w:r>
      <w:r w:rsidR="00C56518" w:rsidRPr="00103A47">
        <w:rPr>
          <w:rFonts w:ascii="Calibri" w:hAnsi="Calibri"/>
          <w:sz w:val="24"/>
          <w:szCs w:val="28"/>
        </w:rPr>
        <w:t>de formation</w:t>
      </w:r>
      <w:r w:rsidR="007E3DDF" w:rsidRPr="00103A47">
        <w:rPr>
          <w:rFonts w:ascii="Calibri" w:hAnsi="Calibri" w:cs="Calibri"/>
          <w:sz w:val="24"/>
          <w:szCs w:val="28"/>
        </w:rPr>
        <w:t> </w:t>
      </w:r>
      <w:r w:rsidR="007E3DDF" w:rsidRPr="00103A47">
        <w:rPr>
          <w:rFonts w:ascii="Calibri" w:hAnsi="Calibri"/>
          <w:sz w:val="24"/>
          <w:szCs w:val="28"/>
        </w:rPr>
        <w:t xml:space="preserve">: par cycle-métier, par discipline, complétée par une offre transversale. </w:t>
      </w:r>
      <w:r w:rsidR="00C56518" w:rsidRPr="00103A47">
        <w:rPr>
          <w:rFonts w:ascii="Calibri" w:hAnsi="Calibri"/>
          <w:sz w:val="24"/>
          <w:szCs w:val="28"/>
        </w:rPr>
        <w:t xml:space="preserve">Je vous invite </w:t>
      </w:r>
      <w:r w:rsidR="00C56518" w:rsidRPr="00103A47">
        <w:rPr>
          <w:rFonts w:ascii="Calibri" w:hAnsi="Calibri" w:cs="Marianne"/>
          <w:sz w:val="24"/>
          <w:szCs w:val="28"/>
        </w:rPr>
        <w:t>à</w:t>
      </w:r>
      <w:r w:rsidR="00C56518" w:rsidRPr="00103A47">
        <w:rPr>
          <w:rFonts w:ascii="Calibri" w:hAnsi="Calibri"/>
          <w:sz w:val="24"/>
          <w:szCs w:val="28"/>
        </w:rPr>
        <w:t xml:space="preserve"> </w:t>
      </w:r>
      <w:r w:rsidR="007E3DDF" w:rsidRPr="00103A47">
        <w:rPr>
          <w:rFonts w:ascii="Calibri" w:hAnsi="Calibri"/>
          <w:sz w:val="24"/>
          <w:szCs w:val="28"/>
        </w:rPr>
        <w:t xml:space="preserve">les </w:t>
      </w:r>
      <w:r w:rsidR="00C56518" w:rsidRPr="00103A47">
        <w:rPr>
          <w:rFonts w:ascii="Calibri" w:hAnsi="Calibri"/>
          <w:sz w:val="24"/>
          <w:szCs w:val="28"/>
        </w:rPr>
        <w:t xml:space="preserve">découvrir en vous rendant sur </w:t>
      </w:r>
      <w:hyperlink r:id="rId9" w:history="1">
        <w:r w:rsidR="00C56518" w:rsidRPr="00103A47">
          <w:rPr>
            <w:rStyle w:val="Lienhypertexte"/>
            <w:rFonts w:ascii="Calibri" w:hAnsi="Calibri"/>
            <w:sz w:val="24"/>
            <w:szCs w:val="28"/>
          </w:rPr>
          <w:t>l’espace dédié</w:t>
        </w:r>
      </w:hyperlink>
      <w:r w:rsidR="00C56518" w:rsidRPr="00103A47">
        <w:rPr>
          <w:rFonts w:ascii="Calibri" w:hAnsi="Calibri" w:cstheme="minorHAnsi"/>
          <w:sz w:val="24"/>
          <w:szCs w:val="28"/>
        </w:rPr>
        <w:t xml:space="preserve">. </w:t>
      </w:r>
      <w:r w:rsidR="007E3DDF" w:rsidRPr="00103A47">
        <w:rPr>
          <w:rFonts w:ascii="Calibri" w:hAnsi="Calibri" w:cstheme="minorHAnsi"/>
          <w:sz w:val="24"/>
          <w:szCs w:val="28"/>
        </w:rPr>
        <w:t xml:space="preserve">De </w:t>
      </w:r>
      <w:r w:rsidR="007E3DDF" w:rsidRPr="00103A47">
        <w:rPr>
          <w:rFonts w:ascii="Calibri" w:hAnsi="Calibri" w:cstheme="minorHAnsi"/>
          <w:b/>
          <w:bCs/>
          <w:sz w:val="24"/>
          <w:szCs w:val="28"/>
        </w:rPr>
        <w:t>nouvelles modalités</w:t>
      </w:r>
      <w:r w:rsidR="007E3DDF" w:rsidRPr="00103A47">
        <w:rPr>
          <w:rFonts w:ascii="Calibri" w:hAnsi="Calibri" w:cstheme="minorHAnsi"/>
          <w:sz w:val="24"/>
          <w:szCs w:val="28"/>
        </w:rPr>
        <w:t xml:space="preserve"> </w:t>
      </w:r>
      <w:r w:rsidR="00A071E4" w:rsidRPr="00103A47">
        <w:rPr>
          <w:rFonts w:ascii="Calibri" w:hAnsi="Calibri" w:cstheme="minorHAnsi"/>
          <w:sz w:val="24"/>
          <w:szCs w:val="28"/>
        </w:rPr>
        <w:t>ont été mises en œuvre</w:t>
      </w:r>
      <w:r w:rsidR="003C2D92" w:rsidRPr="00103A47">
        <w:rPr>
          <w:rFonts w:ascii="Calibri" w:hAnsi="Calibri" w:cstheme="minorHAnsi"/>
          <w:sz w:val="24"/>
          <w:szCs w:val="28"/>
        </w:rPr>
        <w:t xml:space="preserve">. </w:t>
      </w:r>
      <w:r w:rsidR="00021D60" w:rsidRPr="00103A47">
        <w:rPr>
          <w:rFonts w:ascii="Calibri" w:hAnsi="Calibri" w:cstheme="minorHAnsi"/>
          <w:sz w:val="24"/>
          <w:szCs w:val="28"/>
        </w:rPr>
        <w:t xml:space="preserve">Vous pouvez manifester votre intérêt en vous abonnant, et lorsque la session de formation est programmée, vous </w:t>
      </w:r>
      <w:r w:rsidR="00021D60" w:rsidRPr="00103A47">
        <w:rPr>
          <w:rFonts w:ascii="Calibri" w:hAnsi="Calibri" w:cstheme="minorHAnsi"/>
          <w:b/>
          <w:bCs/>
          <w:sz w:val="24"/>
          <w:szCs w:val="28"/>
        </w:rPr>
        <w:t>recevrez un mail dans votre boite académique</w:t>
      </w:r>
      <w:r w:rsidR="00021D60" w:rsidRPr="00103A47">
        <w:rPr>
          <w:rFonts w:ascii="Calibri" w:hAnsi="Calibri" w:cstheme="minorHAnsi"/>
          <w:sz w:val="24"/>
          <w:szCs w:val="28"/>
        </w:rPr>
        <w:t xml:space="preserve"> vous invitant à vous </w:t>
      </w:r>
      <w:proofErr w:type="spellStart"/>
      <w:r w:rsidR="00021D60" w:rsidRPr="00103A47">
        <w:rPr>
          <w:rFonts w:ascii="Calibri" w:hAnsi="Calibri" w:cstheme="minorHAnsi"/>
          <w:sz w:val="24"/>
          <w:szCs w:val="28"/>
        </w:rPr>
        <w:t>pré-inscrire</w:t>
      </w:r>
      <w:proofErr w:type="spellEnd"/>
      <w:r w:rsidR="00021D60" w:rsidRPr="00103A47">
        <w:rPr>
          <w:rFonts w:ascii="Calibri" w:hAnsi="Calibri" w:cstheme="minorHAnsi"/>
          <w:sz w:val="24"/>
          <w:szCs w:val="28"/>
        </w:rPr>
        <w:t xml:space="preserve">. </w:t>
      </w:r>
      <w:r w:rsidR="003C2D92" w:rsidRPr="00103A47">
        <w:rPr>
          <w:rFonts w:ascii="Calibri" w:hAnsi="Calibri" w:cstheme="minorHAnsi"/>
          <w:sz w:val="24"/>
          <w:szCs w:val="28"/>
        </w:rPr>
        <w:t>I</w:t>
      </w:r>
      <w:r w:rsidR="00A071E4" w:rsidRPr="00103A47">
        <w:rPr>
          <w:rFonts w:ascii="Calibri" w:hAnsi="Calibri" w:cstheme="minorHAnsi"/>
          <w:sz w:val="24"/>
          <w:szCs w:val="28"/>
        </w:rPr>
        <w:t xml:space="preserve">l est conseillé de </w:t>
      </w:r>
      <w:r w:rsidR="002E350E" w:rsidRPr="00103A47">
        <w:rPr>
          <w:rFonts w:ascii="Calibri" w:hAnsi="Calibri" w:cstheme="minorHAnsi"/>
          <w:sz w:val="24"/>
          <w:szCs w:val="28"/>
        </w:rPr>
        <w:t xml:space="preserve">le faire </w:t>
      </w:r>
      <w:r w:rsidR="00A071E4" w:rsidRPr="00103A47">
        <w:rPr>
          <w:rFonts w:ascii="Calibri" w:hAnsi="Calibri" w:cstheme="minorHAnsi"/>
          <w:b/>
          <w:bCs/>
          <w:sz w:val="24"/>
          <w:szCs w:val="28"/>
        </w:rPr>
        <w:t xml:space="preserve">avant le </w:t>
      </w:r>
      <w:r w:rsidR="007E3DDF" w:rsidRPr="00103A47">
        <w:rPr>
          <w:rFonts w:ascii="Calibri" w:hAnsi="Calibri" w:cstheme="minorHAnsi"/>
          <w:b/>
          <w:bCs/>
          <w:sz w:val="24"/>
          <w:szCs w:val="28"/>
        </w:rPr>
        <w:t>1</w:t>
      </w:r>
      <w:r w:rsidR="007E3DDF" w:rsidRPr="00103A47">
        <w:rPr>
          <w:rFonts w:ascii="Calibri" w:hAnsi="Calibri" w:cstheme="minorHAnsi"/>
          <w:b/>
          <w:bCs/>
          <w:sz w:val="24"/>
          <w:szCs w:val="28"/>
          <w:vertAlign w:val="superscript"/>
        </w:rPr>
        <w:t>er</w:t>
      </w:r>
      <w:r w:rsidR="007E3DDF" w:rsidRPr="00103A47">
        <w:rPr>
          <w:rFonts w:ascii="Calibri" w:hAnsi="Calibri" w:cstheme="minorHAnsi"/>
          <w:b/>
          <w:bCs/>
          <w:sz w:val="24"/>
          <w:szCs w:val="28"/>
        </w:rPr>
        <w:t xml:space="preserve"> octobre</w:t>
      </w:r>
      <w:r w:rsidR="00021D60" w:rsidRPr="00103A47">
        <w:rPr>
          <w:rFonts w:ascii="Calibri" w:hAnsi="Calibri" w:cstheme="minorHAnsi"/>
          <w:sz w:val="24"/>
          <w:szCs w:val="28"/>
        </w:rPr>
        <w:t xml:space="preserve">. </w:t>
      </w:r>
      <w:r w:rsidR="00A071E4" w:rsidRPr="00103A47">
        <w:rPr>
          <w:rFonts w:ascii="Calibri" w:hAnsi="Calibri" w:cstheme="minorHAnsi"/>
          <w:sz w:val="24"/>
          <w:szCs w:val="28"/>
        </w:rPr>
        <w:t xml:space="preserve"> </w:t>
      </w:r>
      <w:r w:rsidR="00A071E4" w:rsidRPr="00103A47">
        <w:rPr>
          <w:rFonts w:ascii="Calibri" w:hAnsi="Calibri" w:cstheme="minorHAnsi"/>
          <w:b/>
          <w:bCs/>
          <w:sz w:val="24"/>
          <w:szCs w:val="28"/>
        </w:rPr>
        <w:t xml:space="preserve">L’offre disciplinaire </w:t>
      </w:r>
      <w:r w:rsidR="00A071E4" w:rsidRPr="00103A47">
        <w:rPr>
          <w:rFonts w:ascii="Calibri" w:hAnsi="Calibri" w:cstheme="minorHAnsi"/>
          <w:sz w:val="24"/>
          <w:szCs w:val="28"/>
        </w:rPr>
        <w:t xml:space="preserve">est consultable dans la rubrique </w:t>
      </w:r>
      <w:hyperlink r:id="rId10" w:history="1">
        <w:r w:rsidR="00A071E4" w:rsidRPr="00103A47">
          <w:rPr>
            <w:rFonts w:ascii="Calibri" w:hAnsi="Calibri" w:cstheme="minorHAnsi"/>
            <w:sz w:val="24"/>
            <w:szCs w:val="28"/>
          </w:rPr>
          <w:t>«  Collège et lycée Voie GT : sciences et technologies »</w:t>
        </w:r>
      </w:hyperlink>
      <w:r w:rsidR="00021D60" w:rsidRPr="00103A47">
        <w:rPr>
          <w:rFonts w:ascii="Calibri" w:hAnsi="Calibri" w:cstheme="minorHAnsi"/>
          <w:sz w:val="24"/>
          <w:szCs w:val="28"/>
        </w:rPr>
        <w:t>. D</w:t>
      </w:r>
      <w:r w:rsidR="005E1AB2" w:rsidRPr="00103A47">
        <w:rPr>
          <w:rFonts w:ascii="Calibri" w:hAnsi="Calibri" w:cstheme="minorHAnsi"/>
          <w:sz w:val="24"/>
          <w:szCs w:val="28"/>
        </w:rPr>
        <w:t>eux dispositifs</w:t>
      </w:r>
      <w:r w:rsidR="00742255" w:rsidRPr="00103A47">
        <w:rPr>
          <w:rFonts w:ascii="Calibri" w:hAnsi="Calibri" w:cstheme="minorHAnsi"/>
          <w:sz w:val="24"/>
          <w:szCs w:val="28"/>
        </w:rPr>
        <w:t xml:space="preserve"> </w:t>
      </w:r>
      <w:r w:rsidR="00021D60" w:rsidRPr="00103A47">
        <w:rPr>
          <w:rFonts w:ascii="Calibri" w:hAnsi="Calibri" w:cstheme="minorHAnsi"/>
          <w:sz w:val="24"/>
          <w:szCs w:val="28"/>
        </w:rPr>
        <w:t>s’offrent à vous : le module</w:t>
      </w:r>
      <w:r w:rsidR="00021D60" w:rsidRPr="00103A47">
        <w:rPr>
          <w:rFonts w:ascii="Calibri" w:hAnsi="Calibri" w:cstheme="minorHAnsi"/>
          <w:b/>
          <w:bCs/>
          <w:sz w:val="24"/>
          <w:szCs w:val="28"/>
        </w:rPr>
        <w:t xml:space="preserve"> </w:t>
      </w:r>
      <w:r w:rsidR="005E1AB2" w:rsidRPr="00103A47">
        <w:rPr>
          <w:rFonts w:ascii="Calibri" w:hAnsi="Calibri" w:cstheme="minorHAnsi"/>
          <w:sz w:val="24"/>
          <w:szCs w:val="28"/>
        </w:rPr>
        <w:t xml:space="preserve">67490 </w:t>
      </w:r>
      <w:r w:rsidR="00021D60" w:rsidRPr="00103A47">
        <w:rPr>
          <w:rFonts w:ascii="Calibri" w:hAnsi="Calibri" w:cstheme="minorHAnsi"/>
          <w:b/>
          <w:bCs/>
          <w:sz w:val="24"/>
          <w:szCs w:val="28"/>
        </w:rPr>
        <w:t>actualisation des connaissances</w:t>
      </w:r>
      <w:r w:rsidR="00021D60" w:rsidRPr="00103A47">
        <w:rPr>
          <w:rFonts w:ascii="Calibri" w:hAnsi="Calibri" w:cstheme="minorHAnsi"/>
          <w:sz w:val="24"/>
          <w:szCs w:val="28"/>
        </w:rPr>
        <w:t xml:space="preserve"> et le module </w:t>
      </w:r>
      <w:r w:rsidR="005E1AB2" w:rsidRPr="00103A47">
        <w:rPr>
          <w:rFonts w:ascii="Calibri" w:hAnsi="Calibri" w:cstheme="minorHAnsi"/>
          <w:sz w:val="24"/>
          <w:szCs w:val="28"/>
        </w:rPr>
        <w:t xml:space="preserve">67472 </w:t>
      </w:r>
      <w:r w:rsidR="00021D60" w:rsidRPr="00103A47">
        <w:rPr>
          <w:rFonts w:ascii="Calibri" w:hAnsi="Calibri" w:cstheme="minorHAnsi"/>
          <w:b/>
          <w:bCs/>
          <w:sz w:val="24"/>
          <w:szCs w:val="28"/>
        </w:rPr>
        <w:t>visites d’entreprises</w:t>
      </w:r>
      <w:r w:rsidR="00021D60" w:rsidRPr="00103A47">
        <w:rPr>
          <w:rFonts w:ascii="Calibri" w:hAnsi="Calibri" w:cstheme="minorHAnsi"/>
          <w:sz w:val="24"/>
          <w:szCs w:val="28"/>
        </w:rPr>
        <w:t xml:space="preserve">. </w:t>
      </w:r>
    </w:p>
    <w:p w14:paraId="662CDE07" w14:textId="77777777" w:rsidR="008E5292" w:rsidRDefault="008E5292" w:rsidP="00814097">
      <w:pPr>
        <w:spacing w:after="100" w:afterAutospacing="1" w:line="240" w:lineRule="auto"/>
        <w:jc w:val="both"/>
        <w:rPr>
          <w:rFonts w:ascii="Calibri" w:hAnsi="Calibri"/>
          <w:sz w:val="24"/>
          <w:szCs w:val="28"/>
        </w:rPr>
      </w:pPr>
    </w:p>
    <w:p w14:paraId="1F53DC26" w14:textId="4F7C148A" w:rsidR="003D2961" w:rsidRPr="00103A47" w:rsidRDefault="003C2D92" w:rsidP="00814097">
      <w:pPr>
        <w:spacing w:after="100" w:afterAutospacing="1" w:line="240" w:lineRule="auto"/>
        <w:jc w:val="both"/>
        <w:rPr>
          <w:rFonts w:ascii="Calibri" w:hAnsi="Calibri"/>
          <w:sz w:val="24"/>
          <w:szCs w:val="28"/>
        </w:rPr>
      </w:pPr>
      <w:r w:rsidRPr="00103A47">
        <w:rPr>
          <w:rFonts w:ascii="Calibri" w:hAnsi="Calibri"/>
          <w:sz w:val="24"/>
          <w:szCs w:val="28"/>
        </w:rPr>
        <w:lastRenderedPageBreak/>
        <w:t xml:space="preserve">Vous pouvez retrouver les </w:t>
      </w:r>
      <w:r w:rsidRPr="00103A47">
        <w:rPr>
          <w:rFonts w:ascii="Calibri" w:hAnsi="Calibri"/>
          <w:b/>
          <w:bCs/>
          <w:sz w:val="24"/>
          <w:szCs w:val="28"/>
        </w:rPr>
        <w:t>diaporamas et vidéos</w:t>
      </w:r>
      <w:r w:rsidRPr="00103A47">
        <w:rPr>
          <w:rFonts w:ascii="Calibri" w:hAnsi="Calibri"/>
          <w:sz w:val="24"/>
          <w:szCs w:val="28"/>
        </w:rPr>
        <w:t xml:space="preserve"> de captation de </w:t>
      </w:r>
      <w:r w:rsidRPr="00103A47">
        <w:rPr>
          <w:rFonts w:ascii="Calibri" w:hAnsi="Calibri"/>
          <w:b/>
          <w:bCs/>
          <w:sz w:val="24"/>
          <w:szCs w:val="28"/>
        </w:rPr>
        <w:t>la journée d’actualisation</w:t>
      </w:r>
      <w:r w:rsidRPr="00103A47">
        <w:rPr>
          <w:rFonts w:ascii="Calibri" w:hAnsi="Calibri"/>
          <w:sz w:val="24"/>
          <w:szCs w:val="28"/>
        </w:rPr>
        <w:t xml:space="preserve"> </w:t>
      </w:r>
      <w:r w:rsidR="00A145A6" w:rsidRPr="00103A47">
        <w:rPr>
          <w:rFonts w:ascii="Calibri" w:hAnsi="Calibri"/>
          <w:b/>
          <w:bCs/>
          <w:sz w:val="24"/>
          <w:szCs w:val="28"/>
        </w:rPr>
        <w:t>des connaissances</w:t>
      </w:r>
      <w:r w:rsidR="00A145A6" w:rsidRPr="00103A47">
        <w:rPr>
          <w:rFonts w:ascii="Calibri" w:hAnsi="Calibri"/>
          <w:sz w:val="24"/>
          <w:szCs w:val="28"/>
        </w:rPr>
        <w:t xml:space="preserve"> </w:t>
      </w:r>
      <w:r w:rsidRPr="00103A47">
        <w:rPr>
          <w:rFonts w:ascii="Calibri" w:hAnsi="Calibri"/>
          <w:sz w:val="24"/>
          <w:szCs w:val="28"/>
        </w:rPr>
        <w:t>d</w:t>
      </w:r>
      <w:r w:rsidR="00814097" w:rsidRPr="00103A47">
        <w:rPr>
          <w:rFonts w:ascii="Calibri" w:hAnsi="Calibri"/>
          <w:sz w:val="24"/>
          <w:szCs w:val="28"/>
        </w:rPr>
        <w:t xml:space="preserve">u 28 </w:t>
      </w:r>
      <w:r w:rsidRPr="00103A47">
        <w:rPr>
          <w:rFonts w:ascii="Calibri" w:hAnsi="Calibri"/>
          <w:sz w:val="24"/>
          <w:szCs w:val="28"/>
        </w:rPr>
        <w:t>février 2023 à cette adresse</w:t>
      </w:r>
      <w:r w:rsidRPr="00103A47">
        <w:rPr>
          <w:rFonts w:ascii="Calibri" w:hAnsi="Calibri" w:cs="Calibri"/>
          <w:sz w:val="24"/>
          <w:szCs w:val="28"/>
        </w:rPr>
        <w:t> </w:t>
      </w:r>
      <w:r w:rsidRPr="00103A47">
        <w:rPr>
          <w:rFonts w:ascii="Calibri" w:hAnsi="Calibri"/>
          <w:sz w:val="24"/>
          <w:szCs w:val="28"/>
        </w:rPr>
        <w:t xml:space="preserve">: </w:t>
      </w:r>
      <w:hyperlink r:id="rId11" w:history="1">
        <w:r w:rsidRPr="00103A47">
          <w:rPr>
            <w:rStyle w:val="Lienhypertexte"/>
            <w:rFonts w:ascii="Calibri" w:hAnsi="Calibri"/>
            <w:sz w:val="24"/>
            <w:szCs w:val="28"/>
          </w:rPr>
          <w:t>intervention de madame Muriel Darmon</w:t>
        </w:r>
      </w:hyperlink>
      <w:r w:rsidRPr="00103A47">
        <w:rPr>
          <w:rFonts w:ascii="Calibri" w:hAnsi="Calibri"/>
          <w:sz w:val="24"/>
          <w:szCs w:val="28"/>
        </w:rPr>
        <w:t xml:space="preserve"> et intervention</w:t>
      </w:r>
      <w:r w:rsidR="003D2961" w:rsidRPr="00103A47">
        <w:rPr>
          <w:rFonts w:ascii="Calibri" w:hAnsi="Calibri"/>
          <w:sz w:val="24"/>
          <w:szCs w:val="28"/>
        </w:rPr>
        <w:t>s</w:t>
      </w:r>
      <w:r w:rsidRPr="00103A47">
        <w:rPr>
          <w:rFonts w:ascii="Calibri" w:hAnsi="Calibri"/>
          <w:sz w:val="24"/>
          <w:szCs w:val="28"/>
        </w:rPr>
        <w:t xml:space="preserve"> de </w:t>
      </w:r>
      <w:hyperlink r:id="rId12" w:history="1">
        <w:r w:rsidRPr="00103A47">
          <w:rPr>
            <w:rStyle w:val="Lienhypertexte"/>
            <w:rFonts w:ascii="Calibri" w:hAnsi="Calibri"/>
            <w:sz w:val="24"/>
            <w:szCs w:val="28"/>
          </w:rPr>
          <w:t>Monsieur Riccardo Z</w:t>
        </w:r>
        <w:r w:rsidR="003D2961" w:rsidRPr="00103A47">
          <w:rPr>
            <w:rStyle w:val="Lienhypertexte"/>
            <w:rFonts w:ascii="Calibri" w:hAnsi="Calibri"/>
            <w:sz w:val="24"/>
            <w:szCs w:val="28"/>
          </w:rPr>
          <w:t>AGO</w:t>
        </w:r>
        <w:r w:rsidRPr="00103A47">
          <w:rPr>
            <w:rStyle w:val="Lienhypertexte"/>
            <w:rFonts w:ascii="Calibri" w:hAnsi="Calibri"/>
            <w:sz w:val="24"/>
            <w:szCs w:val="28"/>
          </w:rPr>
          <w:t xml:space="preserve"> et de madame </w:t>
        </w:r>
        <w:r w:rsidR="003D2961" w:rsidRPr="00103A47">
          <w:rPr>
            <w:rStyle w:val="Lienhypertexte"/>
            <w:rFonts w:ascii="Calibri" w:hAnsi="Calibri"/>
            <w:sz w:val="24"/>
            <w:szCs w:val="28"/>
          </w:rPr>
          <w:t xml:space="preserve">Stéphanie LANGE-GAUMAND </w:t>
        </w:r>
        <w:r w:rsidRPr="00103A47">
          <w:rPr>
            <w:rStyle w:val="Lienhypertexte"/>
            <w:rFonts w:ascii="Calibri" w:hAnsi="Calibri"/>
            <w:sz w:val="24"/>
            <w:szCs w:val="28"/>
          </w:rPr>
          <w:t>de la Banque de France</w:t>
        </w:r>
      </w:hyperlink>
      <w:r w:rsidR="003D2961" w:rsidRPr="00103A47">
        <w:rPr>
          <w:rFonts w:ascii="Calibri" w:hAnsi="Calibri"/>
          <w:sz w:val="24"/>
          <w:szCs w:val="28"/>
        </w:rPr>
        <w:t xml:space="preserve">. </w:t>
      </w:r>
      <w:r w:rsidRPr="00103A47">
        <w:rPr>
          <w:rFonts w:ascii="Calibri" w:hAnsi="Calibri"/>
          <w:sz w:val="24"/>
          <w:szCs w:val="28"/>
        </w:rPr>
        <w:t xml:space="preserve"> </w:t>
      </w:r>
    </w:p>
    <w:p w14:paraId="3016A8B4" w14:textId="77EB69D1" w:rsidR="003D2961" w:rsidRPr="00103A47" w:rsidRDefault="003D2961" w:rsidP="00814097">
      <w:pPr>
        <w:spacing w:after="100" w:afterAutospacing="1" w:line="240" w:lineRule="auto"/>
        <w:contextualSpacing/>
        <w:jc w:val="both"/>
        <w:rPr>
          <w:rFonts w:ascii="Calibri" w:hAnsi="Calibri"/>
          <w:b/>
          <w:sz w:val="28"/>
          <w:szCs w:val="28"/>
        </w:rPr>
      </w:pPr>
      <w:r w:rsidRPr="00103A47">
        <w:rPr>
          <w:rFonts w:ascii="Calibri" w:hAnsi="Calibri"/>
          <w:b/>
          <w:sz w:val="28"/>
          <w:szCs w:val="28"/>
        </w:rPr>
        <w:t>Nos partenaires privilégiés</w:t>
      </w:r>
      <w:r w:rsidRPr="00103A47">
        <w:rPr>
          <w:rFonts w:ascii="Calibri" w:hAnsi="Calibri" w:cs="Calibri"/>
          <w:b/>
          <w:sz w:val="28"/>
          <w:szCs w:val="28"/>
        </w:rPr>
        <w:t> </w:t>
      </w:r>
      <w:r w:rsidRPr="00103A47">
        <w:rPr>
          <w:rFonts w:ascii="Calibri" w:hAnsi="Calibri"/>
          <w:b/>
          <w:sz w:val="28"/>
          <w:szCs w:val="28"/>
        </w:rPr>
        <w:t>: Insee et Banque de France</w:t>
      </w:r>
    </w:p>
    <w:p w14:paraId="4FD39C20" w14:textId="3E655652" w:rsidR="00DE220A" w:rsidRPr="00103A47" w:rsidRDefault="00DE220A" w:rsidP="00814097">
      <w:pPr>
        <w:spacing w:after="100" w:afterAutospacing="1" w:line="240" w:lineRule="auto"/>
        <w:jc w:val="both"/>
        <w:rPr>
          <w:rFonts w:ascii="Calibri" w:hAnsi="Calibri"/>
          <w:sz w:val="24"/>
          <w:szCs w:val="28"/>
        </w:rPr>
      </w:pPr>
      <w:r w:rsidRPr="00103A47">
        <w:rPr>
          <w:rFonts w:ascii="Calibri" w:hAnsi="Calibri"/>
          <w:sz w:val="24"/>
          <w:szCs w:val="28"/>
        </w:rPr>
        <w:t>Des actions de formation sont également proposées dans le cadre de partenariats noués avec l’académie</w:t>
      </w:r>
      <w:r w:rsidR="006D37A9" w:rsidRPr="00103A47">
        <w:rPr>
          <w:rFonts w:ascii="Calibri" w:hAnsi="Calibri"/>
          <w:sz w:val="24"/>
          <w:szCs w:val="28"/>
        </w:rPr>
        <w:t xml:space="preserve"> de Nantes</w:t>
      </w:r>
      <w:r w:rsidRPr="00103A47">
        <w:rPr>
          <w:rFonts w:ascii="Calibri" w:hAnsi="Calibri"/>
          <w:sz w:val="24"/>
          <w:szCs w:val="28"/>
        </w:rPr>
        <w:t xml:space="preserve">. C’est le cas de la </w:t>
      </w:r>
      <w:hyperlink r:id="rId13" w:history="1">
        <w:r w:rsidRPr="00103A47">
          <w:rPr>
            <w:rStyle w:val="Lienhypertexte"/>
            <w:rFonts w:ascii="Calibri" w:hAnsi="Calibri"/>
            <w:b/>
            <w:bCs/>
            <w:sz w:val="24"/>
            <w:szCs w:val="28"/>
          </w:rPr>
          <w:t>Banque de France</w:t>
        </w:r>
      </w:hyperlink>
      <w:r w:rsidR="00AD1320" w:rsidRPr="00103A47">
        <w:rPr>
          <w:rStyle w:val="Lienhypertexte"/>
          <w:rFonts w:ascii="Calibri" w:hAnsi="Calibri"/>
          <w:b/>
          <w:bCs/>
          <w:sz w:val="24"/>
          <w:szCs w:val="28"/>
        </w:rPr>
        <w:t xml:space="preserve"> </w:t>
      </w:r>
      <w:r w:rsidRPr="00103A47">
        <w:rPr>
          <w:rFonts w:ascii="Calibri" w:hAnsi="Calibri"/>
          <w:sz w:val="24"/>
          <w:szCs w:val="28"/>
        </w:rPr>
        <w:t xml:space="preserve">qui propose cette année encore une conférence en lien avec ses domaines d’intervention et d’expertise. </w:t>
      </w:r>
      <w:r w:rsidR="00AD1320" w:rsidRPr="00103A47">
        <w:rPr>
          <w:rFonts w:ascii="Calibri" w:hAnsi="Calibri"/>
          <w:sz w:val="24"/>
          <w:szCs w:val="28"/>
        </w:rPr>
        <w:t xml:space="preserve">Le </w:t>
      </w:r>
      <w:r w:rsidRPr="00103A47">
        <w:rPr>
          <w:rFonts w:ascii="Calibri" w:hAnsi="Calibri"/>
          <w:b/>
          <w:sz w:val="24"/>
          <w:szCs w:val="28"/>
        </w:rPr>
        <w:t>partenariat avec l’INSEE</w:t>
      </w:r>
      <w:r w:rsidRPr="00103A47">
        <w:rPr>
          <w:rFonts w:ascii="Calibri" w:hAnsi="Calibri"/>
          <w:sz w:val="24"/>
          <w:szCs w:val="28"/>
        </w:rPr>
        <w:t xml:space="preserve"> </w:t>
      </w:r>
      <w:r w:rsidR="00AD1320" w:rsidRPr="00103A47">
        <w:rPr>
          <w:rFonts w:ascii="Calibri" w:hAnsi="Calibri"/>
          <w:sz w:val="24"/>
          <w:szCs w:val="28"/>
        </w:rPr>
        <w:t xml:space="preserve">nous permet de vous </w:t>
      </w:r>
      <w:r w:rsidRPr="00103A47">
        <w:rPr>
          <w:rFonts w:ascii="Calibri" w:hAnsi="Calibri"/>
          <w:sz w:val="24"/>
          <w:szCs w:val="28"/>
        </w:rPr>
        <w:t>proposer d</w:t>
      </w:r>
      <w:r w:rsidR="00AD1320" w:rsidRPr="00103A47">
        <w:rPr>
          <w:rFonts w:ascii="Calibri" w:hAnsi="Calibri"/>
          <w:sz w:val="24"/>
          <w:szCs w:val="28"/>
        </w:rPr>
        <w:t>iverses</w:t>
      </w:r>
      <w:r w:rsidRPr="00103A47">
        <w:rPr>
          <w:rFonts w:ascii="Calibri" w:hAnsi="Calibri"/>
          <w:sz w:val="24"/>
          <w:szCs w:val="28"/>
        </w:rPr>
        <w:t xml:space="preserve"> actions, dont </w:t>
      </w:r>
      <w:hyperlink r:id="rId14" w:history="1">
        <w:r w:rsidRPr="00103A47">
          <w:rPr>
            <w:rStyle w:val="Lienhypertexte"/>
            <w:rFonts w:ascii="Calibri" w:hAnsi="Calibri"/>
            <w:sz w:val="24"/>
            <w:szCs w:val="28"/>
          </w:rPr>
          <w:t>une action à candidature individuelle qui vise à initier au bon usage des statistiques</w:t>
        </w:r>
      </w:hyperlink>
      <w:r w:rsidRPr="00103A47">
        <w:rPr>
          <w:rFonts w:ascii="Calibri" w:hAnsi="Calibri"/>
          <w:sz w:val="24"/>
          <w:szCs w:val="28"/>
        </w:rPr>
        <w:t xml:space="preserve"> </w:t>
      </w:r>
      <w:r w:rsidR="00AD1320" w:rsidRPr="00103A47">
        <w:rPr>
          <w:rFonts w:ascii="Calibri" w:hAnsi="Calibri"/>
          <w:sz w:val="24"/>
          <w:szCs w:val="28"/>
        </w:rPr>
        <w:t xml:space="preserve">ou encore la participation au concours européen de statistiques (rubrique concours). </w:t>
      </w:r>
    </w:p>
    <w:p w14:paraId="04196938" w14:textId="539D57A3" w:rsidR="00DE220A" w:rsidRPr="00103A47" w:rsidRDefault="00DE220A" w:rsidP="00814097">
      <w:pPr>
        <w:spacing w:after="100" w:afterAutospacing="1" w:line="240" w:lineRule="auto"/>
        <w:jc w:val="both"/>
        <w:rPr>
          <w:rFonts w:ascii="Calibri" w:hAnsi="Calibri"/>
          <w:sz w:val="24"/>
          <w:szCs w:val="28"/>
        </w:rPr>
      </w:pPr>
      <w:r w:rsidRPr="00103A47">
        <w:rPr>
          <w:rFonts w:ascii="Calibri" w:hAnsi="Calibri"/>
          <w:sz w:val="24"/>
          <w:szCs w:val="28"/>
        </w:rPr>
        <w:t xml:space="preserve">Les inscriptions aux </w:t>
      </w:r>
      <w:r w:rsidR="00AD1320" w:rsidRPr="00103A47">
        <w:rPr>
          <w:rFonts w:ascii="Calibri" w:hAnsi="Calibri"/>
          <w:sz w:val="24"/>
          <w:szCs w:val="28"/>
        </w:rPr>
        <w:t>deux</w:t>
      </w:r>
      <w:r w:rsidRPr="00103A47">
        <w:rPr>
          <w:rFonts w:ascii="Calibri" w:hAnsi="Calibri"/>
          <w:sz w:val="24"/>
          <w:szCs w:val="28"/>
        </w:rPr>
        <w:t xml:space="preserve"> </w:t>
      </w:r>
      <w:r w:rsidRPr="00103A47">
        <w:rPr>
          <w:rFonts w:ascii="Calibri" w:hAnsi="Calibri"/>
          <w:b/>
          <w:bCs/>
          <w:sz w:val="24"/>
          <w:szCs w:val="28"/>
        </w:rPr>
        <w:t>préparations aux concours</w:t>
      </w:r>
      <w:r w:rsidRPr="00103A47">
        <w:rPr>
          <w:rFonts w:ascii="Calibri" w:hAnsi="Calibri"/>
          <w:sz w:val="24"/>
          <w:szCs w:val="28"/>
        </w:rPr>
        <w:t xml:space="preserve"> du </w:t>
      </w:r>
      <w:hyperlink r:id="rId15" w:history="1">
        <w:r w:rsidRPr="00103A47">
          <w:rPr>
            <w:rStyle w:val="Lienhypertexte"/>
            <w:rFonts w:ascii="Calibri" w:hAnsi="Calibri"/>
            <w:sz w:val="24"/>
            <w:szCs w:val="28"/>
          </w:rPr>
          <w:t>Capes interne</w:t>
        </w:r>
      </w:hyperlink>
      <w:r w:rsidRPr="00103A47">
        <w:rPr>
          <w:rFonts w:ascii="Calibri" w:hAnsi="Calibri"/>
          <w:sz w:val="24"/>
          <w:szCs w:val="28"/>
        </w:rPr>
        <w:t xml:space="preserve"> et de </w:t>
      </w:r>
      <w:hyperlink r:id="rId16" w:history="1">
        <w:r w:rsidRPr="00103A47">
          <w:rPr>
            <w:rStyle w:val="Lienhypertexte"/>
            <w:rFonts w:ascii="Calibri" w:hAnsi="Calibri"/>
            <w:sz w:val="24"/>
            <w:szCs w:val="28"/>
          </w:rPr>
          <w:t>l’</w:t>
        </w:r>
        <w:r w:rsidR="006D37A9" w:rsidRPr="00103A47">
          <w:rPr>
            <w:rStyle w:val="Lienhypertexte"/>
            <w:rFonts w:ascii="Calibri" w:hAnsi="Calibri"/>
            <w:sz w:val="24"/>
            <w:szCs w:val="28"/>
          </w:rPr>
          <w:t>a</w:t>
        </w:r>
        <w:r w:rsidRPr="00103A47">
          <w:rPr>
            <w:rStyle w:val="Lienhypertexte"/>
            <w:rFonts w:ascii="Calibri" w:hAnsi="Calibri"/>
            <w:sz w:val="24"/>
            <w:szCs w:val="28"/>
          </w:rPr>
          <w:t>grégation interne</w:t>
        </w:r>
      </w:hyperlink>
      <w:r w:rsidRPr="00103A47">
        <w:rPr>
          <w:rFonts w:ascii="Calibri" w:hAnsi="Calibri"/>
          <w:sz w:val="24"/>
          <w:szCs w:val="28"/>
        </w:rPr>
        <w:t xml:space="preserve"> relèvent d’une campagne spécifique qui a</w:t>
      </w:r>
      <w:r w:rsidR="00857501" w:rsidRPr="00103A47">
        <w:rPr>
          <w:rFonts w:ascii="Calibri" w:hAnsi="Calibri"/>
          <w:sz w:val="24"/>
          <w:szCs w:val="28"/>
        </w:rPr>
        <w:t xml:space="preserve"> </w:t>
      </w:r>
      <w:r w:rsidRPr="00103A47">
        <w:rPr>
          <w:rFonts w:ascii="Calibri" w:hAnsi="Calibri"/>
          <w:sz w:val="24"/>
          <w:szCs w:val="28"/>
        </w:rPr>
        <w:t xml:space="preserve">lieu </w:t>
      </w:r>
      <w:r w:rsidR="00552510" w:rsidRPr="00103A47">
        <w:rPr>
          <w:rFonts w:ascii="Calibri" w:hAnsi="Calibri"/>
          <w:sz w:val="24"/>
          <w:szCs w:val="28"/>
        </w:rPr>
        <w:t xml:space="preserve">chaque année </w:t>
      </w:r>
      <w:r w:rsidRPr="00103A47">
        <w:rPr>
          <w:rFonts w:ascii="Calibri" w:hAnsi="Calibri"/>
          <w:sz w:val="24"/>
          <w:szCs w:val="28"/>
        </w:rPr>
        <w:t>au mois d’avril.</w:t>
      </w:r>
      <w:r w:rsidR="006748C6" w:rsidRPr="00103A47">
        <w:rPr>
          <w:rFonts w:ascii="Calibri" w:hAnsi="Calibri"/>
          <w:sz w:val="24"/>
          <w:szCs w:val="28"/>
        </w:rPr>
        <w:t xml:space="preserve"> </w:t>
      </w:r>
      <w:r w:rsidR="00857501" w:rsidRPr="00103A47">
        <w:rPr>
          <w:rFonts w:ascii="Calibri" w:hAnsi="Calibri"/>
          <w:sz w:val="24"/>
          <w:szCs w:val="28"/>
        </w:rPr>
        <w:t xml:space="preserve">Je remercie les formateurs très impliqués dans cette préparation, d’une part, Séverine </w:t>
      </w:r>
      <w:proofErr w:type="spellStart"/>
      <w:r w:rsidR="00857501" w:rsidRPr="00103A47">
        <w:rPr>
          <w:rFonts w:ascii="Calibri" w:hAnsi="Calibri"/>
          <w:sz w:val="24"/>
          <w:szCs w:val="28"/>
        </w:rPr>
        <w:t>Bachelerie</w:t>
      </w:r>
      <w:proofErr w:type="spellEnd"/>
      <w:r w:rsidR="00857501" w:rsidRPr="00103A47">
        <w:rPr>
          <w:rFonts w:ascii="Calibri" w:hAnsi="Calibri"/>
          <w:sz w:val="24"/>
          <w:szCs w:val="28"/>
        </w:rPr>
        <w:t xml:space="preserve">-Marteau et Olivier </w:t>
      </w:r>
      <w:proofErr w:type="spellStart"/>
      <w:r w:rsidR="00857501" w:rsidRPr="00103A47">
        <w:rPr>
          <w:rFonts w:ascii="Calibri" w:hAnsi="Calibri"/>
          <w:sz w:val="24"/>
          <w:szCs w:val="28"/>
        </w:rPr>
        <w:t>Lecina</w:t>
      </w:r>
      <w:proofErr w:type="spellEnd"/>
      <w:r w:rsidR="00857501" w:rsidRPr="00103A47">
        <w:rPr>
          <w:rFonts w:ascii="Calibri" w:hAnsi="Calibri"/>
          <w:sz w:val="24"/>
          <w:szCs w:val="28"/>
        </w:rPr>
        <w:t xml:space="preserve"> et, d’autre part, Frédéric Gautier et Sana </w:t>
      </w:r>
      <w:proofErr w:type="spellStart"/>
      <w:r w:rsidR="00857501" w:rsidRPr="00103A47">
        <w:rPr>
          <w:rFonts w:ascii="Calibri" w:hAnsi="Calibri"/>
          <w:sz w:val="24"/>
          <w:szCs w:val="28"/>
        </w:rPr>
        <w:t>Chatellier-Srour</w:t>
      </w:r>
      <w:proofErr w:type="spellEnd"/>
      <w:r w:rsidR="00857501" w:rsidRPr="00103A47">
        <w:rPr>
          <w:rFonts w:ascii="Calibri" w:hAnsi="Calibri"/>
          <w:sz w:val="24"/>
          <w:szCs w:val="28"/>
        </w:rPr>
        <w:t xml:space="preserve">. </w:t>
      </w:r>
      <w:r w:rsidR="006748C6" w:rsidRPr="00103A47">
        <w:rPr>
          <w:rFonts w:ascii="Calibri" w:hAnsi="Calibri"/>
          <w:sz w:val="24"/>
          <w:szCs w:val="28"/>
        </w:rPr>
        <w:t xml:space="preserve">Les inscriptions aux différents concours </w:t>
      </w:r>
      <w:r w:rsidR="00857501" w:rsidRPr="00103A47">
        <w:rPr>
          <w:rFonts w:ascii="Calibri" w:hAnsi="Calibri"/>
          <w:sz w:val="24"/>
          <w:szCs w:val="28"/>
        </w:rPr>
        <w:t xml:space="preserve">seront </w:t>
      </w:r>
      <w:r w:rsidR="00552510" w:rsidRPr="00103A47">
        <w:rPr>
          <w:rFonts w:ascii="Calibri" w:hAnsi="Calibri"/>
          <w:sz w:val="24"/>
          <w:szCs w:val="28"/>
        </w:rPr>
        <w:t xml:space="preserve">ouvertes </w:t>
      </w:r>
      <w:r w:rsidR="00857501" w:rsidRPr="00103A47">
        <w:rPr>
          <w:rFonts w:ascii="Calibri" w:hAnsi="Calibri"/>
          <w:sz w:val="24"/>
          <w:szCs w:val="28"/>
        </w:rPr>
        <w:t xml:space="preserve">le </w:t>
      </w:r>
      <w:r w:rsidR="00857501" w:rsidRPr="00103A47">
        <w:rPr>
          <w:rFonts w:ascii="Calibri" w:hAnsi="Calibri"/>
          <w:b/>
          <w:bCs/>
          <w:sz w:val="24"/>
          <w:szCs w:val="28"/>
        </w:rPr>
        <w:t>mardi 3 octobre 2023</w:t>
      </w:r>
      <w:r w:rsidR="00857501" w:rsidRPr="00103A47">
        <w:rPr>
          <w:rFonts w:ascii="Calibri" w:hAnsi="Calibri"/>
          <w:sz w:val="24"/>
          <w:szCs w:val="28"/>
        </w:rPr>
        <w:t>.</w:t>
      </w:r>
    </w:p>
    <w:p w14:paraId="31877385" w14:textId="557BD137" w:rsidR="00EF2964" w:rsidRPr="00103A47" w:rsidRDefault="00EF2964" w:rsidP="00814097">
      <w:pPr>
        <w:spacing w:after="100" w:afterAutospacing="1" w:line="240" w:lineRule="auto"/>
        <w:contextualSpacing/>
        <w:jc w:val="both"/>
        <w:rPr>
          <w:rFonts w:ascii="Calibri" w:hAnsi="Calibri"/>
          <w:b/>
          <w:sz w:val="28"/>
          <w:szCs w:val="28"/>
        </w:rPr>
      </w:pPr>
      <w:r w:rsidRPr="00103A47">
        <w:rPr>
          <w:rFonts w:ascii="Calibri" w:hAnsi="Calibri"/>
          <w:b/>
          <w:sz w:val="28"/>
          <w:szCs w:val="28"/>
        </w:rPr>
        <w:t>Les programmes, le baccalauréat</w:t>
      </w:r>
      <w:r w:rsidRPr="00103A47">
        <w:rPr>
          <w:rFonts w:ascii="Calibri" w:hAnsi="Calibri" w:cs="Calibri"/>
          <w:b/>
          <w:sz w:val="28"/>
          <w:szCs w:val="28"/>
        </w:rPr>
        <w:t> </w:t>
      </w:r>
    </w:p>
    <w:p w14:paraId="52684881" w14:textId="70117FD4" w:rsidR="00AD1320" w:rsidRPr="00103A47" w:rsidRDefault="00AD1320" w:rsidP="00814097">
      <w:pPr>
        <w:spacing w:after="100" w:afterAutospacing="1" w:line="240" w:lineRule="auto"/>
        <w:jc w:val="both"/>
        <w:rPr>
          <w:rFonts w:ascii="Calibri" w:hAnsi="Calibri" w:cstheme="minorHAnsi"/>
          <w:bCs/>
          <w:sz w:val="24"/>
          <w:szCs w:val="28"/>
        </w:rPr>
      </w:pPr>
      <w:r w:rsidRPr="00103A47">
        <w:rPr>
          <w:rFonts w:ascii="Calibri" w:hAnsi="Calibri"/>
          <w:bCs/>
          <w:sz w:val="24"/>
          <w:szCs w:val="28"/>
        </w:rPr>
        <w:t xml:space="preserve">Comme précisé dans la lettre de rentrée, il faut attendre la publication </w:t>
      </w:r>
      <w:r w:rsidR="00DA402B" w:rsidRPr="00103A47">
        <w:rPr>
          <w:rFonts w:ascii="Calibri" w:hAnsi="Calibri"/>
          <w:bCs/>
          <w:sz w:val="24"/>
          <w:szCs w:val="28"/>
        </w:rPr>
        <w:t xml:space="preserve">au BO </w:t>
      </w:r>
      <w:r w:rsidRPr="00103A47">
        <w:rPr>
          <w:rFonts w:ascii="Calibri" w:hAnsi="Calibri"/>
          <w:bCs/>
          <w:sz w:val="24"/>
          <w:szCs w:val="28"/>
        </w:rPr>
        <w:t xml:space="preserve">de la </w:t>
      </w:r>
      <w:r w:rsidRPr="00103A47">
        <w:rPr>
          <w:rFonts w:ascii="Calibri" w:hAnsi="Calibri"/>
          <w:b/>
          <w:sz w:val="24"/>
          <w:szCs w:val="28"/>
        </w:rPr>
        <w:t xml:space="preserve">note de service du </w:t>
      </w:r>
      <w:r w:rsidR="00DA402B" w:rsidRPr="00103A47">
        <w:rPr>
          <w:rFonts w:ascii="Calibri" w:hAnsi="Calibri"/>
          <w:b/>
          <w:sz w:val="24"/>
          <w:szCs w:val="28"/>
        </w:rPr>
        <w:t>21 septembre</w:t>
      </w:r>
      <w:r w:rsidR="00DA402B" w:rsidRPr="00103A47">
        <w:rPr>
          <w:rFonts w:ascii="Calibri" w:hAnsi="Calibri"/>
          <w:bCs/>
          <w:sz w:val="24"/>
          <w:szCs w:val="28"/>
        </w:rPr>
        <w:t xml:space="preserve"> </w:t>
      </w:r>
      <w:r w:rsidRPr="00103A47">
        <w:rPr>
          <w:rFonts w:ascii="Calibri" w:hAnsi="Calibri"/>
          <w:bCs/>
          <w:sz w:val="24"/>
          <w:szCs w:val="28"/>
        </w:rPr>
        <w:t xml:space="preserve">pour connaitre les questionnements évaluables à la </w:t>
      </w:r>
      <w:r w:rsidRPr="00103A47">
        <w:rPr>
          <w:rFonts w:ascii="Calibri" w:hAnsi="Calibri"/>
          <w:b/>
          <w:sz w:val="24"/>
          <w:szCs w:val="28"/>
        </w:rPr>
        <w:t xml:space="preserve">session </w:t>
      </w:r>
      <w:r w:rsidRPr="00103A47">
        <w:rPr>
          <w:rFonts w:ascii="Calibri" w:hAnsi="Calibri" w:cstheme="minorHAnsi"/>
          <w:b/>
          <w:sz w:val="24"/>
          <w:szCs w:val="28"/>
        </w:rPr>
        <w:t>2024</w:t>
      </w:r>
      <w:r w:rsidR="00DA402B" w:rsidRPr="00103A47">
        <w:rPr>
          <w:rFonts w:ascii="Calibri" w:hAnsi="Calibri" w:cstheme="minorHAnsi"/>
          <w:bCs/>
          <w:sz w:val="24"/>
          <w:szCs w:val="28"/>
        </w:rPr>
        <w:t xml:space="preserve"> du baccalauréat, suite au report des épreuves en juin. </w:t>
      </w:r>
    </w:p>
    <w:p w14:paraId="6A8412DD" w14:textId="04601930" w:rsidR="00DA402B" w:rsidRPr="00103A47" w:rsidRDefault="00AD1320" w:rsidP="00814097">
      <w:pPr>
        <w:spacing w:after="100" w:afterAutospacing="1" w:line="240" w:lineRule="auto"/>
        <w:jc w:val="both"/>
        <w:rPr>
          <w:rFonts w:ascii="Calibri" w:hAnsi="Calibri"/>
          <w:sz w:val="24"/>
          <w:szCs w:val="28"/>
        </w:rPr>
      </w:pPr>
      <w:r w:rsidRPr="00103A47">
        <w:rPr>
          <w:rFonts w:ascii="Calibri" w:hAnsi="Calibri"/>
          <w:sz w:val="24"/>
          <w:szCs w:val="28"/>
        </w:rPr>
        <w:t xml:space="preserve">Pour accompagner la </w:t>
      </w:r>
      <w:r w:rsidRPr="00103A47">
        <w:rPr>
          <w:rFonts w:ascii="Calibri" w:hAnsi="Calibri"/>
          <w:b/>
          <w:sz w:val="24"/>
          <w:szCs w:val="28"/>
        </w:rPr>
        <w:t>réflexion sur l’évaluation</w:t>
      </w:r>
      <w:r w:rsidRPr="00103A47">
        <w:rPr>
          <w:rFonts w:ascii="Calibri" w:hAnsi="Calibri"/>
          <w:sz w:val="24"/>
          <w:szCs w:val="28"/>
        </w:rPr>
        <w:t xml:space="preserve"> et la mise en œuvre des projets d’évaluation spécifiques à notre discipline et pour constituer des ressources et outils mobilisables par les collègues dans leurs pratiques évaluatives et dans le cadre de l’examen, un </w:t>
      </w:r>
      <w:r w:rsidRPr="00103A47">
        <w:rPr>
          <w:rFonts w:ascii="Calibri" w:hAnsi="Calibri"/>
          <w:b/>
          <w:sz w:val="24"/>
          <w:szCs w:val="28"/>
        </w:rPr>
        <w:t xml:space="preserve">groupe académique </w:t>
      </w:r>
      <w:r w:rsidRPr="00103A47">
        <w:rPr>
          <w:rFonts w:ascii="Calibri" w:hAnsi="Calibri"/>
          <w:sz w:val="24"/>
          <w:szCs w:val="28"/>
        </w:rPr>
        <w:t xml:space="preserve">a été constitué l’an passé. </w:t>
      </w:r>
      <w:r w:rsidR="00DA402B" w:rsidRPr="00103A47">
        <w:rPr>
          <w:rFonts w:ascii="Calibri" w:hAnsi="Calibri"/>
          <w:sz w:val="24"/>
          <w:szCs w:val="28"/>
        </w:rPr>
        <w:t>Je remercie vivement les collègues qui ont contribu</w:t>
      </w:r>
      <w:r w:rsidR="00DA402B" w:rsidRPr="00103A47">
        <w:rPr>
          <w:rFonts w:ascii="Calibri" w:hAnsi="Calibri" w:cs="Calibri"/>
          <w:sz w:val="24"/>
          <w:szCs w:val="28"/>
        </w:rPr>
        <w:t>é à la rédaction d’</w:t>
      </w:r>
      <w:r w:rsidR="00DA402B" w:rsidRPr="00103A47">
        <w:rPr>
          <w:rFonts w:ascii="Calibri" w:hAnsi="Calibri"/>
          <w:sz w:val="24"/>
          <w:szCs w:val="28"/>
        </w:rPr>
        <w:t>u</w:t>
      </w:r>
      <w:r w:rsidRPr="00103A47">
        <w:rPr>
          <w:rFonts w:ascii="Calibri" w:hAnsi="Calibri"/>
          <w:sz w:val="24"/>
          <w:szCs w:val="28"/>
        </w:rPr>
        <w:t xml:space="preserve">n nouveau </w:t>
      </w:r>
      <w:proofErr w:type="spellStart"/>
      <w:r w:rsidRPr="00103A47">
        <w:rPr>
          <w:rFonts w:ascii="Calibri" w:hAnsi="Calibri"/>
          <w:b/>
          <w:bCs/>
          <w:i/>
          <w:iCs/>
          <w:sz w:val="24"/>
          <w:szCs w:val="28"/>
        </w:rPr>
        <w:t>vademecum</w:t>
      </w:r>
      <w:proofErr w:type="spellEnd"/>
      <w:r w:rsidR="00DA402B" w:rsidRPr="00103A47">
        <w:rPr>
          <w:rFonts w:ascii="Calibri" w:hAnsi="Calibri"/>
          <w:sz w:val="24"/>
          <w:szCs w:val="28"/>
        </w:rPr>
        <w:t xml:space="preserve">. </w:t>
      </w:r>
      <w:r w:rsidR="003B7E00" w:rsidRPr="00103A47">
        <w:rPr>
          <w:rFonts w:ascii="Calibri" w:hAnsi="Calibri"/>
          <w:sz w:val="24"/>
          <w:szCs w:val="28"/>
        </w:rPr>
        <w:t xml:space="preserve">Il propose </w:t>
      </w:r>
      <w:r w:rsidR="00DA402B" w:rsidRPr="00103A47">
        <w:rPr>
          <w:rFonts w:ascii="Calibri" w:hAnsi="Calibri"/>
          <w:sz w:val="24"/>
          <w:szCs w:val="28"/>
        </w:rPr>
        <w:t>des grilles descriptives avec indications de barème</w:t>
      </w:r>
      <w:r w:rsidR="000F76E6" w:rsidRPr="00103A47">
        <w:rPr>
          <w:rFonts w:ascii="Calibri" w:hAnsi="Calibri"/>
          <w:sz w:val="24"/>
          <w:szCs w:val="28"/>
        </w:rPr>
        <w:t xml:space="preserve"> pour la dissertation et le raisonnement</w:t>
      </w:r>
      <w:r w:rsidR="00DA402B" w:rsidRPr="00103A47">
        <w:rPr>
          <w:rFonts w:ascii="Calibri" w:hAnsi="Calibri"/>
          <w:sz w:val="24"/>
          <w:szCs w:val="28"/>
        </w:rPr>
        <w:t xml:space="preserve">. Outre leur usage dans le cadre des corrections des épreuves du baccalauréat, il est conseillé de s’approprier </w:t>
      </w:r>
      <w:r w:rsidR="004C381A" w:rsidRPr="00103A47">
        <w:rPr>
          <w:rFonts w:ascii="Calibri" w:hAnsi="Calibri"/>
          <w:sz w:val="24"/>
          <w:szCs w:val="28"/>
        </w:rPr>
        <w:t>c</w:t>
      </w:r>
      <w:r w:rsidR="00DA402B" w:rsidRPr="00103A47">
        <w:rPr>
          <w:rFonts w:ascii="Calibri" w:hAnsi="Calibri"/>
          <w:sz w:val="24"/>
          <w:szCs w:val="28"/>
        </w:rPr>
        <w:t>es nouve</w:t>
      </w:r>
      <w:r w:rsidR="004C381A" w:rsidRPr="00103A47">
        <w:rPr>
          <w:rFonts w:ascii="Calibri" w:hAnsi="Calibri"/>
          <w:sz w:val="24"/>
          <w:szCs w:val="28"/>
        </w:rPr>
        <w:t xml:space="preserve">lles grilles </w:t>
      </w:r>
      <w:r w:rsidR="00DA402B" w:rsidRPr="00103A47">
        <w:rPr>
          <w:rFonts w:ascii="Calibri" w:hAnsi="Calibri"/>
          <w:sz w:val="24"/>
          <w:szCs w:val="28"/>
        </w:rPr>
        <w:t xml:space="preserve">tout au long de l’année scolaire, ce qui, </w:t>
      </w:r>
      <w:r w:rsidR="00DA402B" w:rsidRPr="00103A47">
        <w:rPr>
          <w:rFonts w:ascii="Calibri" w:hAnsi="Calibri"/>
          <w:i/>
          <w:iCs/>
          <w:sz w:val="24"/>
          <w:szCs w:val="28"/>
        </w:rPr>
        <w:t>in fine</w:t>
      </w:r>
      <w:r w:rsidR="004C381A" w:rsidRPr="00103A47">
        <w:rPr>
          <w:rFonts w:ascii="Calibri" w:hAnsi="Calibri"/>
          <w:i/>
          <w:iCs/>
          <w:sz w:val="24"/>
          <w:szCs w:val="28"/>
        </w:rPr>
        <w:t xml:space="preserve">, </w:t>
      </w:r>
      <w:r w:rsidR="00DA402B" w:rsidRPr="00103A47">
        <w:rPr>
          <w:rFonts w:ascii="Calibri" w:hAnsi="Calibri"/>
          <w:sz w:val="24"/>
          <w:szCs w:val="28"/>
        </w:rPr>
        <w:t xml:space="preserve">facilite </w:t>
      </w:r>
      <w:r w:rsidR="000F76E6" w:rsidRPr="00103A47">
        <w:rPr>
          <w:rFonts w:ascii="Calibri" w:hAnsi="Calibri"/>
          <w:sz w:val="24"/>
          <w:szCs w:val="28"/>
        </w:rPr>
        <w:t xml:space="preserve">la préparation des élèves à l’examen et </w:t>
      </w:r>
      <w:r w:rsidR="00DA402B" w:rsidRPr="00103A47">
        <w:rPr>
          <w:rFonts w:ascii="Calibri" w:hAnsi="Calibri"/>
          <w:sz w:val="24"/>
          <w:szCs w:val="28"/>
        </w:rPr>
        <w:t xml:space="preserve">le travail d’harmonisation </w:t>
      </w:r>
      <w:r w:rsidR="006D37A9" w:rsidRPr="00103A47">
        <w:rPr>
          <w:rFonts w:ascii="Calibri" w:hAnsi="Calibri"/>
          <w:sz w:val="24"/>
          <w:szCs w:val="28"/>
        </w:rPr>
        <w:t xml:space="preserve">lors </w:t>
      </w:r>
      <w:r w:rsidR="00DA402B" w:rsidRPr="00103A47">
        <w:rPr>
          <w:rFonts w:ascii="Calibri" w:hAnsi="Calibri"/>
          <w:sz w:val="24"/>
          <w:szCs w:val="28"/>
        </w:rPr>
        <w:t xml:space="preserve">des </w:t>
      </w:r>
      <w:r w:rsidR="000F76E6" w:rsidRPr="00103A47">
        <w:rPr>
          <w:rFonts w:ascii="Calibri" w:hAnsi="Calibri"/>
          <w:sz w:val="24"/>
          <w:szCs w:val="28"/>
        </w:rPr>
        <w:t xml:space="preserve">corrections des </w:t>
      </w:r>
      <w:r w:rsidR="00DA402B" w:rsidRPr="00103A47">
        <w:rPr>
          <w:rFonts w:ascii="Calibri" w:hAnsi="Calibri"/>
          <w:sz w:val="24"/>
          <w:szCs w:val="28"/>
        </w:rPr>
        <w:t xml:space="preserve">épreuves. </w:t>
      </w:r>
    </w:p>
    <w:p w14:paraId="4C15D8E2" w14:textId="38824383" w:rsidR="00AD1320" w:rsidRPr="00103A47" w:rsidRDefault="000F76E6" w:rsidP="00814097">
      <w:pPr>
        <w:spacing w:after="100" w:afterAutospacing="1" w:line="240" w:lineRule="auto"/>
        <w:jc w:val="both"/>
        <w:rPr>
          <w:rFonts w:ascii="Calibri" w:hAnsi="Calibri"/>
          <w:sz w:val="24"/>
          <w:szCs w:val="28"/>
        </w:rPr>
      </w:pPr>
      <w:r w:rsidRPr="00103A47">
        <w:rPr>
          <w:rFonts w:ascii="Calibri" w:hAnsi="Calibri"/>
          <w:sz w:val="24"/>
          <w:szCs w:val="28"/>
        </w:rPr>
        <w:t>Par ailleurs</w:t>
      </w:r>
      <w:r w:rsidR="00DA402B" w:rsidRPr="00103A47">
        <w:rPr>
          <w:rFonts w:ascii="Calibri" w:hAnsi="Calibri"/>
          <w:sz w:val="24"/>
          <w:szCs w:val="28"/>
        </w:rPr>
        <w:t>, d</w:t>
      </w:r>
      <w:r w:rsidR="00AD1320" w:rsidRPr="00103A47">
        <w:rPr>
          <w:rFonts w:ascii="Calibri" w:hAnsi="Calibri"/>
          <w:sz w:val="24"/>
          <w:szCs w:val="28"/>
        </w:rPr>
        <w:t xml:space="preserve">évelopper les </w:t>
      </w:r>
      <w:r w:rsidR="00AD1320" w:rsidRPr="00103A47">
        <w:rPr>
          <w:rFonts w:ascii="Calibri" w:hAnsi="Calibri"/>
          <w:b/>
          <w:sz w:val="24"/>
          <w:szCs w:val="28"/>
        </w:rPr>
        <w:t xml:space="preserve">pratiques d’expression orale au sein de la classe </w:t>
      </w:r>
      <w:r w:rsidR="004C381A" w:rsidRPr="00103A47">
        <w:rPr>
          <w:rFonts w:ascii="Calibri" w:hAnsi="Calibri"/>
          <w:sz w:val="24"/>
          <w:szCs w:val="28"/>
        </w:rPr>
        <w:t>reste</w:t>
      </w:r>
      <w:r w:rsidR="00AD1320" w:rsidRPr="00103A47">
        <w:rPr>
          <w:rFonts w:ascii="Calibri" w:hAnsi="Calibri"/>
          <w:sz w:val="24"/>
          <w:szCs w:val="28"/>
        </w:rPr>
        <w:t xml:space="preserve"> un autre</w:t>
      </w:r>
      <w:r w:rsidR="00DA402B" w:rsidRPr="00103A47">
        <w:rPr>
          <w:rFonts w:ascii="Calibri" w:hAnsi="Calibri"/>
          <w:sz w:val="24"/>
          <w:szCs w:val="28"/>
        </w:rPr>
        <w:t xml:space="preserve"> </w:t>
      </w:r>
      <w:r w:rsidR="00AD1320" w:rsidRPr="00103A47">
        <w:rPr>
          <w:rFonts w:ascii="Calibri" w:hAnsi="Calibri"/>
          <w:sz w:val="24"/>
          <w:szCs w:val="28"/>
        </w:rPr>
        <w:t xml:space="preserve">enjeu </w:t>
      </w:r>
      <w:r w:rsidR="00DA402B" w:rsidRPr="00103A47">
        <w:rPr>
          <w:rFonts w:ascii="Calibri" w:hAnsi="Calibri"/>
          <w:sz w:val="24"/>
          <w:szCs w:val="28"/>
        </w:rPr>
        <w:t xml:space="preserve">fort </w:t>
      </w:r>
      <w:r w:rsidR="00AD1320" w:rsidRPr="00103A47">
        <w:rPr>
          <w:rFonts w:ascii="Calibri" w:hAnsi="Calibri"/>
          <w:sz w:val="24"/>
          <w:szCs w:val="28"/>
        </w:rPr>
        <w:t xml:space="preserve">de notre enseignement, </w:t>
      </w:r>
      <w:r w:rsidR="00DA402B" w:rsidRPr="00103A47">
        <w:rPr>
          <w:rFonts w:ascii="Calibri" w:hAnsi="Calibri"/>
          <w:sz w:val="24"/>
          <w:szCs w:val="28"/>
        </w:rPr>
        <w:t xml:space="preserve">notamment dans la préparation </w:t>
      </w:r>
      <w:r w:rsidR="00AD1320" w:rsidRPr="00103A47">
        <w:rPr>
          <w:rFonts w:ascii="Calibri" w:hAnsi="Calibri"/>
          <w:sz w:val="24"/>
          <w:szCs w:val="28"/>
        </w:rPr>
        <w:t>du Grand oral</w:t>
      </w:r>
      <w:r w:rsidR="004C381A" w:rsidRPr="00103A47">
        <w:rPr>
          <w:rFonts w:ascii="Calibri" w:hAnsi="Calibri"/>
          <w:sz w:val="24"/>
          <w:szCs w:val="28"/>
        </w:rPr>
        <w:t xml:space="preserve">. </w:t>
      </w:r>
      <w:r w:rsidR="00776C34" w:rsidRPr="00103A47">
        <w:rPr>
          <w:rFonts w:ascii="Calibri" w:hAnsi="Calibri"/>
          <w:sz w:val="24"/>
          <w:szCs w:val="28"/>
        </w:rPr>
        <w:t xml:space="preserve">La note de service du 21 septembre 2023 devrait préciser les nouvelles modalités de passation et d’évaluation du </w:t>
      </w:r>
      <w:r w:rsidR="00EF3972" w:rsidRPr="00103A47">
        <w:rPr>
          <w:rFonts w:ascii="Calibri" w:hAnsi="Calibri"/>
          <w:sz w:val="24"/>
          <w:szCs w:val="28"/>
        </w:rPr>
        <w:t>G</w:t>
      </w:r>
      <w:r w:rsidR="00776C34" w:rsidRPr="00103A47">
        <w:rPr>
          <w:rFonts w:ascii="Calibri" w:hAnsi="Calibri"/>
          <w:sz w:val="24"/>
          <w:szCs w:val="28"/>
        </w:rPr>
        <w:t>rand oral. La suppression du troisième volet de l’épreuve, consacré à l’orientation, est notamment à l’étude.</w:t>
      </w:r>
    </w:p>
    <w:p w14:paraId="007F0AA7" w14:textId="15262372" w:rsidR="00EF2964" w:rsidRPr="00103A47" w:rsidRDefault="00EF2964" w:rsidP="006D37A9">
      <w:pPr>
        <w:spacing w:after="100" w:afterAutospacing="1" w:line="240" w:lineRule="auto"/>
        <w:contextualSpacing/>
        <w:jc w:val="both"/>
        <w:rPr>
          <w:rFonts w:ascii="Calibri" w:hAnsi="Calibri"/>
          <w:b/>
          <w:sz w:val="28"/>
          <w:szCs w:val="28"/>
        </w:rPr>
      </w:pPr>
      <w:r w:rsidRPr="00103A47">
        <w:rPr>
          <w:rFonts w:ascii="Calibri" w:hAnsi="Calibri"/>
          <w:b/>
          <w:sz w:val="28"/>
          <w:szCs w:val="28"/>
        </w:rPr>
        <w:t>Le numérique au service de notre discipline</w:t>
      </w:r>
    </w:p>
    <w:p w14:paraId="6FADE86B" w14:textId="122339C2" w:rsidR="000F76E6" w:rsidRPr="00103A47" w:rsidRDefault="008956CA" w:rsidP="00814097">
      <w:pPr>
        <w:spacing w:after="100" w:afterAutospacing="1" w:line="240" w:lineRule="auto"/>
        <w:jc w:val="both"/>
        <w:rPr>
          <w:rFonts w:ascii="Calibri" w:hAnsi="Calibri"/>
          <w:bCs/>
          <w:sz w:val="24"/>
          <w:szCs w:val="28"/>
        </w:rPr>
      </w:pPr>
      <w:r w:rsidRPr="00103A47">
        <w:rPr>
          <w:rFonts w:ascii="Calibri" w:hAnsi="Calibri"/>
          <w:sz w:val="24"/>
          <w:szCs w:val="28"/>
        </w:rPr>
        <w:t xml:space="preserve">Je remercie </w:t>
      </w:r>
      <w:r w:rsidR="000F76E6" w:rsidRPr="00103A47">
        <w:rPr>
          <w:rFonts w:ascii="Calibri" w:hAnsi="Calibri"/>
          <w:sz w:val="24"/>
          <w:szCs w:val="28"/>
        </w:rPr>
        <w:t xml:space="preserve">vivement </w:t>
      </w:r>
      <w:r w:rsidR="00764605" w:rsidRPr="00103A47">
        <w:rPr>
          <w:rFonts w:ascii="Calibri" w:hAnsi="Calibri"/>
          <w:b/>
          <w:sz w:val="24"/>
          <w:szCs w:val="28"/>
        </w:rPr>
        <w:t xml:space="preserve">Tristan Jouanny </w:t>
      </w:r>
      <w:r w:rsidRPr="00103A47">
        <w:rPr>
          <w:rFonts w:ascii="Calibri" w:hAnsi="Calibri"/>
          <w:sz w:val="24"/>
          <w:szCs w:val="28"/>
        </w:rPr>
        <w:t xml:space="preserve">le </w:t>
      </w:r>
      <w:r w:rsidR="00764605" w:rsidRPr="00103A47">
        <w:rPr>
          <w:rFonts w:ascii="Calibri" w:hAnsi="Calibri"/>
          <w:b/>
          <w:sz w:val="24"/>
          <w:szCs w:val="28"/>
        </w:rPr>
        <w:t xml:space="preserve">webmestre </w:t>
      </w:r>
      <w:r w:rsidR="00764605" w:rsidRPr="00103A47">
        <w:rPr>
          <w:rFonts w:ascii="Calibri" w:hAnsi="Calibri"/>
          <w:bCs/>
          <w:sz w:val="24"/>
          <w:szCs w:val="28"/>
        </w:rPr>
        <w:t>de notre discipline, responsable</w:t>
      </w:r>
      <w:r w:rsidR="00764605" w:rsidRPr="00103A47">
        <w:rPr>
          <w:rFonts w:ascii="Calibri" w:hAnsi="Calibri"/>
          <w:sz w:val="24"/>
          <w:szCs w:val="28"/>
        </w:rPr>
        <w:t xml:space="preserve"> de la mise en œuvre de notre site pédagogique disciplinaire</w:t>
      </w:r>
      <w:r w:rsidR="000F76E6" w:rsidRPr="00103A47">
        <w:rPr>
          <w:rFonts w:ascii="Calibri" w:hAnsi="Calibri"/>
          <w:sz w:val="24"/>
          <w:szCs w:val="28"/>
        </w:rPr>
        <w:t xml:space="preserve">, site qui a connu quelques évolutions évoquées ci-après. Je salue également l’engagement de </w:t>
      </w:r>
      <w:r w:rsidR="00764605" w:rsidRPr="00103A47">
        <w:rPr>
          <w:rFonts w:ascii="Calibri" w:hAnsi="Calibri"/>
          <w:b/>
          <w:sz w:val="24"/>
          <w:szCs w:val="28"/>
        </w:rPr>
        <w:t xml:space="preserve">Frédéric </w:t>
      </w:r>
      <w:proofErr w:type="spellStart"/>
      <w:r w:rsidR="00764605" w:rsidRPr="00103A47">
        <w:rPr>
          <w:rFonts w:ascii="Calibri" w:hAnsi="Calibri"/>
          <w:b/>
          <w:sz w:val="24"/>
          <w:szCs w:val="28"/>
        </w:rPr>
        <w:t>Graveleau</w:t>
      </w:r>
      <w:proofErr w:type="spellEnd"/>
      <w:r w:rsidR="000F76E6" w:rsidRPr="00103A47">
        <w:rPr>
          <w:rFonts w:ascii="Calibri" w:hAnsi="Calibri"/>
          <w:b/>
          <w:sz w:val="24"/>
          <w:szCs w:val="28"/>
        </w:rPr>
        <w:t xml:space="preserve">, </w:t>
      </w:r>
      <w:r w:rsidR="00764605" w:rsidRPr="00103A47">
        <w:rPr>
          <w:rFonts w:ascii="Calibri" w:hAnsi="Calibri"/>
          <w:sz w:val="24"/>
          <w:szCs w:val="28"/>
        </w:rPr>
        <w:t xml:space="preserve">notre </w:t>
      </w:r>
      <w:r w:rsidR="00764605" w:rsidRPr="00103A47">
        <w:rPr>
          <w:rFonts w:ascii="Calibri" w:hAnsi="Calibri"/>
          <w:b/>
          <w:sz w:val="24"/>
          <w:szCs w:val="28"/>
        </w:rPr>
        <w:t>IAN</w:t>
      </w:r>
      <w:r w:rsidRPr="00103A47">
        <w:rPr>
          <w:rFonts w:ascii="Calibri" w:hAnsi="Calibri"/>
          <w:b/>
          <w:sz w:val="24"/>
          <w:szCs w:val="28"/>
        </w:rPr>
        <w:t xml:space="preserve"> </w:t>
      </w:r>
      <w:r w:rsidRPr="00103A47">
        <w:rPr>
          <w:rFonts w:ascii="Calibri" w:hAnsi="Calibri"/>
          <w:bCs/>
          <w:sz w:val="24"/>
          <w:szCs w:val="28"/>
        </w:rPr>
        <w:t xml:space="preserve">(Interlocuteur académique </w:t>
      </w:r>
      <w:r w:rsidR="003B7E00" w:rsidRPr="00103A47">
        <w:rPr>
          <w:rFonts w:ascii="Calibri" w:hAnsi="Calibri"/>
          <w:bCs/>
          <w:sz w:val="24"/>
          <w:szCs w:val="28"/>
        </w:rPr>
        <w:t xml:space="preserve">au </w:t>
      </w:r>
      <w:r w:rsidRPr="00103A47">
        <w:rPr>
          <w:rFonts w:ascii="Calibri" w:hAnsi="Calibri"/>
          <w:bCs/>
          <w:sz w:val="24"/>
          <w:szCs w:val="28"/>
        </w:rPr>
        <w:t>Numérique</w:t>
      </w:r>
      <w:r w:rsidR="00552510" w:rsidRPr="00103A47">
        <w:rPr>
          <w:rFonts w:ascii="Calibri" w:hAnsi="Calibri"/>
          <w:bCs/>
          <w:sz w:val="24"/>
          <w:szCs w:val="28"/>
        </w:rPr>
        <w:t>).</w:t>
      </w:r>
      <w:r w:rsidR="003B7E00" w:rsidRPr="00103A47">
        <w:rPr>
          <w:rFonts w:ascii="Calibri" w:eastAsia="Times New Roman" w:hAnsi="Calibri" w:cstheme="minorHAnsi"/>
          <w:bCs/>
          <w:sz w:val="24"/>
          <w:szCs w:val="28"/>
          <w:lang w:eastAsia="fr-FR"/>
        </w:rPr>
        <w:t xml:space="preserve"> </w:t>
      </w:r>
    </w:p>
    <w:p w14:paraId="04598279" w14:textId="6C585F2B" w:rsidR="00764605" w:rsidRPr="00103A47" w:rsidRDefault="000F76E6" w:rsidP="00814097">
      <w:pPr>
        <w:spacing w:after="100" w:afterAutospacing="1" w:line="240" w:lineRule="auto"/>
        <w:jc w:val="both"/>
        <w:rPr>
          <w:rFonts w:ascii="Calibri" w:hAnsi="Calibri"/>
          <w:sz w:val="24"/>
          <w:szCs w:val="28"/>
        </w:rPr>
      </w:pPr>
      <w:r w:rsidRPr="00103A47">
        <w:rPr>
          <w:rFonts w:ascii="Calibri" w:hAnsi="Calibri"/>
          <w:sz w:val="24"/>
          <w:szCs w:val="28"/>
        </w:rPr>
        <w:lastRenderedPageBreak/>
        <w:t xml:space="preserve">Tous deux </w:t>
      </w:r>
      <w:r w:rsidR="004C381A" w:rsidRPr="00103A47">
        <w:rPr>
          <w:rFonts w:ascii="Calibri" w:hAnsi="Calibri"/>
          <w:sz w:val="24"/>
          <w:szCs w:val="28"/>
        </w:rPr>
        <w:t xml:space="preserve">contribuent fortement au </w:t>
      </w:r>
      <w:r w:rsidR="00764605" w:rsidRPr="00103A47">
        <w:rPr>
          <w:rFonts w:ascii="Calibri" w:hAnsi="Calibri"/>
          <w:sz w:val="24"/>
          <w:szCs w:val="28"/>
        </w:rPr>
        <w:t>développe</w:t>
      </w:r>
      <w:r w:rsidR="004C381A" w:rsidRPr="00103A47">
        <w:rPr>
          <w:rFonts w:ascii="Calibri" w:hAnsi="Calibri"/>
          <w:sz w:val="24"/>
          <w:szCs w:val="28"/>
        </w:rPr>
        <w:t xml:space="preserve">ment de </w:t>
      </w:r>
      <w:r w:rsidR="00764605" w:rsidRPr="00103A47">
        <w:rPr>
          <w:rFonts w:ascii="Calibri" w:hAnsi="Calibri"/>
          <w:sz w:val="24"/>
          <w:szCs w:val="28"/>
        </w:rPr>
        <w:t>ressources et compétences numériques et f</w:t>
      </w:r>
      <w:r w:rsidR="004C381A" w:rsidRPr="00103A47">
        <w:rPr>
          <w:rFonts w:ascii="Calibri" w:hAnsi="Calibri"/>
          <w:sz w:val="24"/>
          <w:szCs w:val="28"/>
        </w:rPr>
        <w:t>ont</w:t>
      </w:r>
      <w:r w:rsidR="00764605" w:rsidRPr="00103A47">
        <w:rPr>
          <w:rFonts w:ascii="Calibri" w:hAnsi="Calibri"/>
          <w:sz w:val="24"/>
          <w:szCs w:val="28"/>
        </w:rPr>
        <w:t xml:space="preserve"> rayonner notre discipline.</w:t>
      </w:r>
    </w:p>
    <w:p w14:paraId="27AEBA0A" w14:textId="66CC74D3" w:rsidR="008D1DD2" w:rsidRPr="00103A47" w:rsidRDefault="00764605" w:rsidP="00814097">
      <w:pPr>
        <w:spacing w:after="100" w:afterAutospacing="1" w:line="240" w:lineRule="auto"/>
        <w:jc w:val="both"/>
        <w:rPr>
          <w:rFonts w:ascii="Calibri" w:hAnsi="Calibri"/>
          <w:sz w:val="24"/>
          <w:szCs w:val="28"/>
        </w:rPr>
      </w:pPr>
      <w:r w:rsidRPr="00103A47">
        <w:rPr>
          <w:rFonts w:ascii="Calibri" w:eastAsia="Times New Roman" w:hAnsi="Calibri" w:cstheme="minorHAnsi"/>
          <w:sz w:val="24"/>
          <w:szCs w:val="28"/>
          <w:lang w:eastAsia="fr-FR"/>
        </w:rPr>
        <w:t>L</w:t>
      </w:r>
      <w:r w:rsidR="0018511B">
        <w:rPr>
          <w:rFonts w:ascii="Calibri" w:eastAsia="Times New Roman" w:hAnsi="Calibri" w:cstheme="minorHAnsi"/>
          <w:sz w:val="24"/>
          <w:szCs w:val="28"/>
          <w:lang w:eastAsia="fr-FR"/>
        </w:rPr>
        <w:t>’</w:t>
      </w:r>
      <w:r w:rsidRPr="00103A47">
        <w:rPr>
          <w:rFonts w:ascii="Calibri" w:eastAsia="Times New Roman" w:hAnsi="Calibri" w:cstheme="minorHAnsi"/>
          <w:sz w:val="24"/>
          <w:szCs w:val="28"/>
          <w:lang w:eastAsia="fr-FR"/>
        </w:rPr>
        <w:t xml:space="preserve">IAN et la </w:t>
      </w:r>
      <w:r w:rsidRPr="00103A47">
        <w:rPr>
          <w:rFonts w:ascii="Calibri" w:hAnsi="Calibri"/>
          <w:sz w:val="24"/>
          <w:szCs w:val="28"/>
        </w:rPr>
        <w:t>Délégation régionale académique au numérique éducatif (</w:t>
      </w:r>
      <w:r w:rsidRPr="00103A47">
        <w:rPr>
          <w:rFonts w:ascii="Calibri" w:eastAsia="Times New Roman" w:hAnsi="Calibri" w:cstheme="minorHAnsi"/>
          <w:sz w:val="24"/>
          <w:szCs w:val="28"/>
          <w:lang w:eastAsia="fr-FR"/>
        </w:rPr>
        <w:t xml:space="preserve">DRANE) sont à votre service pour vous apporter </w:t>
      </w:r>
      <w:hyperlink r:id="rId17" w:history="1">
        <w:r w:rsidRPr="00103A47">
          <w:rPr>
            <w:rFonts w:ascii="Calibri" w:eastAsia="Times New Roman" w:hAnsi="Calibri" w:cstheme="minorHAnsi"/>
            <w:sz w:val="24"/>
            <w:szCs w:val="28"/>
            <w:lang w:eastAsia="fr-FR"/>
          </w:rPr>
          <w:t>l’accompagnement et les ressources nécessaires</w:t>
        </w:r>
      </w:hyperlink>
      <w:r w:rsidRPr="00103A47">
        <w:rPr>
          <w:rFonts w:ascii="Calibri" w:eastAsia="Times New Roman" w:hAnsi="Calibri" w:cstheme="minorHAnsi"/>
          <w:sz w:val="24"/>
          <w:szCs w:val="28"/>
          <w:lang w:eastAsia="fr-FR"/>
        </w:rPr>
        <w:t xml:space="preserve">. Le groupe </w:t>
      </w:r>
      <w:r w:rsidR="007227C9" w:rsidRPr="00103A47">
        <w:rPr>
          <w:rFonts w:ascii="Calibri" w:eastAsia="Times New Roman" w:hAnsi="Calibri" w:cstheme="minorHAnsi"/>
          <w:sz w:val="24"/>
          <w:szCs w:val="28"/>
          <w:lang w:eastAsia="fr-FR"/>
        </w:rPr>
        <w:t>académique</w:t>
      </w:r>
      <w:r w:rsidR="009F5AEF" w:rsidRPr="00103A47">
        <w:rPr>
          <w:rFonts w:ascii="Calibri" w:eastAsia="Times New Roman" w:hAnsi="Calibri" w:cstheme="minorHAnsi"/>
          <w:sz w:val="24"/>
          <w:szCs w:val="28"/>
          <w:lang w:eastAsia="fr-FR"/>
        </w:rPr>
        <w:t xml:space="preserve"> </w:t>
      </w:r>
      <w:r w:rsidRPr="00103A47">
        <w:rPr>
          <w:rFonts w:ascii="Calibri" w:eastAsia="Times New Roman" w:hAnsi="Calibri" w:cstheme="minorHAnsi"/>
          <w:sz w:val="24"/>
          <w:szCs w:val="28"/>
          <w:lang w:eastAsia="fr-FR"/>
        </w:rPr>
        <w:t xml:space="preserve">pour les usages pédagogiques du numérique peut </w:t>
      </w:r>
      <w:r w:rsidR="009F5AEF" w:rsidRPr="00103A47">
        <w:rPr>
          <w:rFonts w:ascii="Calibri" w:eastAsia="Times New Roman" w:hAnsi="Calibri" w:cstheme="minorHAnsi"/>
          <w:sz w:val="24"/>
          <w:szCs w:val="28"/>
          <w:lang w:eastAsia="fr-FR"/>
        </w:rPr>
        <w:t>naturellement</w:t>
      </w:r>
      <w:r w:rsidRPr="00103A47">
        <w:rPr>
          <w:rFonts w:ascii="Calibri" w:eastAsia="Times New Roman" w:hAnsi="Calibri" w:cstheme="minorHAnsi"/>
          <w:sz w:val="24"/>
          <w:szCs w:val="28"/>
          <w:lang w:eastAsia="fr-FR"/>
        </w:rPr>
        <w:t xml:space="preserve"> y contribuer.</w:t>
      </w:r>
      <w:r w:rsidR="009F5AEF" w:rsidRPr="00103A47">
        <w:rPr>
          <w:rFonts w:ascii="Calibri" w:eastAsia="Times New Roman" w:hAnsi="Calibri" w:cstheme="minorHAnsi"/>
          <w:sz w:val="24"/>
          <w:szCs w:val="28"/>
          <w:lang w:eastAsia="fr-FR"/>
        </w:rPr>
        <w:t xml:space="preserve"> Ce groupe de professeurs de SES</w:t>
      </w:r>
      <w:r w:rsidR="003B7E00" w:rsidRPr="00103A47">
        <w:rPr>
          <w:rFonts w:ascii="Calibri" w:eastAsia="Times New Roman" w:hAnsi="Calibri" w:cstheme="minorHAnsi"/>
          <w:sz w:val="24"/>
          <w:szCs w:val="28"/>
          <w:lang w:eastAsia="fr-FR"/>
        </w:rPr>
        <w:t xml:space="preserve">, emmené par Frédéric </w:t>
      </w:r>
      <w:proofErr w:type="spellStart"/>
      <w:r w:rsidR="003B7E00" w:rsidRPr="00103A47">
        <w:rPr>
          <w:rFonts w:ascii="Calibri" w:eastAsia="Times New Roman" w:hAnsi="Calibri" w:cstheme="minorHAnsi"/>
          <w:sz w:val="24"/>
          <w:szCs w:val="28"/>
          <w:lang w:eastAsia="fr-FR"/>
        </w:rPr>
        <w:t>Graveleau</w:t>
      </w:r>
      <w:proofErr w:type="spellEnd"/>
      <w:r w:rsidR="003B7E00" w:rsidRPr="00103A47">
        <w:rPr>
          <w:rFonts w:ascii="Calibri" w:eastAsia="Times New Roman" w:hAnsi="Calibri" w:cstheme="minorHAnsi"/>
          <w:sz w:val="24"/>
          <w:szCs w:val="28"/>
          <w:lang w:eastAsia="fr-FR"/>
        </w:rPr>
        <w:t xml:space="preserve">, </w:t>
      </w:r>
      <w:r w:rsidR="008D1DD2" w:rsidRPr="00103A47">
        <w:rPr>
          <w:rFonts w:ascii="Calibri" w:eastAsia="Times New Roman" w:hAnsi="Calibri" w:cstheme="minorHAnsi"/>
          <w:sz w:val="24"/>
          <w:szCs w:val="28"/>
          <w:lang w:eastAsia="fr-FR"/>
        </w:rPr>
        <w:t xml:space="preserve">a été </w:t>
      </w:r>
      <w:r w:rsidR="009F5AEF" w:rsidRPr="00103A47">
        <w:rPr>
          <w:rFonts w:ascii="Calibri" w:eastAsia="Times New Roman" w:hAnsi="Calibri" w:cstheme="minorHAnsi"/>
          <w:sz w:val="24"/>
          <w:szCs w:val="28"/>
          <w:lang w:eastAsia="fr-FR"/>
        </w:rPr>
        <w:t xml:space="preserve">sélectionné </w:t>
      </w:r>
      <w:r w:rsidR="007227C9" w:rsidRPr="00103A47">
        <w:rPr>
          <w:rFonts w:ascii="Calibri" w:eastAsia="Times New Roman" w:hAnsi="Calibri" w:cstheme="minorHAnsi"/>
          <w:sz w:val="24"/>
          <w:szCs w:val="28"/>
          <w:lang w:eastAsia="fr-FR"/>
        </w:rPr>
        <w:t>pour réaliser des TRAAM (travaux académiques mutualisés) autour de l'évaluation</w:t>
      </w:r>
      <w:r w:rsidR="008D1DD2" w:rsidRPr="00103A47">
        <w:rPr>
          <w:rFonts w:ascii="Calibri" w:eastAsia="Times New Roman" w:hAnsi="Calibri" w:cstheme="minorHAnsi"/>
          <w:sz w:val="24"/>
          <w:szCs w:val="28"/>
          <w:lang w:eastAsia="fr-FR"/>
        </w:rPr>
        <w:t>. Pour mémoire, l’année scolaire passée, le groupe a produit des ressources de révision et de mémorisation du programme de terminale : elles sont accessibles directement à</w:t>
      </w:r>
      <w:r w:rsidR="008D1DD2" w:rsidRPr="00103A47">
        <w:rPr>
          <w:rFonts w:ascii="Calibri" w:hAnsi="Calibri"/>
          <w:sz w:val="24"/>
          <w:szCs w:val="28"/>
        </w:rPr>
        <w:t xml:space="preserve"> </w:t>
      </w:r>
      <w:hyperlink r:id="rId18" w:history="1">
        <w:r w:rsidR="008D1DD2" w:rsidRPr="00103A47">
          <w:rPr>
            <w:rStyle w:val="Lienhypertexte"/>
            <w:rFonts w:ascii="Calibri" w:hAnsi="Calibri"/>
            <w:sz w:val="24"/>
            <w:szCs w:val="28"/>
          </w:rPr>
          <w:t>cette adresse</w:t>
        </w:r>
      </w:hyperlink>
      <w:r w:rsidR="008D1DD2" w:rsidRPr="00103A47">
        <w:rPr>
          <w:rFonts w:ascii="Calibri" w:hAnsi="Calibri"/>
          <w:sz w:val="24"/>
          <w:szCs w:val="28"/>
        </w:rPr>
        <w:t xml:space="preserve">. </w:t>
      </w:r>
      <w:r w:rsidR="00EF3972" w:rsidRPr="00103A47">
        <w:rPr>
          <w:rFonts w:ascii="Calibri" w:hAnsi="Calibri"/>
          <w:sz w:val="24"/>
          <w:szCs w:val="28"/>
        </w:rPr>
        <w:t xml:space="preserve">Les ressources vont être enrichies cette année et nous ne manquerons pas de vous tenir informés. </w:t>
      </w:r>
    </w:p>
    <w:p w14:paraId="5BC6AAA2" w14:textId="77777777" w:rsidR="007227C9" w:rsidRPr="00103A47" w:rsidRDefault="007227C9" w:rsidP="007227C9">
      <w:pPr>
        <w:spacing w:after="100" w:afterAutospacing="1" w:line="240" w:lineRule="auto"/>
        <w:jc w:val="both"/>
        <w:rPr>
          <w:rFonts w:ascii="Calibri" w:eastAsia="Times New Roman" w:hAnsi="Calibri" w:cstheme="minorHAnsi"/>
          <w:sz w:val="24"/>
          <w:szCs w:val="28"/>
          <w:lang w:eastAsia="fr-FR"/>
        </w:rPr>
      </w:pPr>
      <w:r w:rsidRPr="00103A47">
        <w:rPr>
          <w:rFonts w:ascii="Calibri" w:eastAsia="Times New Roman" w:hAnsi="Calibri" w:cstheme="minorHAnsi"/>
          <w:sz w:val="24"/>
          <w:szCs w:val="28"/>
          <w:lang w:eastAsia="fr-FR"/>
        </w:rPr>
        <w:t xml:space="preserve">Les apprentissages en Sciences économiques et sociales doivent pouvoir s’inscrire dans le </w:t>
      </w:r>
      <w:hyperlink r:id="rId19" w:history="1">
        <w:r w:rsidRPr="00103A47">
          <w:rPr>
            <w:rFonts w:ascii="Calibri" w:eastAsia="Times New Roman" w:hAnsi="Calibri" w:cstheme="minorHAnsi"/>
            <w:b/>
            <w:sz w:val="24"/>
            <w:szCs w:val="28"/>
            <w:lang w:eastAsia="fr-FR"/>
          </w:rPr>
          <w:t>cadre de référence des compétences numériques</w:t>
        </w:r>
      </w:hyperlink>
      <w:r w:rsidRPr="00103A47">
        <w:rPr>
          <w:rFonts w:ascii="Calibri" w:eastAsia="Times New Roman" w:hAnsi="Calibri" w:cstheme="minorHAnsi"/>
          <w:b/>
          <w:sz w:val="24"/>
          <w:szCs w:val="28"/>
          <w:lang w:eastAsia="fr-FR"/>
        </w:rPr>
        <w:t xml:space="preserve"> (CRCN)</w:t>
      </w:r>
      <w:r w:rsidRPr="00103A47">
        <w:rPr>
          <w:rFonts w:ascii="Calibri" w:eastAsia="Times New Roman" w:hAnsi="Calibri" w:cstheme="minorHAnsi"/>
          <w:sz w:val="24"/>
          <w:szCs w:val="28"/>
          <w:lang w:eastAsia="fr-FR"/>
        </w:rPr>
        <w:t xml:space="preserve"> et vous inciter à accompagner les élèves à obtenir la </w:t>
      </w:r>
      <w:hyperlink r:id="rId20" w:history="1">
        <w:r w:rsidRPr="00103A47">
          <w:rPr>
            <w:rFonts w:ascii="Calibri" w:eastAsia="Times New Roman" w:hAnsi="Calibri" w:cstheme="minorHAnsi"/>
            <w:color w:val="5770BE"/>
            <w:sz w:val="24"/>
            <w:szCs w:val="28"/>
            <w:lang w:eastAsia="fr-FR"/>
          </w:rPr>
          <w:t xml:space="preserve">certification </w:t>
        </w:r>
        <w:proofErr w:type="spellStart"/>
        <w:r w:rsidRPr="00103A47">
          <w:rPr>
            <w:rFonts w:ascii="Calibri" w:eastAsia="Times New Roman" w:hAnsi="Calibri" w:cstheme="minorHAnsi"/>
            <w:color w:val="5770BE"/>
            <w:sz w:val="24"/>
            <w:szCs w:val="28"/>
            <w:lang w:eastAsia="fr-FR"/>
          </w:rPr>
          <w:t>Pix</w:t>
        </w:r>
        <w:proofErr w:type="spellEnd"/>
      </w:hyperlink>
      <w:r w:rsidRPr="00103A47">
        <w:rPr>
          <w:rFonts w:ascii="Calibri" w:eastAsia="Times New Roman" w:hAnsi="Calibri" w:cstheme="minorHAnsi"/>
          <w:sz w:val="24"/>
          <w:szCs w:val="28"/>
          <w:lang w:eastAsia="fr-FR"/>
        </w:rPr>
        <w:t xml:space="preserve"> attestant de leur degré de maitrise des compétences numériques. </w:t>
      </w:r>
    </w:p>
    <w:p w14:paraId="42A8434E" w14:textId="436DAE94" w:rsidR="00764605" w:rsidRPr="00103A47" w:rsidRDefault="00764605" w:rsidP="00814097">
      <w:pPr>
        <w:spacing w:after="100" w:afterAutospacing="1" w:line="240" w:lineRule="auto"/>
        <w:jc w:val="both"/>
        <w:rPr>
          <w:rFonts w:ascii="Calibri" w:hAnsi="Calibri" w:cstheme="minorHAnsi"/>
          <w:sz w:val="24"/>
          <w:szCs w:val="28"/>
        </w:rPr>
      </w:pPr>
      <w:r w:rsidRPr="00103A47">
        <w:rPr>
          <w:rFonts w:ascii="Calibri" w:hAnsi="Calibri" w:cstheme="minorHAnsi"/>
          <w:sz w:val="24"/>
          <w:szCs w:val="28"/>
        </w:rPr>
        <w:t xml:space="preserve">Avec la </w:t>
      </w:r>
      <w:r w:rsidRPr="00103A47">
        <w:rPr>
          <w:rFonts w:ascii="Calibri" w:hAnsi="Calibri" w:cstheme="minorHAnsi"/>
          <w:b/>
          <w:bCs/>
          <w:sz w:val="24"/>
          <w:szCs w:val="28"/>
        </w:rPr>
        <w:t xml:space="preserve">plateforme </w:t>
      </w:r>
      <w:hyperlink r:id="rId21" w:history="1">
        <w:r w:rsidRPr="00103A47">
          <w:rPr>
            <w:rStyle w:val="Lienhypertexte"/>
            <w:rFonts w:ascii="Calibri" w:hAnsi="Calibri" w:cstheme="minorHAnsi"/>
            <w:b/>
            <w:bCs/>
            <w:sz w:val="24"/>
            <w:szCs w:val="28"/>
          </w:rPr>
          <w:t>Apps education.fr</w:t>
        </w:r>
      </w:hyperlink>
      <w:r w:rsidRPr="00103A47">
        <w:rPr>
          <w:rFonts w:ascii="Calibri" w:hAnsi="Calibri" w:cs="Calibri"/>
          <w:sz w:val="24"/>
          <w:szCs w:val="28"/>
        </w:rPr>
        <w:t> </w:t>
      </w:r>
      <w:r w:rsidRPr="00103A47">
        <w:rPr>
          <w:rFonts w:ascii="Calibri" w:hAnsi="Calibri" w:cstheme="minorHAnsi"/>
          <w:sz w:val="24"/>
          <w:szCs w:val="28"/>
        </w:rPr>
        <w:t xml:space="preserve"> les professeurs disposent d’un portail national regroupant des outils et des services numériques partagés pour la communication, le travail collaboratif et le stockage. </w:t>
      </w:r>
    </w:p>
    <w:p w14:paraId="4C2AEC0A" w14:textId="61CF3729" w:rsidR="00764605" w:rsidRPr="00103A47" w:rsidRDefault="00764605" w:rsidP="00814097">
      <w:pPr>
        <w:spacing w:after="100" w:afterAutospacing="1" w:line="240" w:lineRule="auto"/>
        <w:jc w:val="both"/>
        <w:rPr>
          <w:rFonts w:ascii="Calibri" w:hAnsi="Calibri"/>
          <w:sz w:val="24"/>
          <w:szCs w:val="28"/>
        </w:rPr>
      </w:pPr>
      <w:r w:rsidRPr="00103A47">
        <w:rPr>
          <w:rFonts w:ascii="Calibri" w:hAnsi="Calibri"/>
          <w:sz w:val="24"/>
          <w:szCs w:val="28"/>
        </w:rPr>
        <w:t xml:space="preserve">Je vous invite à vous rendre régulièrement sur le </w:t>
      </w:r>
      <w:hyperlink r:id="rId22" w:history="1">
        <w:r w:rsidRPr="00103A47">
          <w:rPr>
            <w:rStyle w:val="Lienhypertexte"/>
            <w:rFonts w:ascii="Calibri" w:hAnsi="Calibri"/>
            <w:sz w:val="24"/>
            <w:szCs w:val="28"/>
          </w:rPr>
          <w:t>site académique</w:t>
        </w:r>
      </w:hyperlink>
      <w:r w:rsidRPr="00103A47">
        <w:rPr>
          <w:rFonts w:ascii="Calibri" w:hAnsi="Calibri"/>
          <w:sz w:val="24"/>
          <w:szCs w:val="28"/>
        </w:rPr>
        <w:t xml:space="preserve"> pour vous tenir informés des actualités de notre discipline et accéder à des ressources régulièrement enrichies.</w:t>
      </w:r>
      <w:r w:rsidR="005624CB" w:rsidRPr="00103A47">
        <w:rPr>
          <w:rFonts w:ascii="Calibri" w:hAnsi="Calibri"/>
          <w:sz w:val="24"/>
          <w:szCs w:val="28"/>
        </w:rPr>
        <w:t xml:space="preserve"> N’hésitez pas à nous signaler les erreurs ou manques que vous pourriez constater.</w:t>
      </w:r>
    </w:p>
    <w:p w14:paraId="25AE1A45" w14:textId="77777777" w:rsidR="00764605" w:rsidRPr="00103A47" w:rsidRDefault="00764605" w:rsidP="00814097">
      <w:pPr>
        <w:spacing w:after="100" w:afterAutospacing="1" w:line="240" w:lineRule="auto"/>
        <w:jc w:val="both"/>
        <w:rPr>
          <w:rFonts w:ascii="Calibri" w:hAnsi="Calibri"/>
          <w:sz w:val="24"/>
          <w:szCs w:val="28"/>
        </w:rPr>
      </w:pPr>
      <w:r w:rsidRPr="00103A47">
        <w:rPr>
          <w:rFonts w:ascii="Calibri" w:hAnsi="Calibri"/>
          <w:sz w:val="24"/>
          <w:szCs w:val="28"/>
        </w:rPr>
        <w:t>Je souhaite à toutes et tous une très bonne année scolaire.</w:t>
      </w:r>
    </w:p>
    <w:p w14:paraId="661186DC" w14:textId="77777777" w:rsidR="004C381A" w:rsidRPr="00103A47" w:rsidRDefault="004C381A" w:rsidP="00814097">
      <w:pPr>
        <w:spacing w:after="100" w:afterAutospacing="1" w:line="240" w:lineRule="auto"/>
        <w:jc w:val="both"/>
        <w:rPr>
          <w:rFonts w:ascii="Calibri" w:hAnsi="Calibri"/>
          <w:sz w:val="24"/>
          <w:szCs w:val="28"/>
        </w:rPr>
      </w:pPr>
      <w:r w:rsidRPr="00103A47">
        <w:rPr>
          <w:rFonts w:ascii="Calibri" w:hAnsi="Calibri"/>
          <w:sz w:val="24"/>
          <w:szCs w:val="28"/>
        </w:rPr>
        <w:t xml:space="preserve">Sylvie Godineau </w:t>
      </w:r>
    </w:p>
    <w:p w14:paraId="5C423C25" w14:textId="77777777" w:rsidR="00E31DD5" w:rsidRDefault="00764605" w:rsidP="00814097">
      <w:pPr>
        <w:spacing w:after="100" w:afterAutospacing="1" w:line="240" w:lineRule="auto"/>
        <w:jc w:val="both"/>
        <w:rPr>
          <w:rFonts w:ascii="Calibri" w:hAnsi="Calibri"/>
          <w:sz w:val="24"/>
          <w:szCs w:val="28"/>
        </w:rPr>
      </w:pPr>
      <w:r w:rsidRPr="00103A47">
        <w:rPr>
          <w:rFonts w:ascii="Calibri" w:hAnsi="Calibri"/>
          <w:sz w:val="24"/>
          <w:szCs w:val="28"/>
        </w:rPr>
        <w:t xml:space="preserve">IA-IPR </w:t>
      </w:r>
      <w:r w:rsidR="00E31DD5">
        <w:rPr>
          <w:rFonts w:ascii="Calibri" w:hAnsi="Calibri"/>
          <w:sz w:val="24"/>
          <w:szCs w:val="28"/>
        </w:rPr>
        <w:t>de S.E.S</w:t>
      </w:r>
    </w:p>
    <w:p w14:paraId="653F36E1" w14:textId="0531A2E1" w:rsidR="00764605" w:rsidRPr="00103A47" w:rsidRDefault="00764605" w:rsidP="00814097">
      <w:pPr>
        <w:spacing w:after="100" w:afterAutospacing="1" w:line="240" w:lineRule="auto"/>
        <w:jc w:val="both"/>
        <w:rPr>
          <w:rFonts w:ascii="Calibri" w:hAnsi="Calibri"/>
          <w:sz w:val="24"/>
          <w:szCs w:val="28"/>
        </w:rPr>
      </w:pPr>
      <w:r w:rsidRPr="00103A47">
        <w:rPr>
          <w:rFonts w:ascii="Calibri" w:hAnsi="Calibri"/>
          <w:sz w:val="24"/>
          <w:szCs w:val="28"/>
        </w:rPr>
        <w:t xml:space="preserve">Académie de Nantes </w:t>
      </w:r>
    </w:p>
    <w:sectPr w:rsidR="00764605" w:rsidRPr="00103A47" w:rsidSect="00103A47">
      <w:pgSz w:w="11906" w:h="16838"/>
      <w:pgMar w:top="1418" w:right="1417" w:bottom="184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0000000000000000000"/>
    <w:charset w:val="00"/>
    <w:family w:val="auto"/>
    <w:notTrueType/>
    <w:pitch w:val="variable"/>
    <w:sig w:usb0="0000000F"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3F72A1"/>
    <w:multiLevelType w:val="hybridMultilevel"/>
    <w:tmpl w:val="DC10F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1B40311"/>
    <w:multiLevelType w:val="hybridMultilevel"/>
    <w:tmpl w:val="85904A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97543542">
    <w:abstractNumId w:val="0"/>
  </w:num>
  <w:num w:numId="2" w16cid:durableId="1934586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76A"/>
    <w:rsid w:val="00021D60"/>
    <w:rsid w:val="000C05BC"/>
    <w:rsid w:val="000F76E6"/>
    <w:rsid w:val="00103A47"/>
    <w:rsid w:val="001234CC"/>
    <w:rsid w:val="0018511B"/>
    <w:rsid w:val="001910BF"/>
    <w:rsid w:val="001D675D"/>
    <w:rsid w:val="002E350E"/>
    <w:rsid w:val="003102FF"/>
    <w:rsid w:val="003B7E00"/>
    <w:rsid w:val="003C2D92"/>
    <w:rsid w:val="003C6A62"/>
    <w:rsid w:val="003D2961"/>
    <w:rsid w:val="004C381A"/>
    <w:rsid w:val="00552510"/>
    <w:rsid w:val="005610EB"/>
    <w:rsid w:val="005624CB"/>
    <w:rsid w:val="005A5F7F"/>
    <w:rsid w:val="005B5FF7"/>
    <w:rsid w:val="005E1AB2"/>
    <w:rsid w:val="006748C6"/>
    <w:rsid w:val="006B015C"/>
    <w:rsid w:val="006D37A9"/>
    <w:rsid w:val="007227C9"/>
    <w:rsid w:val="00742255"/>
    <w:rsid w:val="00764605"/>
    <w:rsid w:val="00776C34"/>
    <w:rsid w:val="007E3DDF"/>
    <w:rsid w:val="00814097"/>
    <w:rsid w:val="00857501"/>
    <w:rsid w:val="00876C99"/>
    <w:rsid w:val="008956CA"/>
    <w:rsid w:val="008A3CB8"/>
    <w:rsid w:val="008D1DD2"/>
    <w:rsid w:val="008E5292"/>
    <w:rsid w:val="00986CBC"/>
    <w:rsid w:val="009F5AEF"/>
    <w:rsid w:val="00A071E4"/>
    <w:rsid w:val="00A145A6"/>
    <w:rsid w:val="00AD1320"/>
    <w:rsid w:val="00BC178B"/>
    <w:rsid w:val="00BC3DFB"/>
    <w:rsid w:val="00C440DA"/>
    <w:rsid w:val="00C56518"/>
    <w:rsid w:val="00C7587E"/>
    <w:rsid w:val="00CC0167"/>
    <w:rsid w:val="00DA402B"/>
    <w:rsid w:val="00DC276A"/>
    <w:rsid w:val="00DE220A"/>
    <w:rsid w:val="00E31DD5"/>
    <w:rsid w:val="00E67E9B"/>
    <w:rsid w:val="00EB2D13"/>
    <w:rsid w:val="00EC1922"/>
    <w:rsid w:val="00EF2964"/>
    <w:rsid w:val="00EF3972"/>
    <w:rsid w:val="00F900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0C32"/>
  <w15:chartTrackingRefBased/>
  <w15:docId w15:val="{9907DB49-4628-46F3-A414-4361C124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76A"/>
  </w:style>
  <w:style w:type="paragraph" w:styleId="Titre2">
    <w:name w:val="heading 2"/>
    <w:basedOn w:val="Normal"/>
    <w:next w:val="Normal"/>
    <w:link w:val="Titre2Car"/>
    <w:uiPriority w:val="9"/>
    <w:semiHidden/>
    <w:unhideWhenUsed/>
    <w:qFormat/>
    <w:rsid w:val="008D1D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5E1AB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C276A"/>
    <w:rPr>
      <w:color w:val="0563C1" w:themeColor="hyperlink"/>
      <w:u w:val="single"/>
    </w:rPr>
  </w:style>
  <w:style w:type="paragraph" w:styleId="Paragraphedeliste">
    <w:name w:val="List Paragraph"/>
    <w:basedOn w:val="Normal"/>
    <w:uiPriority w:val="34"/>
    <w:qFormat/>
    <w:rsid w:val="00764605"/>
    <w:pPr>
      <w:spacing w:before="2" w:after="0" w:line="240" w:lineRule="auto"/>
      <w:ind w:left="474" w:hanging="346"/>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C440DA"/>
    <w:rPr>
      <w:color w:val="605E5C"/>
      <w:shd w:val="clear" w:color="auto" w:fill="E1DFDD"/>
    </w:rPr>
  </w:style>
  <w:style w:type="character" w:styleId="Lienhypertextesuivivisit">
    <w:name w:val="FollowedHyperlink"/>
    <w:basedOn w:val="Policepardfaut"/>
    <w:uiPriority w:val="99"/>
    <w:semiHidden/>
    <w:unhideWhenUsed/>
    <w:rsid w:val="007E3DDF"/>
    <w:rPr>
      <w:color w:val="954F72" w:themeColor="followedHyperlink"/>
      <w:u w:val="single"/>
    </w:rPr>
  </w:style>
  <w:style w:type="character" w:styleId="Marquedecommentaire">
    <w:name w:val="annotation reference"/>
    <w:basedOn w:val="Policepardfaut"/>
    <w:uiPriority w:val="99"/>
    <w:semiHidden/>
    <w:unhideWhenUsed/>
    <w:rsid w:val="00986CBC"/>
    <w:rPr>
      <w:sz w:val="16"/>
      <w:szCs w:val="16"/>
    </w:rPr>
  </w:style>
  <w:style w:type="paragraph" w:styleId="Commentaire">
    <w:name w:val="annotation text"/>
    <w:basedOn w:val="Normal"/>
    <w:link w:val="CommentaireCar"/>
    <w:uiPriority w:val="99"/>
    <w:semiHidden/>
    <w:unhideWhenUsed/>
    <w:rsid w:val="00986CBC"/>
    <w:pPr>
      <w:spacing w:line="240" w:lineRule="auto"/>
    </w:pPr>
    <w:rPr>
      <w:sz w:val="20"/>
      <w:szCs w:val="20"/>
    </w:rPr>
  </w:style>
  <w:style w:type="character" w:customStyle="1" w:styleId="CommentaireCar">
    <w:name w:val="Commentaire Car"/>
    <w:basedOn w:val="Policepardfaut"/>
    <w:link w:val="Commentaire"/>
    <w:uiPriority w:val="99"/>
    <w:semiHidden/>
    <w:rsid w:val="00986CBC"/>
    <w:rPr>
      <w:sz w:val="20"/>
      <w:szCs w:val="20"/>
    </w:rPr>
  </w:style>
  <w:style w:type="paragraph" w:styleId="Objetducommentaire">
    <w:name w:val="annotation subject"/>
    <w:basedOn w:val="Commentaire"/>
    <w:next w:val="Commentaire"/>
    <w:link w:val="ObjetducommentaireCar"/>
    <w:uiPriority w:val="99"/>
    <w:semiHidden/>
    <w:unhideWhenUsed/>
    <w:rsid w:val="00986CBC"/>
    <w:rPr>
      <w:b/>
      <w:bCs/>
    </w:rPr>
  </w:style>
  <w:style w:type="character" w:customStyle="1" w:styleId="ObjetducommentaireCar">
    <w:name w:val="Objet du commentaire Car"/>
    <w:basedOn w:val="CommentaireCar"/>
    <w:link w:val="Objetducommentaire"/>
    <w:uiPriority w:val="99"/>
    <w:semiHidden/>
    <w:rsid w:val="00986CBC"/>
    <w:rPr>
      <w:b/>
      <w:bCs/>
      <w:sz w:val="20"/>
      <w:szCs w:val="20"/>
    </w:rPr>
  </w:style>
  <w:style w:type="paragraph" w:styleId="Textedebulles">
    <w:name w:val="Balloon Text"/>
    <w:basedOn w:val="Normal"/>
    <w:link w:val="TextedebullesCar"/>
    <w:uiPriority w:val="99"/>
    <w:semiHidden/>
    <w:unhideWhenUsed/>
    <w:rsid w:val="00986CB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6CBC"/>
    <w:rPr>
      <w:rFonts w:ascii="Segoe UI" w:hAnsi="Segoe UI" w:cs="Segoe UI"/>
      <w:sz w:val="18"/>
      <w:szCs w:val="18"/>
    </w:rPr>
  </w:style>
  <w:style w:type="character" w:customStyle="1" w:styleId="Titre3Car">
    <w:name w:val="Titre 3 Car"/>
    <w:basedOn w:val="Policepardfaut"/>
    <w:link w:val="Titre3"/>
    <w:uiPriority w:val="9"/>
    <w:rsid w:val="005E1AB2"/>
    <w:rPr>
      <w:rFonts w:ascii="Times New Roman" w:eastAsia="Times New Roman" w:hAnsi="Times New Roman" w:cs="Times New Roman"/>
      <w:b/>
      <w:bCs/>
      <w:sz w:val="27"/>
      <w:szCs w:val="27"/>
      <w:lang w:eastAsia="fr-FR"/>
    </w:rPr>
  </w:style>
  <w:style w:type="character" w:customStyle="1" w:styleId="markedcontent">
    <w:name w:val="markedcontent"/>
    <w:basedOn w:val="Policepardfaut"/>
    <w:rsid w:val="00776C34"/>
  </w:style>
  <w:style w:type="character" w:customStyle="1" w:styleId="Titre2Car">
    <w:name w:val="Titre 2 Car"/>
    <w:basedOn w:val="Policepardfaut"/>
    <w:link w:val="Titre2"/>
    <w:uiPriority w:val="9"/>
    <w:semiHidden/>
    <w:rsid w:val="008D1DD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8D1DD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8D1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778182">
      <w:bodyDiv w:val="1"/>
      <w:marLeft w:val="0"/>
      <w:marRight w:val="0"/>
      <w:marTop w:val="0"/>
      <w:marBottom w:val="0"/>
      <w:divBdr>
        <w:top w:val="none" w:sz="0" w:space="0" w:color="auto"/>
        <w:left w:val="none" w:sz="0" w:space="0" w:color="auto"/>
        <w:bottom w:val="none" w:sz="0" w:space="0" w:color="auto"/>
        <w:right w:val="none" w:sz="0" w:space="0" w:color="auto"/>
      </w:divBdr>
      <w:divsChild>
        <w:div w:id="1276787170">
          <w:marLeft w:val="0"/>
          <w:marRight w:val="0"/>
          <w:marTop w:val="0"/>
          <w:marBottom w:val="0"/>
          <w:divBdr>
            <w:top w:val="none" w:sz="0" w:space="0" w:color="auto"/>
            <w:left w:val="none" w:sz="0" w:space="0" w:color="auto"/>
            <w:bottom w:val="none" w:sz="0" w:space="0" w:color="auto"/>
            <w:right w:val="none" w:sz="0" w:space="0" w:color="auto"/>
          </w:divBdr>
          <w:divsChild>
            <w:div w:id="283191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778618">
                  <w:marLeft w:val="0"/>
                  <w:marRight w:val="0"/>
                  <w:marTop w:val="0"/>
                  <w:marBottom w:val="0"/>
                  <w:divBdr>
                    <w:top w:val="none" w:sz="0" w:space="0" w:color="auto"/>
                    <w:left w:val="none" w:sz="0" w:space="0" w:color="auto"/>
                    <w:bottom w:val="none" w:sz="0" w:space="0" w:color="auto"/>
                    <w:right w:val="none" w:sz="0" w:space="0" w:color="auto"/>
                  </w:divBdr>
                  <w:divsChild>
                    <w:div w:id="446702920">
                      <w:marLeft w:val="0"/>
                      <w:marRight w:val="0"/>
                      <w:marTop w:val="0"/>
                      <w:marBottom w:val="720"/>
                      <w:divBdr>
                        <w:top w:val="none" w:sz="0" w:space="0" w:color="auto"/>
                        <w:left w:val="none" w:sz="0" w:space="0" w:color="auto"/>
                        <w:bottom w:val="none" w:sz="0" w:space="0" w:color="auto"/>
                        <w:right w:val="single" w:sz="6" w:space="0" w:color="FFFFFF"/>
                      </w:divBdr>
                      <w:divsChild>
                        <w:div w:id="2030718098">
                          <w:marLeft w:val="0"/>
                          <w:marRight w:val="0"/>
                          <w:marTop w:val="0"/>
                          <w:marBottom w:val="0"/>
                          <w:divBdr>
                            <w:top w:val="none" w:sz="0" w:space="0" w:color="auto"/>
                            <w:left w:val="none" w:sz="0" w:space="0" w:color="auto"/>
                            <w:bottom w:val="none" w:sz="0" w:space="0" w:color="auto"/>
                            <w:right w:val="none" w:sz="0" w:space="0" w:color="auto"/>
                          </w:divBdr>
                          <w:divsChild>
                            <w:div w:id="2132284534">
                              <w:marLeft w:val="0"/>
                              <w:marRight w:val="0"/>
                              <w:marTop w:val="0"/>
                              <w:marBottom w:val="0"/>
                              <w:divBdr>
                                <w:top w:val="none" w:sz="0" w:space="0" w:color="auto"/>
                                <w:left w:val="none" w:sz="0" w:space="0" w:color="auto"/>
                                <w:bottom w:val="none" w:sz="0" w:space="0" w:color="auto"/>
                                <w:right w:val="none" w:sz="0" w:space="0" w:color="auto"/>
                              </w:divBdr>
                              <w:divsChild>
                                <w:div w:id="2024476306">
                                  <w:marLeft w:val="0"/>
                                  <w:marRight w:val="0"/>
                                  <w:marTop w:val="0"/>
                                  <w:marBottom w:val="0"/>
                                  <w:divBdr>
                                    <w:top w:val="none" w:sz="0" w:space="0" w:color="auto"/>
                                    <w:left w:val="none" w:sz="0" w:space="0" w:color="auto"/>
                                    <w:bottom w:val="none" w:sz="0" w:space="0" w:color="auto"/>
                                    <w:right w:val="none" w:sz="0" w:space="0" w:color="auto"/>
                                  </w:divBdr>
                                  <w:divsChild>
                                    <w:div w:id="1157376800">
                                      <w:marLeft w:val="0"/>
                                      <w:marRight w:val="0"/>
                                      <w:marTop w:val="0"/>
                                      <w:marBottom w:val="0"/>
                                      <w:divBdr>
                                        <w:top w:val="none" w:sz="0" w:space="0" w:color="auto"/>
                                        <w:left w:val="none" w:sz="0" w:space="0" w:color="auto"/>
                                        <w:bottom w:val="single" w:sz="12" w:space="0" w:color="B4B4B4"/>
                                        <w:right w:val="none" w:sz="0" w:space="0" w:color="auto"/>
                                      </w:divBdr>
                                    </w:div>
                                  </w:divsChild>
                                </w:div>
                              </w:divsChild>
                            </w:div>
                            <w:div w:id="1674722488">
                              <w:marLeft w:val="0"/>
                              <w:marRight w:val="0"/>
                              <w:marTop w:val="0"/>
                              <w:marBottom w:val="360"/>
                              <w:divBdr>
                                <w:top w:val="none" w:sz="0" w:space="0" w:color="auto"/>
                                <w:left w:val="none" w:sz="0" w:space="0" w:color="auto"/>
                                <w:bottom w:val="none" w:sz="0" w:space="0" w:color="auto"/>
                                <w:right w:val="none" w:sz="0" w:space="0" w:color="auto"/>
                              </w:divBdr>
                              <w:divsChild>
                                <w:div w:id="449200806">
                                  <w:marLeft w:val="0"/>
                                  <w:marRight w:val="0"/>
                                  <w:marTop w:val="0"/>
                                  <w:marBottom w:val="0"/>
                                  <w:divBdr>
                                    <w:top w:val="none" w:sz="0" w:space="0" w:color="auto"/>
                                    <w:left w:val="none" w:sz="0" w:space="0" w:color="auto"/>
                                    <w:bottom w:val="none" w:sz="0" w:space="0" w:color="auto"/>
                                    <w:right w:val="none" w:sz="0" w:space="0" w:color="auto"/>
                                  </w:divBdr>
                                </w:div>
                              </w:divsChild>
                            </w:div>
                            <w:div w:id="628821650">
                              <w:marLeft w:val="0"/>
                              <w:marRight w:val="0"/>
                              <w:marTop w:val="0"/>
                              <w:marBottom w:val="0"/>
                              <w:divBdr>
                                <w:top w:val="none" w:sz="0" w:space="0" w:color="auto"/>
                                <w:left w:val="none" w:sz="0" w:space="0" w:color="auto"/>
                                <w:bottom w:val="none" w:sz="0" w:space="0" w:color="auto"/>
                                <w:right w:val="none" w:sz="0" w:space="0" w:color="auto"/>
                              </w:divBdr>
                              <w:divsChild>
                                <w:div w:id="1272205899">
                                  <w:marLeft w:val="0"/>
                                  <w:marRight w:val="0"/>
                                  <w:marTop w:val="0"/>
                                  <w:marBottom w:val="0"/>
                                  <w:divBdr>
                                    <w:top w:val="none" w:sz="0" w:space="0" w:color="auto"/>
                                    <w:left w:val="none" w:sz="0" w:space="0" w:color="auto"/>
                                    <w:bottom w:val="none" w:sz="0" w:space="0" w:color="auto"/>
                                    <w:right w:val="none" w:sz="0" w:space="0" w:color="auto"/>
                                  </w:divBdr>
                                  <w:divsChild>
                                    <w:div w:id="1343824080">
                                      <w:marLeft w:val="0"/>
                                      <w:marRight w:val="0"/>
                                      <w:marTop w:val="0"/>
                                      <w:marBottom w:val="0"/>
                                      <w:divBdr>
                                        <w:top w:val="none" w:sz="0" w:space="0" w:color="auto"/>
                                        <w:left w:val="none" w:sz="0" w:space="0" w:color="auto"/>
                                        <w:bottom w:val="none" w:sz="0" w:space="0" w:color="auto"/>
                                        <w:right w:val="none" w:sz="0" w:space="0" w:color="auto"/>
                                      </w:divBdr>
                                      <w:divsChild>
                                        <w:div w:id="1861120748">
                                          <w:marLeft w:val="0"/>
                                          <w:marRight w:val="0"/>
                                          <w:marTop w:val="0"/>
                                          <w:marBottom w:val="0"/>
                                          <w:divBdr>
                                            <w:top w:val="none" w:sz="0" w:space="0" w:color="auto"/>
                                            <w:left w:val="none" w:sz="0" w:space="0" w:color="auto"/>
                                            <w:bottom w:val="none" w:sz="0" w:space="0" w:color="auto"/>
                                            <w:right w:val="none" w:sz="0" w:space="0" w:color="auto"/>
                                          </w:divBdr>
                                        </w:div>
                                        <w:div w:id="17304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12097">
                              <w:marLeft w:val="0"/>
                              <w:marRight w:val="0"/>
                              <w:marTop w:val="0"/>
                              <w:marBottom w:val="360"/>
                              <w:divBdr>
                                <w:top w:val="none" w:sz="0" w:space="0" w:color="auto"/>
                                <w:left w:val="none" w:sz="0" w:space="0" w:color="auto"/>
                                <w:bottom w:val="none" w:sz="0" w:space="0" w:color="auto"/>
                                <w:right w:val="none" w:sz="0" w:space="0" w:color="auto"/>
                              </w:divBdr>
                              <w:divsChild>
                                <w:div w:id="1514418328">
                                  <w:marLeft w:val="0"/>
                                  <w:marRight w:val="0"/>
                                  <w:marTop w:val="0"/>
                                  <w:marBottom w:val="0"/>
                                  <w:divBdr>
                                    <w:top w:val="none" w:sz="0" w:space="0" w:color="auto"/>
                                    <w:left w:val="none" w:sz="0" w:space="0" w:color="auto"/>
                                    <w:bottom w:val="none" w:sz="0" w:space="0" w:color="auto"/>
                                    <w:right w:val="none" w:sz="0" w:space="0" w:color="auto"/>
                                  </w:divBdr>
                                </w:div>
                              </w:divsChild>
                            </w:div>
                            <w:div w:id="195510271">
                              <w:marLeft w:val="0"/>
                              <w:marRight w:val="0"/>
                              <w:marTop w:val="0"/>
                              <w:marBottom w:val="0"/>
                              <w:divBdr>
                                <w:top w:val="none" w:sz="0" w:space="0" w:color="auto"/>
                                <w:left w:val="none" w:sz="0" w:space="0" w:color="auto"/>
                                <w:bottom w:val="none" w:sz="0" w:space="0" w:color="auto"/>
                                <w:right w:val="none" w:sz="0" w:space="0" w:color="auto"/>
                              </w:divBdr>
                              <w:divsChild>
                                <w:div w:id="596140916">
                                  <w:marLeft w:val="0"/>
                                  <w:marRight w:val="0"/>
                                  <w:marTop w:val="0"/>
                                  <w:marBottom w:val="0"/>
                                  <w:divBdr>
                                    <w:top w:val="none" w:sz="0" w:space="0" w:color="auto"/>
                                    <w:left w:val="none" w:sz="0" w:space="0" w:color="auto"/>
                                    <w:bottom w:val="none" w:sz="0" w:space="0" w:color="auto"/>
                                    <w:right w:val="none" w:sz="0" w:space="0" w:color="auto"/>
                                  </w:divBdr>
                                  <w:divsChild>
                                    <w:div w:id="1237979834">
                                      <w:marLeft w:val="0"/>
                                      <w:marRight w:val="0"/>
                                      <w:marTop w:val="0"/>
                                      <w:marBottom w:val="0"/>
                                      <w:divBdr>
                                        <w:top w:val="none" w:sz="0" w:space="0" w:color="auto"/>
                                        <w:left w:val="none" w:sz="0" w:space="0" w:color="auto"/>
                                        <w:bottom w:val="none" w:sz="0" w:space="0" w:color="auto"/>
                                        <w:right w:val="none" w:sz="0" w:space="0" w:color="auto"/>
                                      </w:divBdr>
                                    </w:div>
                                    <w:div w:id="1777286376">
                                      <w:marLeft w:val="0"/>
                                      <w:marRight w:val="0"/>
                                      <w:marTop w:val="0"/>
                                      <w:marBottom w:val="0"/>
                                      <w:divBdr>
                                        <w:top w:val="none" w:sz="0" w:space="0" w:color="auto"/>
                                        <w:left w:val="none" w:sz="0" w:space="0" w:color="auto"/>
                                        <w:bottom w:val="none" w:sz="0" w:space="0" w:color="auto"/>
                                        <w:right w:val="none" w:sz="0" w:space="0" w:color="auto"/>
                                      </w:divBdr>
                                    </w:div>
                                    <w:div w:id="409623970">
                                      <w:marLeft w:val="0"/>
                                      <w:marRight w:val="0"/>
                                      <w:marTop w:val="0"/>
                                      <w:marBottom w:val="0"/>
                                      <w:divBdr>
                                        <w:top w:val="none" w:sz="0" w:space="0" w:color="auto"/>
                                        <w:left w:val="none" w:sz="0" w:space="0" w:color="auto"/>
                                        <w:bottom w:val="none" w:sz="0" w:space="0" w:color="auto"/>
                                        <w:right w:val="none" w:sz="0" w:space="0" w:color="auto"/>
                                      </w:divBdr>
                                    </w:div>
                                    <w:div w:id="996610512">
                                      <w:marLeft w:val="0"/>
                                      <w:marRight w:val="0"/>
                                      <w:marTop w:val="0"/>
                                      <w:marBottom w:val="0"/>
                                      <w:divBdr>
                                        <w:top w:val="none" w:sz="0" w:space="0" w:color="auto"/>
                                        <w:left w:val="none" w:sz="0" w:space="0" w:color="auto"/>
                                        <w:bottom w:val="none" w:sz="0" w:space="0" w:color="auto"/>
                                        <w:right w:val="none" w:sz="0" w:space="0" w:color="auto"/>
                                      </w:divBdr>
                                    </w:div>
                                    <w:div w:id="1481726582">
                                      <w:marLeft w:val="0"/>
                                      <w:marRight w:val="0"/>
                                      <w:marTop w:val="0"/>
                                      <w:marBottom w:val="0"/>
                                      <w:divBdr>
                                        <w:top w:val="none" w:sz="0" w:space="0" w:color="auto"/>
                                        <w:left w:val="none" w:sz="0" w:space="0" w:color="auto"/>
                                        <w:bottom w:val="none" w:sz="0" w:space="0" w:color="auto"/>
                                        <w:right w:val="none" w:sz="0" w:space="0" w:color="auto"/>
                                      </w:divBdr>
                                    </w:div>
                                    <w:div w:id="172302715">
                                      <w:marLeft w:val="0"/>
                                      <w:marRight w:val="0"/>
                                      <w:marTop w:val="0"/>
                                      <w:marBottom w:val="0"/>
                                      <w:divBdr>
                                        <w:top w:val="none" w:sz="0" w:space="0" w:color="auto"/>
                                        <w:left w:val="none" w:sz="0" w:space="0" w:color="auto"/>
                                        <w:bottom w:val="none" w:sz="0" w:space="0" w:color="auto"/>
                                        <w:right w:val="none" w:sz="0" w:space="0" w:color="auto"/>
                                      </w:divBdr>
                                    </w:div>
                                    <w:div w:id="19900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90">
                              <w:marLeft w:val="0"/>
                              <w:marRight w:val="0"/>
                              <w:marTop w:val="0"/>
                              <w:marBottom w:val="360"/>
                              <w:divBdr>
                                <w:top w:val="none" w:sz="0" w:space="0" w:color="auto"/>
                                <w:left w:val="none" w:sz="0" w:space="0" w:color="auto"/>
                                <w:bottom w:val="none" w:sz="0" w:space="0" w:color="auto"/>
                                <w:right w:val="none" w:sz="0" w:space="0" w:color="auto"/>
                              </w:divBdr>
                              <w:divsChild>
                                <w:div w:id="1806775250">
                                  <w:marLeft w:val="0"/>
                                  <w:marRight w:val="0"/>
                                  <w:marTop w:val="0"/>
                                  <w:marBottom w:val="0"/>
                                  <w:divBdr>
                                    <w:top w:val="none" w:sz="0" w:space="0" w:color="auto"/>
                                    <w:left w:val="none" w:sz="0" w:space="0" w:color="auto"/>
                                    <w:bottom w:val="none" w:sz="0" w:space="0" w:color="auto"/>
                                    <w:right w:val="none" w:sz="0" w:space="0" w:color="auto"/>
                                  </w:divBdr>
                                </w:div>
                              </w:divsChild>
                            </w:div>
                            <w:div w:id="1776829095">
                              <w:marLeft w:val="0"/>
                              <w:marRight w:val="0"/>
                              <w:marTop w:val="0"/>
                              <w:marBottom w:val="0"/>
                              <w:divBdr>
                                <w:top w:val="none" w:sz="0" w:space="0" w:color="auto"/>
                                <w:left w:val="none" w:sz="0" w:space="0" w:color="auto"/>
                                <w:bottom w:val="none" w:sz="0" w:space="0" w:color="auto"/>
                                <w:right w:val="none" w:sz="0" w:space="0" w:color="auto"/>
                              </w:divBdr>
                              <w:divsChild>
                                <w:div w:id="186018342">
                                  <w:marLeft w:val="0"/>
                                  <w:marRight w:val="0"/>
                                  <w:marTop w:val="0"/>
                                  <w:marBottom w:val="0"/>
                                  <w:divBdr>
                                    <w:top w:val="none" w:sz="0" w:space="0" w:color="auto"/>
                                    <w:left w:val="none" w:sz="0" w:space="0" w:color="auto"/>
                                    <w:bottom w:val="none" w:sz="0" w:space="0" w:color="auto"/>
                                    <w:right w:val="none" w:sz="0" w:space="0" w:color="auto"/>
                                  </w:divBdr>
                                  <w:divsChild>
                                    <w:div w:id="161746608">
                                      <w:marLeft w:val="0"/>
                                      <w:marRight w:val="0"/>
                                      <w:marTop w:val="0"/>
                                      <w:marBottom w:val="0"/>
                                      <w:divBdr>
                                        <w:top w:val="none" w:sz="0" w:space="0" w:color="auto"/>
                                        <w:left w:val="none" w:sz="0" w:space="0" w:color="auto"/>
                                        <w:bottom w:val="none" w:sz="0" w:space="0" w:color="auto"/>
                                        <w:right w:val="none" w:sz="0" w:space="0" w:color="auto"/>
                                      </w:divBdr>
                                    </w:div>
                                    <w:div w:id="666716572">
                                      <w:marLeft w:val="0"/>
                                      <w:marRight w:val="120"/>
                                      <w:marTop w:val="72"/>
                                      <w:marBottom w:val="0"/>
                                      <w:divBdr>
                                        <w:top w:val="none" w:sz="0" w:space="0" w:color="auto"/>
                                        <w:left w:val="none" w:sz="0" w:space="0" w:color="auto"/>
                                        <w:bottom w:val="none" w:sz="0" w:space="0" w:color="auto"/>
                                        <w:right w:val="none" w:sz="0" w:space="0" w:color="auto"/>
                                      </w:divBdr>
                                    </w:div>
                                    <w:div w:id="478041577">
                                      <w:marLeft w:val="0"/>
                                      <w:marRight w:val="0"/>
                                      <w:marTop w:val="0"/>
                                      <w:marBottom w:val="0"/>
                                      <w:divBdr>
                                        <w:top w:val="none" w:sz="0" w:space="0" w:color="auto"/>
                                        <w:left w:val="none" w:sz="0" w:space="0" w:color="auto"/>
                                        <w:bottom w:val="none" w:sz="0" w:space="0" w:color="auto"/>
                                        <w:right w:val="none" w:sz="0" w:space="0" w:color="auto"/>
                                      </w:divBdr>
                                      <w:divsChild>
                                        <w:div w:id="1961836586">
                                          <w:marLeft w:val="0"/>
                                          <w:marRight w:val="0"/>
                                          <w:marTop w:val="0"/>
                                          <w:marBottom w:val="0"/>
                                          <w:divBdr>
                                            <w:top w:val="none" w:sz="0" w:space="0" w:color="auto"/>
                                            <w:left w:val="none" w:sz="0" w:space="0" w:color="auto"/>
                                            <w:bottom w:val="none" w:sz="0" w:space="0" w:color="auto"/>
                                            <w:right w:val="none" w:sz="0" w:space="0" w:color="auto"/>
                                          </w:divBdr>
                                        </w:div>
                                      </w:divsChild>
                                    </w:div>
                                    <w:div w:id="1729694075">
                                      <w:marLeft w:val="0"/>
                                      <w:marRight w:val="120"/>
                                      <w:marTop w:val="72"/>
                                      <w:marBottom w:val="0"/>
                                      <w:divBdr>
                                        <w:top w:val="none" w:sz="0" w:space="0" w:color="auto"/>
                                        <w:left w:val="none" w:sz="0" w:space="0" w:color="auto"/>
                                        <w:bottom w:val="none" w:sz="0" w:space="0" w:color="auto"/>
                                        <w:right w:val="none" w:sz="0" w:space="0" w:color="auto"/>
                                      </w:divBdr>
                                    </w:div>
                                    <w:div w:id="754084699">
                                      <w:marLeft w:val="0"/>
                                      <w:marRight w:val="0"/>
                                      <w:marTop w:val="0"/>
                                      <w:marBottom w:val="0"/>
                                      <w:divBdr>
                                        <w:top w:val="none" w:sz="0" w:space="0" w:color="auto"/>
                                        <w:left w:val="none" w:sz="0" w:space="0" w:color="auto"/>
                                        <w:bottom w:val="none" w:sz="0" w:space="0" w:color="auto"/>
                                        <w:right w:val="none" w:sz="0" w:space="0" w:color="auto"/>
                                      </w:divBdr>
                                      <w:divsChild>
                                        <w:div w:id="1005788737">
                                          <w:marLeft w:val="0"/>
                                          <w:marRight w:val="0"/>
                                          <w:marTop w:val="0"/>
                                          <w:marBottom w:val="0"/>
                                          <w:divBdr>
                                            <w:top w:val="none" w:sz="0" w:space="0" w:color="auto"/>
                                            <w:left w:val="none" w:sz="0" w:space="0" w:color="auto"/>
                                            <w:bottom w:val="none" w:sz="0" w:space="0" w:color="auto"/>
                                            <w:right w:val="none" w:sz="0" w:space="0" w:color="auto"/>
                                          </w:divBdr>
                                        </w:div>
                                      </w:divsChild>
                                    </w:div>
                                    <w:div w:id="642929002">
                                      <w:marLeft w:val="0"/>
                                      <w:marRight w:val="120"/>
                                      <w:marTop w:val="72"/>
                                      <w:marBottom w:val="0"/>
                                      <w:divBdr>
                                        <w:top w:val="none" w:sz="0" w:space="0" w:color="auto"/>
                                        <w:left w:val="none" w:sz="0" w:space="0" w:color="auto"/>
                                        <w:bottom w:val="none" w:sz="0" w:space="0" w:color="auto"/>
                                        <w:right w:val="none" w:sz="0" w:space="0" w:color="auto"/>
                                      </w:divBdr>
                                    </w:div>
                                    <w:div w:id="1666399057">
                                      <w:marLeft w:val="0"/>
                                      <w:marRight w:val="0"/>
                                      <w:marTop w:val="0"/>
                                      <w:marBottom w:val="0"/>
                                      <w:divBdr>
                                        <w:top w:val="none" w:sz="0" w:space="0" w:color="auto"/>
                                        <w:left w:val="none" w:sz="0" w:space="0" w:color="auto"/>
                                        <w:bottom w:val="none" w:sz="0" w:space="0" w:color="auto"/>
                                        <w:right w:val="none" w:sz="0" w:space="0" w:color="auto"/>
                                      </w:divBdr>
                                      <w:divsChild>
                                        <w:div w:id="2006931021">
                                          <w:marLeft w:val="0"/>
                                          <w:marRight w:val="0"/>
                                          <w:marTop w:val="0"/>
                                          <w:marBottom w:val="0"/>
                                          <w:divBdr>
                                            <w:top w:val="none" w:sz="0" w:space="0" w:color="auto"/>
                                            <w:left w:val="none" w:sz="0" w:space="0" w:color="auto"/>
                                            <w:bottom w:val="none" w:sz="0" w:space="0" w:color="auto"/>
                                            <w:right w:val="none" w:sz="0" w:space="0" w:color="auto"/>
                                          </w:divBdr>
                                        </w:div>
                                      </w:divsChild>
                                    </w:div>
                                    <w:div w:id="693262613">
                                      <w:marLeft w:val="0"/>
                                      <w:marRight w:val="120"/>
                                      <w:marTop w:val="72"/>
                                      <w:marBottom w:val="0"/>
                                      <w:divBdr>
                                        <w:top w:val="none" w:sz="0" w:space="0" w:color="auto"/>
                                        <w:left w:val="none" w:sz="0" w:space="0" w:color="auto"/>
                                        <w:bottom w:val="none" w:sz="0" w:space="0" w:color="auto"/>
                                        <w:right w:val="none" w:sz="0" w:space="0" w:color="auto"/>
                                      </w:divBdr>
                                    </w:div>
                                    <w:div w:id="553810862">
                                      <w:marLeft w:val="0"/>
                                      <w:marRight w:val="0"/>
                                      <w:marTop w:val="0"/>
                                      <w:marBottom w:val="0"/>
                                      <w:divBdr>
                                        <w:top w:val="none" w:sz="0" w:space="0" w:color="auto"/>
                                        <w:left w:val="none" w:sz="0" w:space="0" w:color="auto"/>
                                        <w:bottom w:val="none" w:sz="0" w:space="0" w:color="auto"/>
                                        <w:right w:val="none" w:sz="0" w:space="0" w:color="auto"/>
                                      </w:divBdr>
                                      <w:divsChild>
                                        <w:div w:id="290408697">
                                          <w:marLeft w:val="0"/>
                                          <w:marRight w:val="0"/>
                                          <w:marTop w:val="0"/>
                                          <w:marBottom w:val="0"/>
                                          <w:divBdr>
                                            <w:top w:val="none" w:sz="0" w:space="0" w:color="auto"/>
                                            <w:left w:val="none" w:sz="0" w:space="0" w:color="auto"/>
                                            <w:bottom w:val="none" w:sz="0" w:space="0" w:color="auto"/>
                                            <w:right w:val="none" w:sz="0" w:space="0" w:color="auto"/>
                                          </w:divBdr>
                                        </w:div>
                                      </w:divsChild>
                                    </w:div>
                                    <w:div w:id="1913814090">
                                      <w:marLeft w:val="0"/>
                                      <w:marRight w:val="120"/>
                                      <w:marTop w:val="72"/>
                                      <w:marBottom w:val="0"/>
                                      <w:divBdr>
                                        <w:top w:val="none" w:sz="0" w:space="0" w:color="auto"/>
                                        <w:left w:val="none" w:sz="0" w:space="0" w:color="auto"/>
                                        <w:bottom w:val="none" w:sz="0" w:space="0" w:color="auto"/>
                                        <w:right w:val="none" w:sz="0" w:space="0" w:color="auto"/>
                                      </w:divBdr>
                                    </w:div>
                                    <w:div w:id="879324705">
                                      <w:marLeft w:val="0"/>
                                      <w:marRight w:val="0"/>
                                      <w:marTop w:val="0"/>
                                      <w:marBottom w:val="0"/>
                                      <w:divBdr>
                                        <w:top w:val="none" w:sz="0" w:space="0" w:color="auto"/>
                                        <w:left w:val="none" w:sz="0" w:space="0" w:color="auto"/>
                                        <w:bottom w:val="none" w:sz="0" w:space="0" w:color="auto"/>
                                        <w:right w:val="none" w:sz="0" w:space="0" w:color="auto"/>
                                      </w:divBdr>
                                      <w:divsChild>
                                        <w:div w:id="1615135138">
                                          <w:marLeft w:val="0"/>
                                          <w:marRight w:val="0"/>
                                          <w:marTop w:val="0"/>
                                          <w:marBottom w:val="0"/>
                                          <w:divBdr>
                                            <w:top w:val="none" w:sz="0" w:space="0" w:color="auto"/>
                                            <w:left w:val="none" w:sz="0" w:space="0" w:color="auto"/>
                                            <w:bottom w:val="none" w:sz="0" w:space="0" w:color="auto"/>
                                            <w:right w:val="none" w:sz="0" w:space="0" w:color="auto"/>
                                          </w:divBdr>
                                        </w:div>
                                      </w:divsChild>
                                    </w:div>
                                    <w:div w:id="192353953">
                                      <w:marLeft w:val="0"/>
                                      <w:marRight w:val="120"/>
                                      <w:marTop w:val="72"/>
                                      <w:marBottom w:val="0"/>
                                      <w:divBdr>
                                        <w:top w:val="none" w:sz="0" w:space="0" w:color="auto"/>
                                        <w:left w:val="none" w:sz="0" w:space="0" w:color="auto"/>
                                        <w:bottom w:val="none" w:sz="0" w:space="0" w:color="auto"/>
                                        <w:right w:val="none" w:sz="0" w:space="0" w:color="auto"/>
                                      </w:divBdr>
                                    </w:div>
                                    <w:div w:id="93324962">
                                      <w:marLeft w:val="0"/>
                                      <w:marRight w:val="0"/>
                                      <w:marTop w:val="0"/>
                                      <w:marBottom w:val="0"/>
                                      <w:divBdr>
                                        <w:top w:val="none" w:sz="0" w:space="0" w:color="auto"/>
                                        <w:left w:val="none" w:sz="0" w:space="0" w:color="auto"/>
                                        <w:bottom w:val="none" w:sz="0" w:space="0" w:color="auto"/>
                                        <w:right w:val="none" w:sz="0" w:space="0" w:color="auto"/>
                                      </w:divBdr>
                                      <w:divsChild>
                                        <w:div w:id="8419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960677">
          <w:marLeft w:val="0"/>
          <w:marRight w:val="0"/>
          <w:marTop w:val="0"/>
          <w:marBottom w:val="0"/>
          <w:divBdr>
            <w:top w:val="none" w:sz="0" w:space="0" w:color="auto"/>
            <w:left w:val="none" w:sz="0" w:space="0" w:color="auto"/>
            <w:bottom w:val="none" w:sz="0" w:space="0" w:color="auto"/>
            <w:right w:val="none" w:sz="0" w:space="0" w:color="auto"/>
          </w:divBdr>
          <w:divsChild>
            <w:div w:id="71161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92113">
      <w:bodyDiv w:val="1"/>
      <w:marLeft w:val="0"/>
      <w:marRight w:val="0"/>
      <w:marTop w:val="0"/>
      <w:marBottom w:val="0"/>
      <w:divBdr>
        <w:top w:val="none" w:sz="0" w:space="0" w:color="auto"/>
        <w:left w:val="none" w:sz="0" w:space="0" w:color="auto"/>
        <w:bottom w:val="none" w:sz="0" w:space="0" w:color="auto"/>
        <w:right w:val="none" w:sz="0" w:space="0" w:color="auto"/>
      </w:divBdr>
    </w:div>
    <w:div w:id="1253470281">
      <w:bodyDiv w:val="1"/>
      <w:marLeft w:val="0"/>
      <w:marRight w:val="0"/>
      <w:marTop w:val="0"/>
      <w:marBottom w:val="0"/>
      <w:divBdr>
        <w:top w:val="none" w:sz="0" w:space="0" w:color="auto"/>
        <w:left w:val="none" w:sz="0" w:space="0" w:color="auto"/>
        <w:bottom w:val="none" w:sz="0" w:space="0" w:color="auto"/>
        <w:right w:val="none" w:sz="0" w:space="0" w:color="auto"/>
      </w:divBdr>
    </w:div>
    <w:div w:id="180257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nantes.fr/eafc" TargetMode="External"/><Relationship Id="rId13" Type="http://schemas.openxmlformats.org/officeDocument/2006/relationships/hyperlink" Target="https://www.pedagogie.ac-nantes.fr/sciences-economiques-et-sociales/mutualisation/conferences-et-stages/conference-banque-de-france-stabilite-financiere-politique-monetaire-et-verdissement-de-la-finance-1444899.kjsp?RH=1475767469144" TargetMode="External"/><Relationship Id="rId18" Type="http://schemas.openxmlformats.org/officeDocument/2006/relationships/hyperlink" Target="https://digipad.app/p/287701/e0c59d3e8d9ff" TargetMode="External"/><Relationship Id="rId3" Type="http://schemas.openxmlformats.org/officeDocument/2006/relationships/settings" Target="settings.xml"/><Relationship Id="rId21" Type="http://schemas.openxmlformats.org/officeDocument/2006/relationships/hyperlink" Target="https://portail.apps.education.fr/" TargetMode="External"/><Relationship Id="rId7" Type="http://schemas.openxmlformats.org/officeDocument/2006/relationships/hyperlink" Target="https://www.polytechnique.edu/" TargetMode="External"/><Relationship Id="rId12" Type="http://schemas.openxmlformats.org/officeDocument/2006/relationships/hyperlink" Target="https://www.pedagogie.ac-nantes.fr/sciences-economiques-et-sociales/mutualisation/conferences-et-stages/journee-d-actualisation-des-connaissances-interventions-de-la-banque-de-france-1505990.kjsp?RH=1475767469144" TargetMode="External"/><Relationship Id="rId17" Type="http://schemas.openxmlformats.org/officeDocument/2006/relationships/hyperlink" Target="https://www.pedagogie.ac-nantes.fr/numerique-et-enseignement/pedagogie-innovation/mises-en-oeuvre-pedagogiques-et-competences-du-crcn-1343744.kjsp" TargetMode="External"/><Relationship Id="rId2" Type="http://schemas.openxmlformats.org/officeDocument/2006/relationships/styles" Target="styles.xml"/><Relationship Id="rId16" Type="http://schemas.openxmlformats.org/officeDocument/2006/relationships/hyperlink" Target="https://www.pedagogie.ac-nantes.fr/sciences-economiques-et-sociales/informations/les-actualites/accompagnement-a-la-preparation-de-l-agregation-interne-1115013.kjsp?RH=1475767469144" TargetMode="External"/><Relationship Id="rId20" Type="http://schemas.openxmlformats.org/officeDocument/2006/relationships/hyperlink" Target="https://pix.fr/" TargetMode="External"/><Relationship Id="rId1" Type="http://schemas.openxmlformats.org/officeDocument/2006/relationships/numbering" Target="numbering.xml"/><Relationship Id="rId6" Type="http://schemas.openxmlformats.org/officeDocument/2006/relationships/hyperlink" Target="mailto:alain.nabat@ac-nantes.fr" TargetMode="External"/><Relationship Id="rId11" Type="http://schemas.openxmlformats.org/officeDocument/2006/relationships/hyperlink" Target="https://www.pedagogie.ac-nantes.fr/sciences-economiques-et-sociales/mutualisation/conferences-et-stages/journee-d-actualisation-des-connaissances-intervention-de-muriel-darmon-1506048.kjsp?RH=1475767469144" TargetMode="External"/><Relationship Id="rId24" Type="http://schemas.openxmlformats.org/officeDocument/2006/relationships/theme" Target="theme/theme1.xml"/><Relationship Id="rId5" Type="http://schemas.openxmlformats.org/officeDocument/2006/relationships/hyperlink" Target="https://www.pedagogie.ac-nantes.fr/sciences-economiques-et-sociales/focus/modalites-d-inspection-1149883.kjsp?RH=1475767469144" TargetMode="External"/><Relationship Id="rId15" Type="http://schemas.openxmlformats.org/officeDocument/2006/relationships/hyperlink" Target="https://www.pedagogie.ac-nantes.fr/sciences-economiques-et-sociales/informations/les-actualites/accompagnement-a-la-preparation-du-capes-interne-1045763.kjsp?RH=1475767469144" TargetMode="External"/><Relationship Id="rId23" Type="http://schemas.openxmlformats.org/officeDocument/2006/relationships/fontTable" Target="fontTable.xml"/><Relationship Id="rId10" Type="http://schemas.openxmlformats.org/officeDocument/2006/relationships/hyperlink" Target="https://www.ac-nantes.fr/sciences-economiques-et-sociales-125387" TargetMode="External"/><Relationship Id="rId19" Type="http://schemas.openxmlformats.org/officeDocument/2006/relationships/hyperlink" Target="https://eduscol.education.fr/721/cadre-de-reference-des-competences-numeriques" TargetMode="External"/><Relationship Id="rId4" Type="http://schemas.openxmlformats.org/officeDocument/2006/relationships/webSettings" Target="webSettings.xml"/><Relationship Id="rId9" Type="http://schemas.openxmlformats.org/officeDocument/2006/relationships/hyperlink" Target="https://www.ac-nantes.fr/programme-academique-de-formation-125198" TargetMode="External"/><Relationship Id="rId14" Type="http://schemas.openxmlformats.org/officeDocument/2006/relationships/hyperlink" Target="https://www.ac-nantes.fr/citoyennete-et-valeurs-de-la-republique-125372" TargetMode="External"/><Relationship Id="rId22" Type="http://schemas.openxmlformats.org/officeDocument/2006/relationships/hyperlink" Target="https://www.pedagogie.ac-nantes.fr/sciences-economiques-et-social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1508</Words>
  <Characters>8297</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Godineau Sylvie</dc:creator>
  <cp:keywords/>
  <dc:description/>
  <cp:lastModifiedBy>Tristan Jouanny</cp:lastModifiedBy>
  <cp:revision>4</cp:revision>
  <dcterms:created xsi:type="dcterms:W3CDTF">2023-09-17T09:31:00Z</dcterms:created>
  <dcterms:modified xsi:type="dcterms:W3CDTF">2024-09-03T20:17:00Z</dcterms:modified>
</cp:coreProperties>
</file>