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F02E" w14:textId="675ADE42" w:rsidR="00BC5673" w:rsidRDefault="00BC5673"/>
    <w:tbl>
      <w:tblPr>
        <w:tblStyle w:val="Grilledutableau"/>
        <w:tblW w:w="14743" w:type="dxa"/>
        <w:tblInd w:w="-431" w:type="dxa"/>
        <w:tblLook w:val="04A0" w:firstRow="1" w:lastRow="0" w:firstColumn="1" w:lastColumn="0" w:noHBand="0" w:noVBand="1"/>
      </w:tblPr>
      <w:tblGrid>
        <w:gridCol w:w="2678"/>
        <w:gridCol w:w="12065"/>
      </w:tblGrid>
      <w:tr w:rsidR="00BC5673" w14:paraId="6390F667" w14:textId="77777777" w:rsidTr="00707FE9"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498AEA1D" w14:textId="77777777" w:rsidR="00BC5673" w:rsidRDefault="00BC5673" w:rsidP="00C47C58">
            <w:pPr>
              <w:jc w:val="center"/>
              <w:rPr>
                <w:b/>
              </w:rPr>
            </w:pPr>
            <w:r>
              <w:rPr>
                <w:b/>
              </w:rPr>
              <w:t>ÉTABLISSEMENT</w:t>
            </w:r>
          </w:p>
        </w:tc>
        <w:tc>
          <w:tcPr>
            <w:tcW w:w="12065" w:type="dxa"/>
          </w:tcPr>
          <w:p w14:paraId="71444827" w14:textId="653EBB27" w:rsidR="00BC5673" w:rsidRPr="00A1325A" w:rsidRDefault="00900032" w:rsidP="00C47C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00032">
              <w:rPr>
                <w:b/>
                <w:highlight w:val="lightGray"/>
              </w:rPr>
              <w:t>VILLE :</w:t>
            </w:r>
          </w:p>
        </w:tc>
      </w:tr>
    </w:tbl>
    <w:p w14:paraId="0E540D32" w14:textId="77777777" w:rsidR="00BC5673" w:rsidRDefault="00BC5673"/>
    <w:tbl>
      <w:tblPr>
        <w:tblStyle w:val="Grilledutableau"/>
        <w:tblW w:w="14743" w:type="dxa"/>
        <w:tblInd w:w="-431" w:type="dxa"/>
        <w:tblLook w:val="04A0" w:firstRow="1" w:lastRow="0" w:firstColumn="1" w:lastColumn="0" w:noHBand="0" w:noVBand="1"/>
      </w:tblPr>
      <w:tblGrid>
        <w:gridCol w:w="1695"/>
        <w:gridCol w:w="2093"/>
        <w:gridCol w:w="5617"/>
        <w:gridCol w:w="623"/>
        <w:gridCol w:w="642"/>
        <w:gridCol w:w="4073"/>
      </w:tblGrid>
      <w:tr w:rsidR="00BC5673" w:rsidRPr="007C1F16" w14:paraId="3C55FA9A" w14:textId="77777777" w:rsidTr="00574A3C">
        <w:trPr>
          <w:trHeight w:val="819"/>
        </w:trPr>
        <w:tc>
          <w:tcPr>
            <w:tcW w:w="14743" w:type="dxa"/>
            <w:gridSpan w:val="6"/>
            <w:shd w:val="clear" w:color="auto" w:fill="BFBFBF" w:themeFill="background1" w:themeFillShade="BF"/>
          </w:tcPr>
          <w:p w14:paraId="07E8AC87" w14:textId="77777777" w:rsidR="0044795C" w:rsidRPr="0044795C" w:rsidRDefault="00574A3C" w:rsidP="0044795C">
            <w:pPr>
              <w:rPr>
                <w:color w:val="000000" w:themeColor="text1"/>
                <w:sz w:val="21"/>
                <w:szCs w:val="21"/>
              </w:rPr>
            </w:pPr>
            <w:r w:rsidRPr="00574A3C">
              <w:rPr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 </w:t>
            </w:r>
            <w:hyperlink r:id="rId6" w:history="1">
              <w:r w:rsidR="0044795C" w:rsidRPr="0044795C">
                <w:rPr>
                  <w:rStyle w:val="Lienhypertexte"/>
                  <w:sz w:val="21"/>
                  <w:szCs w:val="21"/>
                </w:rPr>
                <w:t>Circulaire du 17 juillet 2020 </w:t>
              </w:r>
            </w:hyperlink>
            <w:r w:rsidR="0044795C" w:rsidRPr="0044795C">
              <w:rPr>
                <w:color w:val="000000" w:themeColor="text1"/>
                <w:sz w:val="21"/>
                <w:szCs w:val="21"/>
              </w:rPr>
              <w:t>: Évaluation de l'enseignement d'éducation physique et sportive au certificat d'aptitude professionnelle - Organisation des épreuves en contrôle en cours de formation et sous la forme ponctuelle - référentiel national d'évaluation</w:t>
            </w:r>
          </w:p>
          <w:p w14:paraId="44459445" w14:textId="042F734A" w:rsidR="00BC5673" w:rsidRPr="007C1F16" w:rsidRDefault="00915036" w:rsidP="0044795C">
            <w:pPr>
              <w:rPr>
                <w:b/>
                <w:bCs/>
                <w:color w:val="4472C4" w:themeColor="accent1"/>
                <w:sz w:val="21"/>
                <w:szCs w:val="21"/>
              </w:rPr>
            </w:pPr>
            <w:hyperlink r:id="rId7" w:history="1">
              <w:r w:rsidR="0044795C" w:rsidRPr="0044795C">
                <w:rPr>
                  <w:rStyle w:val="Lienhypertexte"/>
                  <w:sz w:val="21"/>
                  <w:szCs w:val="21"/>
                </w:rPr>
                <w:t>Annexe 1 du BO n°31 du 30 juillet 2020</w:t>
              </w:r>
            </w:hyperlink>
            <w:r w:rsidR="0044795C" w:rsidRPr="0044795C">
              <w:rPr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44795C" w:rsidRPr="0044795C">
              <w:rPr>
                <w:color w:val="000000" w:themeColor="text1"/>
                <w:sz w:val="21"/>
                <w:szCs w:val="21"/>
              </w:rPr>
              <w:t>: cadre général</w:t>
            </w:r>
          </w:p>
        </w:tc>
      </w:tr>
      <w:tr w:rsidR="00BC5673" w:rsidRPr="007C1F16" w14:paraId="38383298" w14:textId="77777777" w:rsidTr="00ED1535">
        <w:tc>
          <w:tcPr>
            <w:tcW w:w="9475" w:type="dxa"/>
            <w:gridSpan w:val="3"/>
            <w:vMerge w:val="restart"/>
          </w:tcPr>
          <w:p w14:paraId="40CA8826" w14:textId="6AEBBC8A" w:rsidR="00BC5673" w:rsidRPr="007C1F16" w:rsidRDefault="00D70A1B" w:rsidP="00C47C58">
            <w:pPr>
              <w:rPr>
                <w:rFonts w:ascii="Marianne" w:hAnsi="Marianne"/>
                <w:color w:val="000000" w:themeColor="text1"/>
                <w:sz w:val="20"/>
                <w:szCs w:val="21"/>
              </w:rPr>
            </w:pPr>
            <w:r w:rsidRPr="007C1F16">
              <w:rPr>
                <w:rFonts w:ascii="Marianne" w:hAnsi="Marianne"/>
                <w:color w:val="FF0000"/>
                <w:sz w:val="20"/>
                <w:szCs w:val="21"/>
              </w:rPr>
              <w:t xml:space="preserve">Pour couvrir toutes les dimensions de la formation, l'enseignant veille à évaluer au moins une fois les AFLP 3, 4, 5 et 6 sur l'ensemble certificatif du candidat. Ainsi, les équipes qui auront arrêté leur choix de validation des AFLP, devront proposer un ensemble certificatif couvrant, pour l'ensemble des </w:t>
            </w:r>
            <w:r w:rsidR="00AA4ED5">
              <w:rPr>
                <w:rFonts w:ascii="Marianne" w:hAnsi="Marianne"/>
                <w:color w:val="FF0000"/>
                <w:sz w:val="20"/>
                <w:szCs w:val="21"/>
              </w:rPr>
              <w:t>2</w:t>
            </w:r>
            <w:r w:rsidRPr="007C1F16">
              <w:rPr>
                <w:rFonts w:ascii="Marianne" w:hAnsi="Marianne"/>
                <w:color w:val="FF0000"/>
                <w:sz w:val="20"/>
                <w:szCs w:val="21"/>
              </w:rPr>
              <w:t xml:space="preserve"> champs évalués, les AFLP 3, 4, 5 et 6. </w:t>
            </w:r>
          </w:p>
        </w:tc>
        <w:tc>
          <w:tcPr>
            <w:tcW w:w="1157" w:type="dxa"/>
            <w:gridSpan w:val="2"/>
          </w:tcPr>
          <w:p w14:paraId="34D5ECAD" w14:textId="77777777" w:rsidR="00BC5673" w:rsidRPr="00ED1535" w:rsidRDefault="00BC5673" w:rsidP="00C47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1535">
              <w:rPr>
                <w:b/>
                <w:bCs/>
                <w:color w:val="000000" w:themeColor="text1"/>
                <w:sz w:val="16"/>
                <w:szCs w:val="16"/>
              </w:rPr>
              <w:t>Autoévaluation</w:t>
            </w:r>
          </w:p>
        </w:tc>
        <w:tc>
          <w:tcPr>
            <w:tcW w:w="4111" w:type="dxa"/>
          </w:tcPr>
          <w:p w14:paraId="0DE57EA5" w14:textId="77777777" w:rsidR="00BC5673" w:rsidRPr="007C1F16" w:rsidRDefault="00BC5673" w:rsidP="00C47C5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7C1F16">
              <w:rPr>
                <w:b/>
                <w:bCs/>
                <w:color w:val="000000" w:themeColor="text1"/>
                <w:sz w:val="21"/>
                <w:szCs w:val="21"/>
              </w:rPr>
              <w:t>Commentaires éventuels</w:t>
            </w:r>
          </w:p>
        </w:tc>
      </w:tr>
      <w:tr w:rsidR="00BC5673" w:rsidRPr="007C1F16" w14:paraId="307B4318" w14:textId="77777777" w:rsidTr="00ED1535">
        <w:tc>
          <w:tcPr>
            <w:tcW w:w="9475" w:type="dxa"/>
            <w:gridSpan w:val="3"/>
            <w:vMerge/>
          </w:tcPr>
          <w:p w14:paraId="5EF9C2F7" w14:textId="77777777" w:rsidR="00BC5673" w:rsidRPr="007C1F16" w:rsidRDefault="00BC5673" w:rsidP="00C47C58">
            <w:pPr>
              <w:rPr>
                <w:rFonts w:ascii="Marianne" w:hAnsi="Marianne"/>
                <w:color w:val="000000" w:themeColor="text1"/>
                <w:sz w:val="20"/>
                <w:szCs w:val="21"/>
              </w:rPr>
            </w:pPr>
          </w:p>
        </w:tc>
        <w:tc>
          <w:tcPr>
            <w:tcW w:w="590" w:type="dxa"/>
          </w:tcPr>
          <w:p w14:paraId="2EB95E17" w14:textId="77777777" w:rsidR="00BC5673" w:rsidRPr="00ED1535" w:rsidRDefault="00BC5673" w:rsidP="00C47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1535">
              <w:rPr>
                <w:b/>
                <w:bCs/>
                <w:color w:val="000000" w:themeColor="text1"/>
                <w:sz w:val="16"/>
                <w:szCs w:val="16"/>
              </w:rPr>
              <w:t>OUI</w:t>
            </w:r>
          </w:p>
        </w:tc>
        <w:tc>
          <w:tcPr>
            <w:tcW w:w="567" w:type="dxa"/>
          </w:tcPr>
          <w:p w14:paraId="185B6276" w14:textId="77777777" w:rsidR="00BC5673" w:rsidRPr="00ED1535" w:rsidRDefault="00BC5673" w:rsidP="00C47C58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D1535">
              <w:rPr>
                <w:b/>
                <w:bCs/>
                <w:color w:val="000000" w:themeColor="text1"/>
                <w:sz w:val="16"/>
                <w:szCs w:val="16"/>
              </w:rPr>
              <w:t>NON</w:t>
            </w:r>
          </w:p>
        </w:tc>
        <w:tc>
          <w:tcPr>
            <w:tcW w:w="4111" w:type="dxa"/>
          </w:tcPr>
          <w:p w14:paraId="04DD1500" w14:textId="77777777" w:rsidR="00BC5673" w:rsidRPr="007C1F16" w:rsidRDefault="00BC5673" w:rsidP="00C47C58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E73A4" w:rsidRPr="007C1F16" w14:paraId="12317526" w14:textId="77777777" w:rsidTr="00ED1535">
        <w:tc>
          <w:tcPr>
            <w:tcW w:w="1697" w:type="dxa"/>
            <w:vMerge w:val="restart"/>
          </w:tcPr>
          <w:p w14:paraId="03C9BC00" w14:textId="5416EB6E" w:rsidR="004E73A4" w:rsidRPr="007C1F16" w:rsidRDefault="004E73A4" w:rsidP="00C47C58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Principes d’évaluation </w:t>
            </w:r>
          </w:p>
        </w:tc>
        <w:tc>
          <w:tcPr>
            <w:tcW w:w="7778" w:type="dxa"/>
            <w:gridSpan w:val="2"/>
          </w:tcPr>
          <w:p w14:paraId="7DFA82F0" w14:textId="0B70D066" w:rsidR="004E73A4" w:rsidRPr="007C1F16" w:rsidRDefault="00E72EB9" w:rsidP="00C47C58">
            <w:pPr>
              <w:rPr>
                <w:sz w:val="21"/>
                <w:szCs w:val="21"/>
              </w:rPr>
            </w:pPr>
            <w:r w:rsidRPr="00E72EB9">
              <w:rPr>
                <w:sz w:val="21"/>
                <w:szCs w:val="21"/>
              </w:rPr>
              <w:t>Tous les AFLP sont déclinés en 4 degrés avec leur répartition des points</w:t>
            </w:r>
          </w:p>
        </w:tc>
        <w:tc>
          <w:tcPr>
            <w:tcW w:w="590" w:type="dxa"/>
          </w:tcPr>
          <w:p w14:paraId="0E7E2EB2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9D21FBC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2D182433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4E73A4" w:rsidRPr="007C1F16" w14:paraId="75912AFF" w14:textId="77777777" w:rsidTr="00ED1535">
        <w:tc>
          <w:tcPr>
            <w:tcW w:w="1697" w:type="dxa"/>
            <w:vMerge/>
          </w:tcPr>
          <w:p w14:paraId="0E67E443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778" w:type="dxa"/>
            <w:gridSpan w:val="2"/>
          </w:tcPr>
          <w:p w14:paraId="70B6585B" w14:textId="22B71AEE" w:rsidR="004E73A4" w:rsidRPr="007C1F16" w:rsidRDefault="00E72EB9" w:rsidP="00C47C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Pr="00E72EB9">
              <w:rPr>
                <w:sz w:val="21"/>
                <w:szCs w:val="21"/>
              </w:rPr>
              <w:t>ituation de fin de séquence sur 12 points : AFLP 1 : 7 points, AFLP 2 : 5 points</w:t>
            </w:r>
          </w:p>
        </w:tc>
        <w:tc>
          <w:tcPr>
            <w:tcW w:w="590" w:type="dxa"/>
          </w:tcPr>
          <w:p w14:paraId="1E688589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AD79098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2AD2D70F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4E73A4" w:rsidRPr="007C1F16" w14:paraId="023110D4" w14:textId="77777777" w:rsidTr="00ED1535">
        <w:tc>
          <w:tcPr>
            <w:tcW w:w="1697" w:type="dxa"/>
            <w:vMerge/>
          </w:tcPr>
          <w:p w14:paraId="5D2B5C97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7778" w:type="dxa"/>
            <w:gridSpan w:val="2"/>
          </w:tcPr>
          <w:p w14:paraId="0AE9F7A6" w14:textId="292D138A" w:rsidR="004E73A4" w:rsidRPr="007C1F16" w:rsidRDefault="00E72EB9" w:rsidP="00C47C58">
            <w:pPr>
              <w:rPr>
                <w:sz w:val="21"/>
                <w:szCs w:val="21"/>
              </w:rPr>
            </w:pPr>
            <w:r w:rsidRPr="00E72EB9">
              <w:rPr>
                <w:sz w:val="21"/>
                <w:szCs w:val="21"/>
              </w:rPr>
              <w:t>Toute situation d'évaluation individuelle ou collective donne lieu à une notation individuelle</w:t>
            </w:r>
          </w:p>
        </w:tc>
        <w:tc>
          <w:tcPr>
            <w:tcW w:w="590" w:type="dxa"/>
          </w:tcPr>
          <w:p w14:paraId="4CCE4723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08BED86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3323DF0F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CB3FC4" w:rsidRPr="007C1F16" w14:paraId="241C439E" w14:textId="77777777" w:rsidTr="00ED1535">
        <w:tc>
          <w:tcPr>
            <w:tcW w:w="1697" w:type="dxa"/>
            <w:vMerge/>
          </w:tcPr>
          <w:p w14:paraId="5AE772C8" w14:textId="55AAA906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</w:tcPr>
          <w:p w14:paraId="7C2B3F30" w14:textId="71F4FA45" w:rsidR="004E73A4" w:rsidRPr="007C1F16" w:rsidRDefault="00E72EB9" w:rsidP="004E73A4">
            <w:pPr>
              <w:rPr>
                <w:sz w:val="21"/>
                <w:szCs w:val="21"/>
              </w:rPr>
            </w:pPr>
            <w:r w:rsidRPr="00E72EB9">
              <w:rPr>
                <w:sz w:val="21"/>
                <w:szCs w:val="21"/>
              </w:rPr>
              <w:t>Évaluation au fil de la séquence</w:t>
            </w:r>
          </w:p>
        </w:tc>
        <w:tc>
          <w:tcPr>
            <w:tcW w:w="5674" w:type="dxa"/>
          </w:tcPr>
          <w:p w14:paraId="22242128" w14:textId="7224E286" w:rsidR="004E73A4" w:rsidRPr="007C1F16" w:rsidRDefault="00E72EB9" w:rsidP="003F1F79">
            <w:pPr>
              <w:rPr>
                <w:sz w:val="21"/>
                <w:szCs w:val="21"/>
              </w:rPr>
            </w:pPr>
            <w:r w:rsidRPr="00E72EB9">
              <w:rPr>
                <w:sz w:val="21"/>
                <w:szCs w:val="21"/>
              </w:rPr>
              <w:t>Sur 8 points. Ces derniers sont répartis par le candidat avant l'évaluation selon 3 possibilités : 4-4 / 6-2 / 2-6</w:t>
            </w:r>
          </w:p>
        </w:tc>
        <w:tc>
          <w:tcPr>
            <w:tcW w:w="590" w:type="dxa"/>
          </w:tcPr>
          <w:p w14:paraId="5F18B3CD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51B6A91F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6782E872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CB3FC4" w:rsidRPr="007C1F16" w14:paraId="7D29E7C9" w14:textId="77777777" w:rsidTr="00ED1535">
        <w:tc>
          <w:tcPr>
            <w:tcW w:w="1697" w:type="dxa"/>
            <w:vMerge/>
          </w:tcPr>
          <w:p w14:paraId="6B5AD4F2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16A82BDF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4CA7C97A" w14:textId="41A01CE6" w:rsidR="004E73A4" w:rsidRPr="007C1F16" w:rsidRDefault="00E72EB9" w:rsidP="003F1F79">
            <w:pPr>
              <w:rPr>
                <w:sz w:val="21"/>
                <w:szCs w:val="21"/>
              </w:rPr>
            </w:pPr>
            <w:r w:rsidRPr="00E72EB9">
              <w:rPr>
                <w:sz w:val="21"/>
                <w:szCs w:val="21"/>
              </w:rPr>
              <w:t>Les deux AFLP retenus par l'enseignant, parmi les AFLP 3/4/5/6 apparaissent dans le protocole </w:t>
            </w:r>
          </w:p>
        </w:tc>
        <w:tc>
          <w:tcPr>
            <w:tcW w:w="590" w:type="dxa"/>
          </w:tcPr>
          <w:p w14:paraId="5BE92163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9B2CB87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7B36B77B" w14:textId="77777777" w:rsidR="004E73A4" w:rsidRPr="007C1F16" w:rsidRDefault="004E73A4" w:rsidP="00C47C58">
            <w:pPr>
              <w:rPr>
                <w:sz w:val="21"/>
                <w:szCs w:val="21"/>
              </w:rPr>
            </w:pPr>
          </w:p>
        </w:tc>
      </w:tr>
      <w:tr w:rsidR="00CB3FC4" w:rsidRPr="007C1F16" w14:paraId="42A556A2" w14:textId="77777777" w:rsidTr="00ED1535">
        <w:tc>
          <w:tcPr>
            <w:tcW w:w="1697" w:type="dxa"/>
            <w:vMerge w:val="restart"/>
          </w:tcPr>
          <w:p w14:paraId="15C68449" w14:textId="77777777" w:rsidR="007C1F16" w:rsidRDefault="002054EF" w:rsidP="00C47C58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C</w:t>
            </w:r>
            <w:r w:rsidR="00757B1F" w:rsidRPr="007C1F16">
              <w:rPr>
                <w:sz w:val="21"/>
                <w:szCs w:val="21"/>
              </w:rPr>
              <w:t xml:space="preserve">hamps d’apprentissage </w:t>
            </w:r>
            <w:r w:rsidR="007C1F16">
              <w:rPr>
                <w:sz w:val="21"/>
                <w:szCs w:val="21"/>
              </w:rPr>
              <w:t>1</w:t>
            </w:r>
          </w:p>
          <w:p w14:paraId="1A863537" w14:textId="77777777" w:rsidR="007C1F16" w:rsidRDefault="007C1F16" w:rsidP="00C47C58">
            <w:pPr>
              <w:rPr>
                <w:sz w:val="21"/>
                <w:szCs w:val="21"/>
              </w:rPr>
            </w:pPr>
          </w:p>
          <w:p w14:paraId="0E5E280F" w14:textId="6857CF5B" w:rsidR="002054EF" w:rsidRPr="007C1F16" w:rsidRDefault="00CE46BD" w:rsidP="00C47C58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CA</w:t>
            </w:r>
            <w:r w:rsidR="002054EF" w:rsidRPr="007C1F16">
              <w:rPr>
                <w:sz w:val="21"/>
                <w:szCs w:val="21"/>
              </w:rPr>
              <w:t>1</w:t>
            </w:r>
          </w:p>
        </w:tc>
        <w:tc>
          <w:tcPr>
            <w:tcW w:w="2104" w:type="dxa"/>
            <w:vMerge w:val="restart"/>
          </w:tcPr>
          <w:p w14:paraId="73B2051F" w14:textId="75DB8CC8" w:rsidR="002054EF" w:rsidRPr="007C1F16" w:rsidRDefault="002054EF" w:rsidP="004E73A4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Principe d’élaboration de l’épreuve </w:t>
            </w:r>
          </w:p>
        </w:tc>
        <w:tc>
          <w:tcPr>
            <w:tcW w:w="5674" w:type="dxa"/>
          </w:tcPr>
          <w:p w14:paraId="4B7B4DB6" w14:textId="6E98EAC4" w:rsidR="002054EF" w:rsidRPr="007C1F16" w:rsidRDefault="002054EF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L'épreuve engage l'élève à produire sa meilleure performance</w:t>
            </w:r>
          </w:p>
        </w:tc>
        <w:tc>
          <w:tcPr>
            <w:tcW w:w="590" w:type="dxa"/>
          </w:tcPr>
          <w:p w14:paraId="54610F70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A9A311A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785A7E1F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</w:tr>
      <w:tr w:rsidR="00CB3FC4" w:rsidRPr="007C1F16" w14:paraId="06D72F73" w14:textId="77777777" w:rsidTr="00ED1535">
        <w:tc>
          <w:tcPr>
            <w:tcW w:w="1697" w:type="dxa"/>
            <w:vMerge/>
          </w:tcPr>
          <w:p w14:paraId="1A29E967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54EBC75E" w14:textId="77777777" w:rsidR="002054EF" w:rsidRPr="007C1F16" w:rsidRDefault="002054EF" w:rsidP="004E73A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744C4EC4" w14:textId="487B4370" w:rsidR="002054EF" w:rsidRPr="007C1F16" w:rsidRDefault="002054EF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Barème de performance d’établissement crée</w:t>
            </w:r>
          </w:p>
        </w:tc>
        <w:tc>
          <w:tcPr>
            <w:tcW w:w="590" w:type="dxa"/>
          </w:tcPr>
          <w:p w14:paraId="2E76AB71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99BD9CE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0AFF7FD1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</w:tr>
      <w:tr w:rsidR="00CB3FC4" w:rsidRPr="007C1F16" w14:paraId="203AAEB4" w14:textId="77777777" w:rsidTr="00ED1535">
        <w:tc>
          <w:tcPr>
            <w:tcW w:w="1697" w:type="dxa"/>
            <w:vMerge/>
          </w:tcPr>
          <w:p w14:paraId="5BF969EE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</w:tcPr>
          <w:p w14:paraId="6383B946" w14:textId="77777777" w:rsidR="002054EF" w:rsidRPr="007C1F16" w:rsidRDefault="002054EF" w:rsidP="002054EF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Fin de séquence </w:t>
            </w:r>
          </w:p>
          <w:p w14:paraId="5F74998F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5FD99E72" w14:textId="3C1FD04C" w:rsidR="002054EF" w:rsidRPr="007C1F16" w:rsidRDefault="00E72EB9" w:rsidP="003F1F79">
            <w:pPr>
              <w:rPr>
                <w:sz w:val="21"/>
                <w:szCs w:val="21"/>
              </w:rPr>
            </w:pPr>
            <w:r w:rsidRPr="00E72EB9">
              <w:rPr>
                <w:sz w:val="21"/>
                <w:szCs w:val="21"/>
              </w:rPr>
              <w:t>La performance produite est mise en corrélation avec le</w:t>
            </w:r>
            <w:r>
              <w:rPr>
                <w:sz w:val="21"/>
                <w:szCs w:val="21"/>
              </w:rPr>
              <w:t>s</w:t>
            </w:r>
            <w:r w:rsidRPr="00E72EB9">
              <w:rPr>
                <w:sz w:val="21"/>
                <w:szCs w:val="21"/>
              </w:rPr>
              <w:t xml:space="preserve"> degré</w:t>
            </w:r>
            <w:r>
              <w:rPr>
                <w:sz w:val="21"/>
                <w:szCs w:val="21"/>
              </w:rPr>
              <w:t xml:space="preserve">s </w:t>
            </w:r>
            <w:r w:rsidRPr="00E72EB9">
              <w:rPr>
                <w:sz w:val="21"/>
                <w:szCs w:val="21"/>
              </w:rPr>
              <w:t>de compétence atteint par l'élève (nomogramme) pour déterminer la note sur 7pts</w:t>
            </w:r>
          </w:p>
        </w:tc>
        <w:tc>
          <w:tcPr>
            <w:tcW w:w="590" w:type="dxa"/>
          </w:tcPr>
          <w:p w14:paraId="3AA05B79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4E2058D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5DFBCED5" w14:textId="77777777" w:rsidR="002054EF" w:rsidRPr="007C1F16" w:rsidRDefault="002054EF" w:rsidP="00C47C58">
            <w:pPr>
              <w:rPr>
                <w:sz w:val="21"/>
                <w:szCs w:val="21"/>
              </w:rPr>
            </w:pPr>
          </w:p>
        </w:tc>
      </w:tr>
      <w:tr w:rsidR="00CE46BD" w:rsidRPr="007C1F16" w14:paraId="6490E802" w14:textId="77777777" w:rsidTr="00ED1535">
        <w:tc>
          <w:tcPr>
            <w:tcW w:w="1697" w:type="dxa"/>
            <w:vMerge w:val="restart"/>
          </w:tcPr>
          <w:p w14:paraId="4EBC4F6A" w14:textId="6DE7438A" w:rsidR="00CE46BD" w:rsidRPr="007C1F16" w:rsidRDefault="00CE46BD" w:rsidP="00CE46BD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CA2</w:t>
            </w:r>
          </w:p>
        </w:tc>
        <w:tc>
          <w:tcPr>
            <w:tcW w:w="2104" w:type="dxa"/>
            <w:vMerge w:val="restart"/>
          </w:tcPr>
          <w:p w14:paraId="3386ECF7" w14:textId="507FC861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Principe d’élaboration de l’épreuve</w:t>
            </w:r>
          </w:p>
        </w:tc>
        <w:tc>
          <w:tcPr>
            <w:tcW w:w="5674" w:type="dxa"/>
            <w:vAlign w:val="center"/>
          </w:tcPr>
          <w:p w14:paraId="293F786A" w14:textId="737DB95C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L'élève peut choisir et réaliser un itinéraire adapté à son niveau parmi des parcours de difficultés ou complexités différentes</w:t>
            </w:r>
          </w:p>
        </w:tc>
        <w:tc>
          <w:tcPr>
            <w:tcW w:w="590" w:type="dxa"/>
          </w:tcPr>
          <w:p w14:paraId="02FB4B5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D86BB85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34D4D8E0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46061EB2" w14:textId="77777777" w:rsidTr="00ED1535">
        <w:tc>
          <w:tcPr>
            <w:tcW w:w="1697" w:type="dxa"/>
            <w:vMerge/>
          </w:tcPr>
          <w:p w14:paraId="77A210F3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1F71359D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55227AE9" w14:textId="44DFC645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Durées ou distances définies dans le référentiel</w:t>
            </w:r>
          </w:p>
        </w:tc>
        <w:tc>
          <w:tcPr>
            <w:tcW w:w="590" w:type="dxa"/>
          </w:tcPr>
          <w:p w14:paraId="26D2234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6A0EE9A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46EE7B8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67A4A5BC" w14:textId="77777777" w:rsidTr="00ED1535">
        <w:tc>
          <w:tcPr>
            <w:tcW w:w="1697" w:type="dxa"/>
            <w:vMerge/>
          </w:tcPr>
          <w:p w14:paraId="6A5A2082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1E9DFF7C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2E5EECDF" w14:textId="738DA86C" w:rsidR="00CE46BD" w:rsidRPr="007C1F16" w:rsidRDefault="00E72EB9" w:rsidP="003F1F79">
            <w:pPr>
              <w:rPr>
                <w:sz w:val="21"/>
                <w:szCs w:val="21"/>
              </w:rPr>
            </w:pPr>
            <w:r w:rsidRPr="00E72EB9">
              <w:rPr>
                <w:sz w:val="21"/>
                <w:szCs w:val="21"/>
              </w:rPr>
              <w:t>L’épreuve présente des éléments variés d’incertitude</w:t>
            </w:r>
          </w:p>
        </w:tc>
        <w:tc>
          <w:tcPr>
            <w:tcW w:w="590" w:type="dxa"/>
          </w:tcPr>
          <w:p w14:paraId="0AB20307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A2AD91D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08D828DF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3AB0F263" w14:textId="77777777" w:rsidTr="00ED1535">
        <w:tc>
          <w:tcPr>
            <w:tcW w:w="1697" w:type="dxa"/>
            <w:vMerge/>
          </w:tcPr>
          <w:p w14:paraId="534E5417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7EFCDD27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45BD2976" w14:textId="7341F977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Éléments et conditions nécessaires à un engagement sécurisé</w:t>
            </w:r>
          </w:p>
        </w:tc>
        <w:tc>
          <w:tcPr>
            <w:tcW w:w="590" w:type="dxa"/>
          </w:tcPr>
          <w:p w14:paraId="04EC7D4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F8F6F86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3CB65A3F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0AD3E42D" w14:textId="77777777" w:rsidTr="00ED1535">
        <w:tc>
          <w:tcPr>
            <w:tcW w:w="1697" w:type="dxa"/>
            <w:vMerge/>
          </w:tcPr>
          <w:p w14:paraId="6BD03642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2DBE7C30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7FAEFACD" w14:textId="4FB11467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L’épreuve prévoit et définit des formes d’aide pour réguler son projet d'itinéraire</w:t>
            </w:r>
          </w:p>
        </w:tc>
        <w:tc>
          <w:tcPr>
            <w:tcW w:w="590" w:type="dxa"/>
          </w:tcPr>
          <w:p w14:paraId="76D8819B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AF11051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3D0BDAC1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624DAD88" w14:textId="77777777" w:rsidTr="00ED1535">
        <w:tc>
          <w:tcPr>
            <w:tcW w:w="1697" w:type="dxa"/>
            <w:vMerge/>
          </w:tcPr>
          <w:p w14:paraId="6CFC1CC8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1EE9137A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6E9CFBAB" w14:textId="5768810B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Si proposition de modalités d'épreuve collective et individuelle, le choix est fait par l'élève.</w:t>
            </w:r>
          </w:p>
        </w:tc>
        <w:tc>
          <w:tcPr>
            <w:tcW w:w="590" w:type="dxa"/>
          </w:tcPr>
          <w:p w14:paraId="176FD2D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7F88EE6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558ECCA5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600F2F88" w14:textId="77777777" w:rsidTr="00ED1535">
        <w:tc>
          <w:tcPr>
            <w:tcW w:w="1697" w:type="dxa"/>
            <w:vMerge/>
          </w:tcPr>
          <w:p w14:paraId="67B3831D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6CB9DB6E" w14:textId="7777777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3123FA61" w14:textId="5F2B63BA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L’évaluation tient compte des différences filles-garçons</w:t>
            </w:r>
          </w:p>
        </w:tc>
        <w:tc>
          <w:tcPr>
            <w:tcW w:w="590" w:type="dxa"/>
          </w:tcPr>
          <w:p w14:paraId="4C4938F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01B8B37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2BB87FE5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4093825C" w14:textId="77777777" w:rsidTr="00ED1535">
        <w:tc>
          <w:tcPr>
            <w:tcW w:w="1697" w:type="dxa"/>
            <w:vMerge/>
          </w:tcPr>
          <w:p w14:paraId="09CFC640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</w:tcPr>
          <w:p w14:paraId="02F52E8A" w14:textId="4D5A08A7" w:rsidR="00CE46BD" w:rsidRPr="007C1F16" w:rsidRDefault="00CE46BD" w:rsidP="00CE46BD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Fin de séquence </w:t>
            </w:r>
          </w:p>
        </w:tc>
        <w:tc>
          <w:tcPr>
            <w:tcW w:w="5674" w:type="dxa"/>
          </w:tcPr>
          <w:p w14:paraId="13071AD5" w14:textId="34049247" w:rsidR="00CE46BD" w:rsidRPr="007C1F16" w:rsidRDefault="00E72EB9" w:rsidP="003F1F79">
            <w:pPr>
              <w:rPr>
                <w:sz w:val="21"/>
                <w:szCs w:val="21"/>
              </w:rPr>
            </w:pPr>
            <w:r w:rsidRPr="00E72EB9">
              <w:rPr>
                <w:sz w:val="21"/>
                <w:szCs w:val="21"/>
              </w:rPr>
              <w:t>L'élève est d'abord positionné dans un degré d'acquisition de l'AFLP1 puis sa note est ajustée en fonction du niveau de difficulté ou de complexité de l'itinéraire</w:t>
            </w:r>
          </w:p>
        </w:tc>
        <w:tc>
          <w:tcPr>
            <w:tcW w:w="590" w:type="dxa"/>
          </w:tcPr>
          <w:p w14:paraId="129D27CA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20C22A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169A82AA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1B5022BA" w14:textId="77777777" w:rsidTr="00ED1535">
        <w:tc>
          <w:tcPr>
            <w:tcW w:w="1697" w:type="dxa"/>
            <w:vMerge w:val="restart"/>
          </w:tcPr>
          <w:p w14:paraId="7106D8F3" w14:textId="09538E72" w:rsidR="00CE46BD" w:rsidRPr="007C1F16" w:rsidRDefault="00CE46BD" w:rsidP="00CE46BD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lastRenderedPageBreak/>
              <w:t>CA3</w:t>
            </w:r>
          </w:p>
        </w:tc>
        <w:tc>
          <w:tcPr>
            <w:tcW w:w="2104" w:type="dxa"/>
            <w:vMerge w:val="restart"/>
          </w:tcPr>
          <w:p w14:paraId="596B5E58" w14:textId="48BE2805" w:rsidR="00CE46BD" w:rsidRPr="007C1F16" w:rsidRDefault="00CE46BD" w:rsidP="00CE46BD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Principe d’élaboration de l’épreuve</w:t>
            </w:r>
          </w:p>
        </w:tc>
        <w:tc>
          <w:tcPr>
            <w:tcW w:w="5674" w:type="dxa"/>
          </w:tcPr>
          <w:p w14:paraId="2EBDE088" w14:textId="667311F1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Réaliser individuellement ou collectivement une prestation face à un public (2 passages possibles)</w:t>
            </w:r>
          </w:p>
        </w:tc>
        <w:tc>
          <w:tcPr>
            <w:tcW w:w="590" w:type="dxa"/>
          </w:tcPr>
          <w:p w14:paraId="455B9DCB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6C14D2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20BA04A0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214F2A9B" w14:textId="77777777" w:rsidTr="00ED1535">
        <w:tc>
          <w:tcPr>
            <w:tcW w:w="1697" w:type="dxa"/>
            <w:vMerge/>
          </w:tcPr>
          <w:p w14:paraId="50839439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62DA405F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69E46B67" w14:textId="6784376C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Offre différents choix possibles de niveau de difficulté ou de composante artistique</w:t>
            </w:r>
          </w:p>
        </w:tc>
        <w:tc>
          <w:tcPr>
            <w:tcW w:w="590" w:type="dxa"/>
          </w:tcPr>
          <w:p w14:paraId="7AF94806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84D06D0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4E0B447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320DF85E" w14:textId="77777777" w:rsidTr="00ED1535">
        <w:tc>
          <w:tcPr>
            <w:tcW w:w="1697" w:type="dxa"/>
            <w:vMerge/>
          </w:tcPr>
          <w:p w14:paraId="0100AA1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118AB25E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10E96A7D" w14:textId="564F0C9D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L’épreuve prévoit et définit des formes d’aide pour que l'élève s'engage dans son projet</w:t>
            </w:r>
          </w:p>
        </w:tc>
        <w:tc>
          <w:tcPr>
            <w:tcW w:w="590" w:type="dxa"/>
          </w:tcPr>
          <w:p w14:paraId="65A6EE13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50083AFC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66CBC33D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CE46BD" w:rsidRPr="007C1F16" w14:paraId="54A77528" w14:textId="77777777" w:rsidTr="00ED1535">
        <w:tc>
          <w:tcPr>
            <w:tcW w:w="1697" w:type="dxa"/>
            <w:vMerge/>
          </w:tcPr>
          <w:p w14:paraId="0D343F30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</w:tcPr>
          <w:p w14:paraId="2868C37F" w14:textId="6BA2E228" w:rsidR="00CE46BD" w:rsidRPr="007C1F16" w:rsidRDefault="00CE46BD" w:rsidP="00CE46BD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Fin de séquence</w:t>
            </w:r>
          </w:p>
        </w:tc>
        <w:tc>
          <w:tcPr>
            <w:tcW w:w="5674" w:type="dxa"/>
          </w:tcPr>
          <w:p w14:paraId="5620954F" w14:textId="31A3CFD5" w:rsidR="00CE46BD" w:rsidRPr="007C1F16" w:rsidRDefault="00CE46BD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L'élève est positionné dans un degré d'acquisition de l'AFLP1 et sa note est ajustée en fonction d'un niveau de difficulté ou de complexité de sa prestation</w:t>
            </w:r>
          </w:p>
        </w:tc>
        <w:tc>
          <w:tcPr>
            <w:tcW w:w="590" w:type="dxa"/>
          </w:tcPr>
          <w:p w14:paraId="3B0CDE0D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7AF7734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217D07F8" w14:textId="77777777" w:rsidR="00CE46BD" w:rsidRPr="007C1F16" w:rsidRDefault="00CE46BD" w:rsidP="00CE46BD">
            <w:pPr>
              <w:rPr>
                <w:sz w:val="21"/>
                <w:szCs w:val="21"/>
              </w:rPr>
            </w:pPr>
          </w:p>
        </w:tc>
      </w:tr>
      <w:tr w:rsidR="007C1F16" w:rsidRPr="007C1F16" w14:paraId="1B50DA34" w14:textId="77777777" w:rsidTr="00ED1535">
        <w:tc>
          <w:tcPr>
            <w:tcW w:w="1697" w:type="dxa"/>
            <w:vMerge w:val="restart"/>
          </w:tcPr>
          <w:p w14:paraId="7B371333" w14:textId="2BBF297B" w:rsidR="007C1F16" w:rsidRPr="007C1F16" w:rsidRDefault="007C1F16" w:rsidP="007C1F16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CA4</w:t>
            </w:r>
          </w:p>
        </w:tc>
        <w:tc>
          <w:tcPr>
            <w:tcW w:w="2104" w:type="dxa"/>
            <w:vMerge w:val="restart"/>
          </w:tcPr>
          <w:p w14:paraId="43F772B6" w14:textId="32E6ACCE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Principe d’élaboration de l’épreuve</w:t>
            </w:r>
          </w:p>
        </w:tc>
        <w:tc>
          <w:tcPr>
            <w:tcW w:w="5674" w:type="dxa"/>
          </w:tcPr>
          <w:p w14:paraId="13AA74B0" w14:textId="44D0F8B3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Prévoit plusieurs oppositions, présentant des rapports de force équilibrés</w:t>
            </w:r>
          </w:p>
        </w:tc>
        <w:tc>
          <w:tcPr>
            <w:tcW w:w="590" w:type="dxa"/>
          </w:tcPr>
          <w:p w14:paraId="0D4B3AF0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A20C91B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76CFC1F5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0F4C9FC1" w14:textId="77777777" w:rsidTr="00ED1535">
        <w:tc>
          <w:tcPr>
            <w:tcW w:w="1697" w:type="dxa"/>
            <w:vMerge/>
          </w:tcPr>
          <w:p w14:paraId="5AEC2E92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31C373BA" w14:textId="77777777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323B747F" w14:textId="089FE124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Si la pratique sociale de référence est adaptée, le </w:t>
            </w:r>
            <w:r w:rsidR="003F1F79" w:rsidRPr="007C1F16">
              <w:rPr>
                <w:sz w:val="21"/>
                <w:szCs w:val="21"/>
              </w:rPr>
              <w:t>règlement</w:t>
            </w:r>
            <w:r w:rsidRPr="007C1F16">
              <w:rPr>
                <w:sz w:val="21"/>
                <w:szCs w:val="21"/>
              </w:rPr>
              <w:t xml:space="preserve"> doit être précisé</w:t>
            </w:r>
          </w:p>
        </w:tc>
        <w:tc>
          <w:tcPr>
            <w:tcW w:w="590" w:type="dxa"/>
          </w:tcPr>
          <w:p w14:paraId="2DF10261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1F51FB4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03CDF56A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1F92666E" w14:textId="77777777" w:rsidTr="00ED1535">
        <w:tc>
          <w:tcPr>
            <w:tcW w:w="1697" w:type="dxa"/>
            <w:vMerge/>
          </w:tcPr>
          <w:p w14:paraId="65FD3C06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3EF4A904" w14:textId="77777777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</w:tcPr>
          <w:p w14:paraId="4B04DB70" w14:textId="34587E2A" w:rsidR="007C1F16" w:rsidRPr="007C1F16" w:rsidRDefault="007C1F16" w:rsidP="003F1F7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Pour chaque rencontre, un temps d’analyse est prévu entre deux séquences de jeu pour permettre aux élèves d'ajuster leur stratégie</w:t>
            </w:r>
          </w:p>
        </w:tc>
        <w:tc>
          <w:tcPr>
            <w:tcW w:w="590" w:type="dxa"/>
          </w:tcPr>
          <w:p w14:paraId="1463417D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ED41E2B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6A963594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7FB3EC26" w14:textId="77777777" w:rsidTr="00ED1535">
        <w:tc>
          <w:tcPr>
            <w:tcW w:w="1697" w:type="dxa"/>
            <w:vMerge/>
          </w:tcPr>
          <w:p w14:paraId="10CD43B3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</w:tcPr>
          <w:p w14:paraId="2DAAF75B" w14:textId="4B4D429A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Fin de séquence</w:t>
            </w:r>
          </w:p>
        </w:tc>
        <w:tc>
          <w:tcPr>
            <w:tcW w:w="5674" w:type="dxa"/>
          </w:tcPr>
          <w:p w14:paraId="12E022EC" w14:textId="0A40F10E" w:rsidR="007C1F16" w:rsidRPr="007C1F16" w:rsidRDefault="00B47C55" w:rsidP="003F1F79">
            <w:pPr>
              <w:rPr>
                <w:sz w:val="21"/>
                <w:szCs w:val="21"/>
              </w:rPr>
            </w:pPr>
            <w:r w:rsidRPr="00B47C55">
              <w:rPr>
                <w:sz w:val="21"/>
                <w:szCs w:val="21"/>
              </w:rPr>
              <w:t>L'élève est positionné dans un degré d'acquisition de l'AFLP1 et sa note est ajustée en fonction du gain des matchs</w:t>
            </w:r>
          </w:p>
        </w:tc>
        <w:tc>
          <w:tcPr>
            <w:tcW w:w="590" w:type="dxa"/>
          </w:tcPr>
          <w:p w14:paraId="3BA86870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6BB6D13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1F544A52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7C1F16" w:rsidRPr="007C1F16" w14:paraId="68716E81" w14:textId="77777777" w:rsidTr="00ED1535">
        <w:tc>
          <w:tcPr>
            <w:tcW w:w="1697" w:type="dxa"/>
            <w:vMerge w:val="restart"/>
          </w:tcPr>
          <w:p w14:paraId="4785429C" w14:textId="19C83072" w:rsidR="007C1F16" w:rsidRPr="007C1F16" w:rsidRDefault="007C1F16" w:rsidP="007C1F16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CA5 </w:t>
            </w:r>
          </w:p>
        </w:tc>
        <w:tc>
          <w:tcPr>
            <w:tcW w:w="2104" w:type="dxa"/>
            <w:vMerge w:val="restart"/>
          </w:tcPr>
          <w:p w14:paraId="74FB3DA6" w14:textId="54F54202" w:rsidR="007C1F16" w:rsidRPr="007C1F16" w:rsidRDefault="007C1F16" w:rsidP="007C1F16">
            <w:pPr>
              <w:jc w:val="both"/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Principe d’élaboration de l’épreuve</w:t>
            </w:r>
          </w:p>
        </w:tc>
        <w:tc>
          <w:tcPr>
            <w:tcW w:w="5674" w:type="dxa"/>
            <w:vAlign w:val="center"/>
          </w:tcPr>
          <w:p w14:paraId="21627EB1" w14:textId="14B435DA" w:rsidR="007C1F16" w:rsidRPr="007C1F16" w:rsidRDefault="00B47C55" w:rsidP="003F1F79">
            <w:pPr>
              <w:rPr>
                <w:sz w:val="21"/>
                <w:szCs w:val="21"/>
              </w:rPr>
            </w:pPr>
            <w:r w:rsidRPr="00B47C55">
              <w:rPr>
                <w:sz w:val="21"/>
                <w:szCs w:val="21"/>
              </w:rPr>
              <w:t>Plusieurs méthodes sont proposées à l'élève en lien avec un thème d'entrainement</w:t>
            </w:r>
          </w:p>
        </w:tc>
        <w:tc>
          <w:tcPr>
            <w:tcW w:w="590" w:type="dxa"/>
          </w:tcPr>
          <w:p w14:paraId="5AA315F4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D8E20AF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1088BAC2" w14:textId="77777777" w:rsidR="007C1F16" w:rsidRPr="007C1F16" w:rsidRDefault="007C1F16" w:rsidP="007C1F16">
            <w:pPr>
              <w:rPr>
                <w:sz w:val="21"/>
                <w:szCs w:val="21"/>
              </w:rPr>
            </w:pPr>
          </w:p>
        </w:tc>
      </w:tr>
      <w:tr w:rsidR="00B47C55" w:rsidRPr="007C1F16" w14:paraId="45FA5061" w14:textId="77777777" w:rsidTr="00ED1535">
        <w:tc>
          <w:tcPr>
            <w:tcW w:w="1697" w:type="dxa"/>
            <w:vMerge/>
          </w:tcPr>
          <w:p w14:paraId="2C6223FE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4C0B8E15" w14:textId="77777777" w:rsidR="00B47C55" w:rsidRPr="007C1F16" w:rsidRDefault="00B47C55" w:rsidP="00B47C5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  <w:vAlign w:val="bottom"/>
          </w:tcPr>
          <w:p w14:paraId="7256880E" w14:textId="18F2E388" w:rsidR="00B47C55" w:rsidRPr="007C1F16" w:rsidRDefault="00B47C55" w:rsidP="00B47C55">
            <w:pPr>
              <w:rPr>
                <w:sz w:val="21"/>
                <w:szCs w:val="21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L'élève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à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la possibilité de choisir parmi ces méthodes</w:t>
            </w:r>
          </w:p>
        </w:tc>
        <w:tc>
          <w:tcPr>
            <w:tcW w:w="590" w:type="dxa"/>
          </w:tcPr>
          <w:p w14:paraId="7CAE6569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97575BD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3A32B298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</w:tr>
      <w:tr w:rsidR="00B47C55" w:rsidRPr="007C1F16" w14:paraId="33B5CC16" w14:textId="77777777" w:rsidTr="00ED1535">
        <w:tc>
          <w:tcPr>
            <w:tcW w:w="1697" w:type="dxa"/>
            <w:vMerge/>
          </w:tcPr>
          <w:p w14:paraId="2212E0B6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49436894" w14:textId="77777777" w:rsidR="00B47C55" w:rsidRPr="007C1F16" w:rsidRDefault="00B47C55" w:rsidP="00B47C5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  <w:vAlign w:val="bottom"/>
          </w:tcPr>
          <w:p w14:paraId="3A0FD407" w14:textId="390F9E2A" w:rsidR="00B47C55" w:rsidRPr="007C1F16" w:rsidRDefault="00B47C55" w:rsidP="00B47C55">
            <w:pPr>
              <w:rPr>
                <w:sz w:val="21"/>
                <w:szCs w:val="21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Un carnet d'entrainement est prévu, il identifie et organise des connaissances et des données individualisées</w:t>
            </w:r>
          </w:p>
        </w:tc>
        <w:tc>
          <w:tcPr>
            <w:tcW w:w="590" w:type="dxa"/>
          </w:tcPr>
          <w:p w14:paraId="0C45D75B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E63641F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7604DD96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</w:tr>
      <w:tr w:rsidR="00B47C55" w:rsidRPr="007C1F16" w14:paraId="76D6F488" w14:textId="77777777" w:rsidTr="00ED1535">
        <w:tc>
          <w:tcPr>
            <w:tcW w:w="1697" w:type="dxa"/>
            <w:vMerge/>
          </w:tcPr>
          <w:p w14:paraId="17C73C62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516433DF" w14:textId="77777777" w:rsidR="00B47C55" w:rsidRPr="007C1F16" w:rsidRDefault="00B47C55" w:rsidP="00B47C5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  <w:vAlign w:val="bottom"/>
          </w:tcPr>
          <w:p w14:paraId="0C26DBAA" w14:textId="65DAB63D" w:rsidR="00B47C55" w:rsidRPr="007C1F16" w:rsidRDefault="00B47C55" w:rsidP="00B47C55">
            <w:pPr>
              <w:rPr>
                <w:sz w:val="21"/>
                <w:szCs w:val="21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La mise en œuvre de l'élève est préparée en amont et/ou le jour de l’épreuve. Elle peut être régulée en cours de réalisation</w:t>
            </w:r>
          </w:p>
        </w:tc>
        <w:tc>
          <w:tcPr>
            <w:tcW w:w="590" w:type="dxa"/>
          </w:tcPr>
          <w:p w14:paraId="49C5C094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279D3F8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56C5A1A4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</w:tr>
      <w:tr w:rsidR="00B47C55" w:rsidRPr="007C1F16" w14:paraId="43D715CA" w14:textId="77777777" w:rsidTr="00ED1535">
        <w:tc>
          <w:tcPr>
            <w:tcW w:w="1697" w:type="dxa"/>
            <w:vMerge/>
          </w:tcPr>
          <w:p w14:paraId="7C242C47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2104" w:type="dxa"/>
            <w:vMerge/>
          </w:tcPr>
          <w:p w14:paraId="12C38FAA" w14:textId="77777777" w:rsidR="00B47C55" w:rsidRPr="007C1F16" w:rsidRDefault="00B47C55" w:rsidP="00B47C5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74" w:type="dxa"/>
            <w:vAlign w:val="bottom"/>
          </w:tcPr>
          <w:p w14:paraId="736B2793" w14:textId="000A28A5" w:rsidR="00B47C55" w:rsidRPr="007C1F16" w:rsidRDefault="00B47C55" w:rsidP="00B47C55">
            <w:pPr>
              <w:rPr>
                <w:sz w:val="21"/>
                <w:szCs w:val="21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Les paramètres de la méthode sont clairement identifiés et définis par l’élève</w:t>
            </w:r>
          </w:p>
        </w:tc>
        <w:tc>
          <w:tcPr>
            <w:tcW w:w="590" w:type="dxa"/>
          </w:tcPr>
          <w:p w14:paraId="70DA22CB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B75B144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  <w:tc>
          <w:tcPr>
            <w:tcW w:w="4111" w:type="dxa"/>
          </w:tcPr>
          <w:p w14:paraId="6D1E70B7" w14:textId="77777777" w:rsidR="00B47C55" w:rsidRPr="007C1F16" w:rsidRDefault="00B47C55" w:rsidP="00B47C55">
            <w:pPr>
              <w:rPr>
                <w:sz w:val="21"/>
                <w:szCs w:val="21"/>
              </w:rPr>
            </w:pPr>
          </w:p>
        </w:tc>
      </w:tr>
    </w:tbl>
    <w:p w14:paraId="162D989A" w14:textId="38151AAC" w:rsidR="00BC5673" w:rsidRPr="007C1F16" w:rsidRDefault="00BC5673">
      <w:pPr>
        <w:rPr>
          <w:sz w:val="21"/>
          <w:szCs w:val="21"/>
        </w:rPr>
      </w:pPr>
    </w:p>
    <w:tbl>
      <w:tblPr>
        <w:tblStyle w:val="Grilledutableau"/>
        <w:tblW w:w="14743" w:type="dxa"/>
        <w:tblInd w:w="-431" w:type="dxa"/>
        <w:tblLook w:val="04A0" w:firstRow="1" w:lastRow="0" w:firstColumn="1" w:lastColumn="0" w:noHBand="0" w:noVBand="1"/>
      </w:tblPr>
      <w:tblGrid>
        <w:gridCol w:w="2127"/>
        <w:gridCol w:w="12616"/>
      </w:tblGrid>
      <w:tr w:rsidR="00707FE9" w:rsidRPr="007C1F16" w14:paraId="5BCBB4E3" w14:textId="77777777" w:rsidTr="00E53EA2"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4AABEB1C" w14:textId="273F7112" w:rsidR="00707FE9" w:rsidRPr="007C1F16" w:rsidRDefault="00707FE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>Synthèse</w:t>
            </w:r>
          </w:p>
        </w:tc>
        <w:tc>
          <w:tcPr>
            <w:tcW w:w="12616" w:type="dxa"/>
            <w:shd w:val="clear" w:color="auto" w:fill="D9D9D9" w:themeFill="background1" w:themeFillShade="D9"/>
          </w:tcPr>
          <w:p w14:paraId="5AF3C5CA" w14:textId="77777777" w:rsidR="00707FE9" w:rsidRPr="007C1F16" w:rsidRDefault="00707FE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Point(s) fort(s) : </w:t>
            </w:r>
          </w:p>
          <w:p w14:paraId="5D1D4FCE" w14:textId="77777777" w:rsidR="00707FE9" w:rsidRPr="007C1F16" w:rsidRDefault="00707FE9">
            <w:pPr>
              <w:rPr>
                <w:sz w:val="21"/>
                <w:szCs w:val="21"/>
              </w:rPr>
            </w:pPr>
          </w:p>
          <w:p w14:paraId="406773A1" w14:textId="120B7893" w:rsidR="00707FE9" w:rsidRPr="007C1F16" w:rsidRDefault="00707FE9">
            <w:pPr>
              <w:rPr>
                <w:sz w:val="21"/>
                <w:szCs w:val="21"/>
              </w:rPr>
            </w:pPr>
          </w:p>
        </w:tc>
      </w:tr>
      <w:tr w:rsidR="00707FE9" w:rsidRPr="007C1F16" w14:paraId="538757FE" w14:textId="77777777" w:rsidTr="00E53EA2">
        <w:tc>
          <w:tcPr>
            <w:tcW w:w="2127" w:type="dxa"/>
            <w:vMerge/>
            <w:shd w:val="clear" w:color="auto" w:fill="D9D9D9" w:themeFill="background1" w:themeFillShade="D9"/>
          </w:tcPr>
          <w:p w14:paraId="128619EC" w14:textId="77777777" w:rsidR="00707FE9" w:rsidRPr="007C1F16" w:rsidRDefault="00707FE9">
            <w:pPr>
              <w:rPr>
                <w:sz w:val="21"/>
                <w:szCs w:val="21"/>
              </w:rPr>
            </w:pPr>
          </w:p>
        </w:tc>
        <w:tc>
          <w:tcPr>
            <w:tcW w:w="12616" w:type="dxa"/>
            <w:shd w:val="clear" w:color="auto" w:fill="D9D9D9" w:themeFill="background1" w:themeFillShade="D9"/>
          </w:tcPr>
          <w:p w14:paraId="41E4B631" w14:textId="77777777" w:rsidR="00707FE9" w:rsidRPr="007C1F16" w:rsidRDefault="00707FE9">
            <w:pPr>
              <w:rPr>
                <w:sz w:val="21"/>
                <w:szCs w:val="21"/>
              </w:rPr>
            </w:pPr>
            <w:r w:rsidRPr="007C1F16">
              <w:rPr>
                <w:sz w:val="21"/>
                <w:szCs w:val="21"/>
              </w:rPr>
              <w:t xml:space="preserve">Axe(s) de progrès : </w:t>
            </w:r>
          </w:p>
          <w:p w14:paraId="38785ED1" w14:textId="77777777" w:rsidR="00707FE9" w:rsidRDefault="00707FE9">
            <w:pPr>
              <w:rPr>
                <w:sz w:val="21"/>
                <w:szCs w:val="21"/>
              </w:rPr>
            </w:pPr>
          </w:p>
          <w:p w14:paraId="3D9D3858" w14:textId="1441B98F" w:rsidR="004A74C6" w:rsidRPr="007C1F16" w:rsidRDefault="004A74C6">
            <w:pPr>
              <w:rPr>
                <w:sz w:val="21"/>
                <w:szCs w:val="21"/>
              </w:rPr>
            </w:pPr>
          </w:p>
        </w:tc>
      </w:tr>
    </w:tbl>
    <w:p w14:paraId="2B345772" w14:textId="77777777" w:rsidR="00707FE9" w:rsidRPr="007C1F16" w:rsidRDefault="00707FE9">
      <w:pPr>
        <w:rPr>
          <w:sz w:val="21"/>
          <w:szCs w:val="21"/>
        </w:rPr>
      </w:pPr>
    </w:p>
    <w:sectPr w:rsidR="00707FE9" w:rsidRPr="007C1F16" w:rsidSect="00BC5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8516" w14:textId="77777777" w:rsidR="00915036" w:rsidRDefault="00915036" w:rsidP="00BC5673">
      <w:r>
        <w:separator/>
      </w:r>
    </w:p>
  </w:endnote>
  <w:endnote w:type="continuationSeparator" w:id="0">
    <w:p w14:paraId="73B3718D" w14:textId="77777777" w:rsidR="00915036" w:rsidRDefault="00915036" w:rsidP="00BC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B6EA" w14:textId="77777777" w:rsidR="0044795C" w:rsidRDefault="004479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D9DE" w14:textId="77777777" w:rsidR="0044795C" w:rsidRDefault="0044795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A2D8" w14:textId="77777777" w:rsidR="0044795C" w:rsidRDefault="004479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3512" w14:textId="77777777" w:rsidR="00915036" w:rsidRDefault="00915036" w:rsidP="00BC5673">
      <w:r>
        <w:separator/>
      </w:r>
    </w:p>
  </w:footnote>
  <w:footnote w:type="continuationSeparator" w:id="0">
    <w:p w14:paraId="395899BF" w14:textId="77777777" w:rsidR="00915036" w:rsidRDefault="00915036" w:rsidP="00BC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1A52" w14:textId="77777777" w:rsidR="0044795C" w:rsidRDefault="0044795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22B6" w14:textId="037C3EB9" w:rsidR="00BC5673" w:rsidRPr="00BC5673" w:rsidRDefault="00BC5673" w:rsidP="00BC5673">
    <w:pPr>
      <w:tabs>
        <w:tab w:val="left" w:pos="2195"/>
      </w:tabs>
      <w:jc w:val="center"/>
      <w:rPr>
        <w:b/>
        <w:bCs/>
      </w:rPr>
    </w:pPr>
    <w:r w:rsidRPr="00BC5673">
      <w:rPr>
        <w:noProof/>
      </w:rPr>
      <w:drawing>
        <wp:anchor distT="0" distB="0" distL="114300" distR="114300" simplePos="0" relativeHeight="251658240" behindDoc="1" locked="0" layoutInCell="1" allowOverlap="1" wp14:anchorId="01C27CCB" wp14:editId="4D6A0251">
          <wp:simplePos x="0" y="0"/>
          <wp:positionH relativeFrom="column">
            <wp:posOffset>-734518</wp:posOffset>
          </wp:positionH>
          <wp:positionV relativeFrom="paragraph">
            <wp:posOffset>-336643</wp:posOffset>
          </wp:positionV>
          <wp:extent cx="1094105" cy="959485"/>
          <wp:effectExtent l="0" t="0" r="0" b="5715"/>
          <wp:wrapTight wrapText="bothSides">
            <wp:wrapPolygon edited="0">
              <wp:start x="0" y="0"/>
              <wp:lineTo x="0" y="21443"/>
              <wp:lineTo x="21312" y="21443"/>
              <wp:lineTo x="21312" y="0"/>
              <wp:lineTo x="0" y="0"/>
            </wp:wrapPolygon>
          </wp:wrapTight>
          <wp:docPr id="2" name="Image 2" descr="page1image17542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75425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5673">
      <w:fldChar w:fldCharType="begin"/>
    </w:r>
    <w:r w:rsidRPr="00BC5673">
      <w:instrText xml:space="preserve"> INCLUDEPICTURE "/var/folders/rf/8g4brfcd5kz_f_s4wghbypqm0000gn/T/com.microsoft.Word/WebArchiveCopyPasteTempFiles/page1image17542528" \* MERGEFORMATINET </w:instrText>
    </w:r>
    <w:r w:rsidR="00915036">
      <w:fldChar w:fldCharType="separate"/>
    </w:r>
    <w:r w:rsidRPr="00BC5673">
      <w:fldChar w:fldCharType="end"/>
    </w:r>
    <w:r w:rsidRPr="00900032">
      <w:rPr>
        <w:b/>
        <w:bCs/>
        <w:color w:val="0070C0"/>
      </w:rPr>
      <w:t xml:space="preserve">OUTIL DIAGNOSTIC DU </w:t>
    </w:r>
    <w:r w:rsidR="006E3E1A">
      <w:rPr>
        <w:b/>
        <w:bCs/>
        <w:color w:val="0070C0"/>
      </w:rPr>
      <w:t xml:space="preserve">PROTOCOLE </w:t>
    </w:r>
    <w:r w:rsidR="006E3E1A">
      <w:rPr>
        <w:b/>
        <w:bCs/>
        <w:color w:val="0070C0"/>
      </w:rPr>
      <w:t>ANNUEL</w:t>
    </w:r>
    <w:r w:rsidR="00574A3C">
      <w:rPr>
        <w:b/>
        <w:bCs/>
        <w:color w:val="0070C0"/>
      </w:rPr>
      <w:t xml:space="preserve"> D’ÉVALUATION </w:t>
    </w:r>
    <w:r w:rsidR="00574A3C" w:rsidRPr="00900032">
      <w:rPr>
        <w:b/>
        <w:bCs/>
        <w:color w:val="0070C0"/>
      </w:rPr>
      <w:t>D’EPS</w:t>
    </w:r>
    <w:r w:rsidR="00574A3C">
      <w:rPr>
        <w:b/>
        <w:bCs/>
        <w:color w:val="0070C0"/>
      </w:rPr>
      <w:t xml:space="preserve"> </w:t>
    </w:r>
    <w:r w:rsidR="0044795C">
      <w:rPr>
        <w:b/>
        <w:bCs/>
        <w:color w:val="0070C0"/>
      </w:rPr>
      <w:t>–</w:t>
    </w:r>
    <w:r w:rsidR="00574A3C">
      <w:rPr>
        <w:b/>
        <w:bCs/>
        <w:color w:val="0070C0"/>
      </w:rPr>
      <w:t xml:space="preserve"> </w:t>
    </w:r>
    <w:r w:rsidR="0044795C">
      <w:rPr>
        <w:b/>
        <w:bCs/>
        <w:color w:val="0070C0"/>
      </w:rPr>
      <w:t>CAP</w:t>
    </w:r>
  </w:p>
  <w:p w14:paraId="0CA17F1F" w14:textId="6F9FDD50" w:rsidR="00B67AE4" w:rsidRDefault="00B67AE4" w:rsidP="00B67AE4">
    <w:pPr>
      <w:jc w:val="center"/>
    </w:pPr>
    <w:r>
      <w:t xml:space="preserve">Votre </w:t>
    </w:r>
    <w:r w:rsidR="0044795C">
      <w:t xml:space="preserve">protocole </w:t>
    </w:r>
    <w:r w:rsidR="00726641">
      <w:t xml:space="preserve">annuel </w:t>
    </w:r>
    <w:r w:rsidR="0044795C">
      <w:t>d’évaluation</w:t>
    </w:r>
    <w:r w:rsidR="00574A3C">
      <w:t xml:space="preserve"> EPS au </w:t>
    </w:r>
    <w:r w:rsidR="0044795C">
      <w:t>CAP</w:t>
    </w:r>
    <w:r>
      <w:t xml:space="preserve"> répond-il aux attendus </w:t>
    </w:r>
    <w:r w:rsidR="00574A3C">
      <w:t>de la circulaire du 1</w:t>
    </w:r>
    <w:r w:rsidR="0044795C">
      <w:t>7</w:t>
    </w:r>
    <w:r w:rsidR="00574A3C">
      <w:t>.</w:t>
    </w:r>
    <w:r w:rsidR="0044795C">
      <w:t>07</w:t>
    </w:r>
    <w:r w:rsidR="00574A3C">
      <w:t>.2020</w:t>
    </w:r>
    <w:r>
      <w:t> ?</w:t>
    </w:r>
  </w:p>
  <w:p w14:paraId="71FED675" w14:textId="77777777" w:rsidR="00BC5673" w:rsidRPr="00BC5673" w:rsidRDefault="00BC5673" w:rsidP="00BC5673">
    <w:pPr>
      <w:pStyle w:val="En-tte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22C5" w14:textId="77777777" w:rsidR="0044795C" w:rsidRDefault="0044795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73"/>
    <w:rsid w:val="0019053B"/>
    <w:rsid w:val="002054EF"/>
    <w:rsid w:val="00396375"/>
    <w:rsid w:val="003F1F79"/>
    <w:rsid w:val="00414505"/>
    <w:rsid w:val="0044795C"/>
    <w:rsid w:val="004A74C6"/>
    <w:rsid w:val="004E73A4"/>
    <w:rsid w:val="00574A3C"/>
    <w:rsid w:val="006E3E1A"/>
    <w:rsid w:val="00707FE9"/>
    <w:rsid w:val="00726641"/>
    <w:rsid w:val="00757B1F"/>
    <w:rsid w:val="007C1F16"/>
    <w:rsid w:val="00900032"/>
    <w:rsid w:val="00915036"/>
    <w:rsid w:val="009A22F6"/>
    <w:rsid w:val="00AA4ED5"/>
    <w:rsid w:val="00B47C55"/>
    <w:rsid w:val="00B67AE4"/>
    <w:rsid w:val="00BC5673"/>
    <w:rsid w:val="00C51116"/>
    <w:rsid w:val="00CB3FC4"/>
    <w:rsid w:val="00CE46BD"/>
    <w:rsid w:val="00D70A1B"/>
    <w:rsid w:val="00DE72D3"/>
    <w:rsid w:val="00E53EA2"/>
    <w:rsid w:val="00E72EB9"/>
    <w:rsid w:val="00E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48785"/>
  <w15:chartTrackingRefBased/>
  <w15:docId w15:val="{5F9E34DA-3428-2944-A910-244F4BE3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B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5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5673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BC56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BC56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C56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C567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574A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4A3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47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ache.media.education.gouv.fr/file/31/87/9/ensup678_annexe1_1312879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gouv.fr/bo/20/Hebdo31/MENE2018678C.ht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Févin</dc:creator>
  <cp:keywords/>
  <dc:description/>
  <cp:lastModifiedBy>David Févin</cp:lastModifiedBy>
  <cp:revision>11</cp:revision>
  <dcterms:created xsi:type="dcterms:W3CDTF">2022-02-26T05:58:00Z</dcterms:created>
  <dcterms:modified xsi:type="dcterms:W3CDTF">2022-02-27T06:35:00Z</dcterms:modified>
</cp:coreProperties>
</file>