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6B" w:rsidRPr="008408DD" w:rsidRDefault="00DC7F6B" w:rsidP="00CE5FDC">
      <w:pPr>
        <w:rPr>
          <w:rFonts w:ascii="Times New Roman" w:hAnsi="Times New Roman"/>
          <w:b/>
          <w:sz w:val="32"/>
          <w:szCs w:val="32"/>
        </w:rPr>
      </w:pPr>
      <w:r w:rsidRPr="008408DD">
        <w:rPr>
          <w:rFonts w:ascii="Times New Roman" w:hAnsi="Times New Roman"/>
          <w:b/>
          <w:sz w:val="32"/>
          <w:szCs w:val="32"/>
        </w:rPr>
        <w:t xml:space="preserve">Séquence 4 </w:t>
      </w:r>
    </w:p>
    <w:p w:rsidR="00DC7F6B" w:rsidRDefault="00DC7F6B" w:rsidP="00CE5FDC">
      <w:pPr>
        <w:rPr>
          <w:rFonts w:ascii="Times New Roman" w:hAnsi="Times New Roman"/>
          <w:b/>
          <w:sz w:val="32"/>
          <w:szCs w:val="32"/>
        </w:rPr>
      </w:pPr>
      <w:r>
        <w:rPr>
          <w:rFonts w:ascii="Times New Roman" w:hAnsi="Times New Roman"/>
          <w:b/>
          <w:sz w:val="32"/>
          <w:szCs w:val="32"/>
        </w:rPr>
        <w:t>La combinaison des prix et du</w:t>
      </w:r>
      <w:r w:rsidRPr="008408DD">
        <w:rPr>
          <w:rFonts w:ascii="Times New Roman" w:hAnsi="Times New Roman"/>
          <w:b/>
          <w:sz w:val="32"/>
          <w:szCs w:val="32"/>
        </w:rPr>
        <w:t xml:space="preserve"> revenu : le pouvoir d'achat</w:t>
      </w:r>
    </w:p>
    <w:p w:rsidR="00DC7F6B" w:rsidRPr="003A620F" w:rsidRDefault="00DC7F6B" w:rsidP="00CE5FDC">
      <w:pPr>
        <w:rPr>
          <w:rFonts w:ascii="Times New Roman" w:hAnsi="Times New Roman"/>
          <w:i/>
          <w:sz w:val="24"/>
          <w:szCs w:val="24"/>
        </w:rPr>
      </w:pPr>
      <w:r w:rsidRPr="003A620F">
        <w:rPr>
          <w:rFonts w:ascii="Times New Roman" w:hAnsi="Times New Roman"/>
          <w:i/>
          <w:sz w:val="24"/>
          <w:szCs w:val="24"/>
        </w:rPr>
        <w:t xml:space="preserve">(Le titre </w:t>
      </w:r>
      <w:r>
        <w:rPr>
          <w:rFonts w:ascii="Times New Roman" w:hAnsi="Times New Roman"/>
          <w:i/>
          <w:sz w:val="24"/>
          <w:szCs w:val="24"/>
        </w:rPr>
        <w:t xml:space="preserve">de la séquence </w:t>
      </w:r>
      <w:r w:rsidRPr="003A620F">
        <w:rPr>
          <w:rFonts w:ascii="Times New Roman" w:hAnsi="Times New Roman"/>
          <w:i/>
          <w:sz w:val="24"/>
          <w:szCs w:val="24"/>
        </w:rPr>
        <w:t>ne devra être complété qu'en fin de sensibilisation)</w:t>
      </w:r>
    </w:p>
    <w:p w:rsidR="00DC7F6B" w:rsidRDefault="00DC7F6B" w:rsidP="00C4319B">
      <w:pPr>
        <w:jc w:val="center"/>
        <w:rPr>
          <w:rFonts w:ascii="Times New Roman" w:hAnsi="Times New Roman"/>
          <w:b/>
          <w:sz w:val="32"/>
          <w:szCs w:val="32"/>
        </w:rPr>
      </w:pPr>
    </w:p>
    <w:p w:rsidR="00DC7F6B" w:rsidRPr="00662A66" w:rsidRDefault="00DC7F6B" w:rsidP="0033033A">
      <w:pPr>
        <w:rPr>
          <w:rFonts w:ascii="Times New Roman" w:hAnsi="Times New Roman"/>
          <w:b/>
          <w:sz w:val="24"/>
          <w:szCs w:val="24"/>
        </w:rPr>
      </w:pPr>
      <w:r w:rsidRPr="00662A66">
        <w:rPr>
          <w:rFonts w:ascii="Times New Roman" w:hAnsi="Times New Roman"/>
          <w:b/>
          <w:sz w:val="24"/>
          <w:szCs w:val="24"/>
        </w:rPr>
        <w:t>Objectif</w:t>
      </w:r>
      <w:r>
        <w:rPr>
          <w:rFonts w:ascii="Times New Roman" w:hAnsi="Times New Roman"/>
          <w:b/>
          <w:sz w:val="24"/>
          <w:szCs w:val="24"/>
        </w:rPr>
        <w:t>s</w:t>
      </w:r>
      <w:r w:rsidRPr="00662A66">
        <w:rPr>
          <w:rFonts w:ascii="Times New Roman" w:hAnsi="Times New Roman"/>
          <w:b/>
          <w:sz w:val="24"/>
          <w:szCs w:val="24"/>
        </w:rPr>
        <w:t xml:space="preserve"> pédagogique</w:t>
      </w:r>
      <w:r>
        <w:rPr>
          <w:rFonts w:ascii="Times New Roman" w:hAnsi="Times New Roman"/>
          <w:b/>
          <w:sz w:val="24"/>
          <w:szCs w:val="24"/>
        </w:rPr>
        <w:t>s</w:t>
      </w:r>
      <w:r w:rsidRPr="00662A66">
        <w:rPr>
          <w:rFonts w:ascii="Times New Roman" w:hAnsi="Times New Roman"/>
          <w:b/>
          <w:sz w:val="24"/>
          <w:szCs w:val="24"/>
        </w:rPr>
        <w:t xml:space="preserve"> de cette séquence:</w:t>
      </w:r>
    </w:p>
    <w:p w:rsidR="00DC7F6B" w:rsidRDefault="00DC7F6B" w:rsidP="0033033A">
      <w:pPr>
        <w:rPr>
          <w:rFonts w:ascii="Times New Roman" w:hAnsi="Times New Roman"/>
          <w:sz w:val="24"/>
          <w:szCs w:val="24"/>
        </w:rPr>
      </w:pPr>
      <w:r>
        <w:rPr>
          <w:rFonts w:ascii="Times New Roman" w:hAnsi="Times New Roman"/>
          <w:sz w:val="24"/>
          <w:szCs w:val="24"/>
        </w:rPr>
        <w:t>Objectif principal: appréhender la notion de pouvoir d'achat.</w:t>
      </w:r>
    </w:p>
    <w:p w:rsidR="00DC7F6B" w:rsidRDefault="00DC7F6B" w:rsidP="000109B9">
      <w:pPr>
        <w:numPr>
          <w:ilvl w:val="0"/>
          <w:numId w:val="36"/>
        </w:numPr>
        <w:rPr>
          <w:rFonts w:ascii="Times New Roman" w:hAnsi="Times New Roman"/>
          <w:sz w:val="24"/>
          <w:szCs w:val="24"/>
        </w:rPr>
      </w:pPr>
      <w:r>
        <w:rPr>
          <w:rFonts w:ascii="Times New Roman" w:hAnsi="Times New Roman"/>
          <w:sz w:val="24"/>
          <w:szCs w:val="24"/>
        </w:rPr>
        <w:t xml:space="preserve">Ne pas confondre </w:t>
      </w:r>
      <w:r w:rsidRPr="00662A66">
        <w:rPr>
          <w:rFonts w:ascii="Times New Roman" w:hAnsi="Times New Roman"/>
          <w:sz w:val="24"/>
          <w:szCs w:val="24"/>
        </w:rPr>
        <w:t>l</w:t>
      </w:r>
      <w:r>
        <w:rPr>
          <w:rFonts w:ascii="Times New Roman" w:hAnsi="Times New Roman"/>
          <w:sz w:val="24"/>
          <w:szCs w:val="24"/>
        </w:rPr>
        <w:t>es</w:t>
      </w:r>
      <w:r w:rsidRPr="00662A66">
        <w:rPr>
          <w:rFonts w:ascii="Times New Roman" w:hAnsi="Times New Roman"/>
          <w:sz w:val="24"/>
          <w:szCs w:val="24"/>
        </w:rPr>
        <w:t xml:space="preserve"> notion</w:t>
      </w:r>
      <w:r>
        <w:rPr>
          <w:rFonts w:ascii="Times New Roman" w:hAnsi="Times New Roman"/>
          <w:sz w:val="24"/>
          <w:szCs w:val="24"/>
        </w:rPr>
        <w:t>s</w:t>
      </w:r>
      <w:r w:rsidRPr="00662A66">
        <w:rPr>
          <w:rFonts w:ascii="Times New Roman" w:hAnsi="Times New Roman"/>
          <w:sz w:val="24"/>
          <w:szCs w:val="24"/>
        </w:rPr>
        <w:t xml:space="preserve"> de pouvoir d'achat</w:t>
      </w:r>
      <w:r>
        <w:rPr>
          <w:rFonts w:ascii="Times New Roman" w:hAnsi="Times New Roman"/>
          <w:sz w:val="24"/>
          <w:szCs w:val="24"/>
        </w:rPr>
        <w:t xml:space="preserve"> et de revenu.</w:t>
      </w:r>
    </w:p>
    <w:p w:rsidR="00DC7F6B" w:rsidRDefault="00DC7F6B" w:rsidP="000109B9">
      <w:pPr>
        <w:numPr>
          <w:ilvl w:val="0"/>
          <w:numId w:val="36"/>
        </w:numPr>
        <w:rPr>
          <w:rFonts w:ascii="Times New Roman" w:hAnsi="Times New Roman"/>
          <w:sz w:val="24"/>
          <w:szCs w:val="24"/>
        </w:rPr>
      </w:pPr>
      <w:r>
        <w:rPr>
          <w:rFonts w:ascii="Times New Roman" w:hAnsi="Times New Roman"/>
          <w:sz w:val="24"/>
          <w:szCs w:val="24"/>
        </w:rPr>
        <w:t xml:space="preserve">Déduire l'évolution du pouvoir d'achat en comparant </w:t>
      </w:r>
      <w:proofErr w:type="gramStart"/>
      <w:r>
        <w:rPr>
          <w:rFonts w:ascii="Times New Roman" w:hAnsi="Times New Roman"/>
          <w:sz w:val="24"/>
          <w:szCs w:val="24"/>
        </w:rPr>
        <w:t>l'</w:t>
      </w:r>
      <w:r w:rsidRPr="00662A66">
        <w:rPr>
          <w:rFonts w:ascii="Times New Roman" w:hAnsi="Times New Roman"/>
          <w:sz w:val="24"/>
          <w:szCs w:val="24"/>
        </w:rPr>
        <w:t xml:space="preserve"> </w:t>
      </w:r>
      <w:r>
        <w:rPr>
          <w:rFonts w:ascii="Times New Roman" w:hAnsi="Times New Roman"/>
          <w:sz w:val="24"/>
          <w:szCs w:val="24"/>
        </w:rPr>
        <w:t>évolution</w:t>
      </w:r>
      <w:proofErr w:type="gramEnd"/>
      <w:r>
        <w:rPr>
          <w:rFonts w:ascii="Times New Roman" w:hAnsi="Times New Roman"/>
          <w:sz w:val="24"/>
          <w:szCs w:val="24"/>
        </w:rPr>
        <w:t xml:space="preserve"> du revenu à celle </w:t>
      </w:r>
      <w:r w:rsidRPr="00662A66">
        <w:rPr>
          <w:rFonts w:ascii="Times New Roman" w:hAnsi="Times New Roman"/>
          <w:sz w:val="24"/>
          <w:szCs w:val="24"/>
        </w:rPr>
        <w:t>des prix</w:t>
      </w:r>
      <w:r>
        <w:rPr>
          <w:rFonts w:ascii="Times New Roman" w:hAnsi="Times New Roman"/>
          <w:sz w:val="24"/>
          <w:szCs w:val="24"/>
        </w:rPr>
        <w:t>.</w:t>
      </w:r>
    </w:p>
    <w:p w:rsidR="00DC7F6B" w:rsidRDefault="00DC7F6B" w:rsidP="000109B9">
      <w:pPr>
        <w:numPr>
          <w:ilvl w:val="0"/>
          <w:numId w:val="36"/>
        </w:numPr>
        <w:rPr>
          <w:rFonts w:ascii="Times New Roman" w:hAnsi="Times New Roman"/>
          <w:sz w:val="24"/>
          <w:szCs w:val="24"/>
        </w:rPr>
      </w:pPr>
      <w:r>
        <w:rPr>
          <w:rFonts w:ascii="Times New Roman" w:hAnsi="Times New Roman"/>
          <w:sz w:val="24"/>
          <w:szCs w:val="24"/>
        </w:rPr>
        <w:t>Calculer de façon simple l'évolution du pouvoir d'achat</w:t>
      </w:r>
    </w:p>
    <w:p w:rsidR="00DC7F6B" w:rsidRDefault="00DC7F6B" w:rsidP="000109B9">
      <w:pPr>
        <w:rPr>
          <w:rFonts w:ascii="Times New Roman" w:hAnsi="Times New Roman"/>
          <w:sz w:val="24"/>
          <w:szCs w:val="24"/>
        </w:rPr>
      </w:pPr>
      <w:r>
        <w:rPr>
          <w:rFonts w:ascii="Times New Roman" w:hAnsi="Times New Roman"/>
          <w:sz w:val="24"/>
          <w:szCs w:val="24"/>
        </w:rPr>
        <w:t>Comprendre la difficulté qu'il y a à mesurer le niveau général des prix.</w:t>
      </w:r>
    </w:p>
    <w:p w:rsidR="00DC7F6B" w:rsidRDefault="00DC7F6B" w:rsidP="000109B9">
      <w:pPr>
        <w:rPr>
          <w:rFonts w:ascii="Times New Roman" w:hAnsi="Times New Roman"/>
          <w:sz w:val="24"/>
          <w:szCs w:val="24"/>
        </w:rPr>
      </w:pPr>
      <w:r>
        <w:rPr>
          <w:rFonts w:ascii="Times New Roman" w:hAnsi="Times New Roman"/>
          <w:sz w:val="24"/>
          <w:szCs w:val="24"/>
        </w:rPr>
        <w:t>Comprendre que l'inflation ressentie par les ménages n'est pas nécessairement la même.</w:t>
      </w:r>
    </w:p>
    <w:p w:rsidR="00DC7F6B" w:rsidRPr="008408DD" w:rsidRDefault="00DC7F6B" w:rsidP="0033033A">
      <w:pPr>
        <w:rPr>
          <w:rFonts w:ascii="Times New Roman" w:hAnsi="Times New Roman"/>
          <w:b/>
          <w:sz w:val="32"/>
          <w:szCs w:val="32"/>
        </w:rPr>
      </w:pPr>
    </w:p>
    <w:p w:rsidR="00DC7F6B" w:rsidRPr="008408DD" w:rsidRDefault="00DC7F6B" w:rsidP="00C4319B">
      <w:pPr>
        <w:pStyle w:val="Paragraphedeliste"/>
        <w:numPr>
          <w:ilvl w:val="0"/>
          <w:numId w:val="2"/>
        </w:numPr>
        <w:ind w:left="0" w:firstLine="0"/>
        <w:jc w:val="both"/>
        <w:rPr>
          <w:rFonts w:ascii="Times New Roman" w:hAnsi="Times New Roman"/>
          <w:b/>
          <w:sz w:val="28"/>
          <w:szCs w:val="28"/>
          <w:u w:val="single"/>
        </w:rPr>
      </w:pPr>
      <w:r w:rsidRPr="008408DD">
        <w:rPr>
          <w:rFonts w:ascii="Times New Roman" w:hAnsi="Times New Roman"/>
          <w:b/>
          <w:sz w:val="28"/>
          <w:szCs w:val="28"/>
          <w:u w:val="single"/>
        </w:rPr>
        <w:t>SENSIBILISATION</w:t>
      </w:r>
    </w:p>
    <w:p w:rsidR="00DC7F6B" w:rsidRPr="008408DD" w:rsidRDefault="00DC7F6B" w:rsidP="00C4319B">
      <w:pPr>
        <w:jc w:val="both"/>
        <w:rPr>
          <w:rFonts w:ascii="Times New Roman" w:hAnsi="Times New Roman"/>
          <w:b/>
          <w:sz w:val="28"/>
          <w:szCs w:val="28"/>
          <w:u w:val="single"/>
        </w:rPr>
      </w:pPr>
      <w:r w:rsidRPr="008408DD">
        <w:rPr>
          <w:rFonts w:ascii="Times New Roman" w:hAnsi="Times New Roman"/>
          <w:b/>
          <w:i/>
          <w:sz w:val="28"/>
          <w:szCs w:val="28"/>
        </w:rPr>
        <w:t>Extrait de « C dans l’air »</w:t>
      </w:r>
    </w:p>
    <w:p w:rsidR="00DC7F6B" w:rsidRPr="008408DD" w:rsidRDefault="00040EBA" w:rsidP="00C4319B">
      <w:pPr>
        <w:jc w:val="both"/>
        <w:rPr>
          <w:rFonts w:ascii="Times New Roman" w:hAnsi="Times New Roman"/>
        </w:rPr>
      </w:pPr>
      <w:hyperlink r:id="rId7" w:history="1">
        <w:r w:rsidR="00DC7F6B" w:rsidRPr="008408DD">
          <w:rPr>
            <w:rStyle w:val="Lienhypertexte"/>
            <w:rFonts w:ascii="Times New Roman" w:hAnsi="Times New Roman"/>
          </w:rPr>
          <w:t>http://www.lesite.tv/videotheque/0450.0226.00-comparaison-du-pouvoir-dachat-entre-paris-et-bordeaux</w:t>
        </w:r>
      </w:hyperlink>
    </w:p>
    <w:p w:rsidR="00DC7F6B" w:rsidRPr="008408DD" w:rsidRDefault="00DC7F6B" w:rsidP="00C4319B">
      <w:pPr>
        <w:jc w:val="both"/>
        <w:rPr>
          <w:rFonts w:ascii="Times New Roman" w:hAnsi="Times New Roman"/>
          <w:b/>
          <w:sz w:val="24"/>
          <w:szCs w:val="24"/>
        </w:rPr>
      </w:pPr>
      <w:r w:rsidRPr="008408DD">
        <w:rPr>
          <w:rFonts w:ascii="Times New Roman" w:hAnsi="Times New Roman"/>
          <w:b/>
          <w:sz w:val="24"/>
          <w:szCs w:val="24"/>
          <w:u w:val="single"/>
        </w:rPr>
        <w:t>Description du film</w:t>
      </w:r>
      <w:r w:rsidRPr="008408DD">
        <w:rPr>
          <w:rFonts w:ascii="Times New Roman" w:hAnsi="Times New Roman"/>
          <w:b/>
          <w:sz w:val="24"/>
          <w:szCs w:val="24"/>
        </w:rPr>
        <w:t> :</w:t>
      </w:r>
    </w:p>
    <w:p w:rsidR="00DC7F6B" w:rsidRPr="008408DD" w:rsidRDefault="00DC7F6B" w:rsidP="00754765">
      <w:pPr>
        <w:spacing w:after="0"/>
        <w:jc w:val="both"/>
        <w:rPr>
          <w:rFonts w:ascii="Times New Roman" w:hAnsi="Times New Roman"/>
          <w:i/>
          <w:sz w:val="24"/>
          <w:szCs w:val="24"/>
        </w:rPr>
      </w:pPr>
      <w:r w:rsidRPr="008408DD">
        <w:rPr>
          <w:rFonts w:ascii="Times New Roman" w:hAnsi="Times New Roman"/>
          <w:i/>
          <w:sz w:val="24"/>
          <w:szCs w:val="24"/>
        </w:rPr>
        <w:t xml:space="preserve">Des vacanciers de la fin du mois d’août de l’Ile-de-France sont interrogés sur le niveau des prix sur leur lieu de vacances, le bassin d’Arcachon. Certains estiment que les prix sont moins chers qu’à Paris (bar, nourriture), d’autres qu’ils sont les mêmes (« on ne voit pas la différence »). </w:t>
      </w:r>
    </w:p>
    <w:p w:rsidR="00DC7F6B" w:rsidRPr="008408DD" w:rsidRDefault="00DC7F6B" w:rsidP="00754765">
      <w:pPr>
        <w:spacing w:after="0"/>
        <w:jc w:val="both"/>
        <w:rPr>
          <w:rFonts w:ascii="Times New Roman" w:hAnsi="Times New Roman"/>
          <w:i/>
          <w:sz w:val="24"/>
          <w:szCs w:val="24"/>
        </w:rPr>
      </w:pPr>
      <w:r w:rsidRPr="008408DD">
        <w:rPr>
          <w:rFonts w:ascii="Times New Roman" w:hAnsi="Times New Roman"/>
          <w:i/>
          <w:sz w:val="24"/>
          <w:szCs w:val="24"/>
        </w:rPr>
        <w:t>Référence à 60 millions de consommateurs : Le pouvoir d’achat des Français stagne ou presque : +0,9% entre juin 2005 et juin 2006. Les Français ont le sentiment de subir une hausse des prix ininterrompue.</w:t>
      </w:r>
    </w:p>
    <w:p w:rsidR="00DC7F6B" w:rsidRPr="008408DD" w:rsidRDefault="00DC7F6B" w:rsidP="00754765">
      <w:pPr>
        <w:spacing w:after="0"/>
        <w:jc w:val="both"/>
        <w:rPr>
          <w:rFonts w:ascii="Times New Roman" w:hAnsi="Times New Roman"/>
          <w:i/>
          <w:sz w:val="24"/>
          <w:szCs w:val="24"/>
        </w:rPr>
      </w:pPr>
      <w:r w:rsidRPr="008408DD">
        <w:rPr>
          <w:rFonts w:ascii="Times New Roman" w:hAnsi="Times New Roman"/>
          <w:i/>
          <w:sz w:val="24"/>
          <w:szCs w:val="24"/>
        </w:rPr>
        <w:t>L’enquête des journalistes montre que les prix parisiens sont vraiment supérieurs à ceux de cette région. Pour le prouver ils ont acheté un ensemble de produits de consommation courante identiques aux deux endroits (le Bordelais, le nord de Paris) correspondant à une semaine de consommation d’un couple avec un enfant.</w:t>
      </w:r>
    </w:p>
    <w:p w:rsidR="00DC7F6B" w:rsidRPr="008408DD" w:rsidRDefault="00DC7F6B" w:rsidP="00754765">
      <w:pPr>
        <w:spacing w:after="0"/>
        <w:jc w:val="both"/>
        <w:rPr>
          <w:rFonts w:ascii="Times New Roman" w:hAnsi="Times New Roman"/>
          <w:i/>
          <w:sz w:val="24"/>
          <w:szCs w:val="24"/>
        </w:rPr>
      </w:pPr>
      <w:r w:rsidRPr="008408DD">
        <w:rPr>
          <w:rFonts w:ascii="Times New Roman" w:hAnsi="Times New Roman"/>
          <w:i/>
          <w:sz w:val="24"/>
          <w:szCs w:val="24"/>
        </w:rPr>
        <w:t>Les prix parisiens sont en partie justifiés (coûts de distribution, d’implantation…). On apprend aussi que l’Insee n’a pas comparé les écarts de prix entre Paris et la province</w:t>
      </w:r>
      <w:proofErr w:type="gramStart"/>
      <w:r w:rsidRPr="008408DD">
        <w:rPr>
          <w:rFonts w:ascii="Times New Roman" w:hAnsi="Times New Roman"/>
          <w:i/>
          <w:sz w:val="24"/>
          <w:szCs w:val="24"/>
        </w:rPr>
        <w:t>..</w:t>
      </w:r>
      <w:proofErr w:type="gramEnd"/>
      <w:r w:rsidRPr="008408DD">
        <w:rPr>
          <w:rFonts w:ascii="Times New Roman" w:hAnsi="Times New Roman"/>
          <w:i/>
          <w:sz w:val="24"/>
          <w:szCs w:val="24"/>
        </w:rPr>
        <w:t xml:space="preserve"> </w:t>
      </w:r>
    </w:p>
    <w:p w:rsidR="00DC7F6B" w:rsidRPr="008408DD" w:rsidRDefault="00DC7F6B" w:rsidP="00754765">
      <w:pPr>
        <w:spacing w:after="0"/>
        <w:jc w:val="both"/>
        <w:rPr>
          <w:rFonts w:ascii="Times New Roman" w:hAnsi="Times New Roman"/>
          <w:i/>
          <w:sz w:val="24"/>
          <w:szCs w:val="24"/>
        </w:rPr>
      </w:pPr>
      <w:r w:rsidRPr="008408DD">
        <w:rPr>
          <w:rFonts w:ascii="Times New Roman" w:hAnsi="Times New Roman"/>
          <w:i/>
          <w:sz w:val="24"/>
          <w:szCs w:val="24"/>
        </w:rPr>
        <w:t>Le document s’achève par un rappel de la flambée des prix de l’immobilier à Paris, devant Nice, Lyon et Marseille.</w:t>
      </w:r>
    </w:p>
    <w:p w:rsidR="00DC7F6B" w:rsidRPr="008408DD" w:rsidRDefault="00DC7F6B" w:rsidP="00754765">
      <w:pPr>
        <w:spacing w:after="0"/>
        <w:jc w:val="both"/>
        <w:rPr>
          <w:rFonts w:ascii="Times New Roman" w:hAnsi="Times New Roman"/>
          <w:i/>
          <w:sz w:val="24"/>
          <w:szCs w:val="24"/>
        </w:rPr>
      </w:pPr>
    </w:p>
    <w:p w:rsidR="00DC7F6B" w:rsidRPr="008408DD" w:rsidRDefault="00DC7F6B" w:rsidP="00C4319B">
      <w:pPr>
        <w:jc w:val="both"/>
        <w:rPr>
          <w:rFonts w:ascii="Times New Roman" w:hAnsi="Times New Roman"/>
          <w:b/>
          <w:sz w:val="24"/>
          <w:szCs w:val="24"/>
        </w:rPr>
      </w:pPr>
      <w:r w:rsidRPr="008408DD">
        <w:rPr>
          <w:rFonts w:ascii="Times New Roman" w:hAnsi="Times New Roman"/>
          <w:b/>
          <w:sz w:val="24"/>
          <w:szCs w:val="24"/>
          <w:u w:val="single"/>
        </w:rPr>
        <w:t>Discussion sur le film</w:t>
      </w:r>
      <w:r w:rsidRPr="008408DD">
        <w:rPr>
          <w:rFonts w:ascii="Times New Roman" w:hAnsi="Times New Roman"/>
          <w:b/>
          <w:sz w:val="24"/>
          <w:szCs w:val="24"/>
        </w:rPr>
        <w:t> :</w:t>
      </w:r>
    </w:p>
    <w:p w:rsidR="00DC7F6B" w:rsidRPr="008408DD" w:rsidRDefault="00DC7F6B" w:rsidP="001D5A21">
      <w:pPr>
        <w:pStyle w:val="Paragraphedeliste"/>
        <w:numPr>
          <w:ilvl w:val="0"/>
          <w:numId w:val="20"/>
        </w:numPr>
        <w:ind w:left="0" w:firstLine="284"/>
        <w:jc w:val="both"/>
        <w:rPr>
          <w:rFonts w:ascii="Times New Roman" w:hAnsi="Times New Roman"/>
          <w:b/>
          <w:sz w:val="24"/>
          <w:szCs w:val="24"/>
        </w:rPr>
      </w:pPr>
      <w:r w:rsidRPr="008408DD">
        <w:rPr>
          <w:rFonts w:ascii="Times New Roman" w:hAnsi="Times New Roman"/>
          <w:b/>
          <w:caps/>
          <w:sz w:val="24"/>
          <w:szCs w:val="24"/>
        </w:rPr>
        <w:t>à</w:t>
      </w:r>
      <w:r w:rsidRPr="008408DD">
        <w:rPr>
          <w:rFonts w:ascii="Times New Roman" w:hAnsi="Times New Roman"/>
          <w:b/>
          <w:sz w:val="24"/>
          <w:szCs w:val="24"/>
        </w:rPr>
        <w:t xml:space="preserve"> quelle conclusion les journalistes parviennent-ils dans leur enquête ?</w:t>
      </w:r>
      <w:r w:rsidRPr="008408DD">
        <w:rPr>
          <w:rFonts w:ascii="Times New Roman" w:hAnsi="Times New Roman"/>
          <w:i/>
          <w:sz w:val="24"/>
          <w:szCs w:val="24"/>
        </w:rPr>
        <w:t xml:space="preserve"> </w:t>
      </w:r>
    </w:p>
    <w:p w:rsidR="00DC7F6B" w:rsidRPr="008408DD" w:rsidRDefault="00DC7F6B" w:rsidP="001D5A21">
      <w:pPr>
        <w:pStyle w:val="Paragraphedeliste"/>
        <w:ind w:left="0"/>
        <w:jc w:val="both"/>
        <w:rPr>
          <w:rFonts w:ascii="Times New Roman" w:hAnsi="Times New Roman"/>
          <w:i/>
          <w:sz w:val="24"/>
          <w:szCs w:val="24"/>
        </w:rPr>
      </w:pPr>
      <w:r w:rsidRPr="008408DD">
        <w:rPr>
          <w:rFonts w:ascii="Times New Roman" w:hAnsi="Times New Roman"/>
          <w:i/>
          <w:sz w:val="24"/>
          <w:szCs w:val="24"/>
        </w:rPr>
        <w:lastRenderedPageBreak/>
        <w:t>Ils démontrent que les prix ne sont pas partout les mêmes en France. Montant : 121,94 euros à Arcachon contre 130,24 euros à Paris. « C’est un écart d’environ 8 euros par semaine : peu spectaculaire mais qui peut le devenir à la fin de l’année (416 euros sur une année complète) »</w:t>
      </w:r>
    </w:p>
    <w:p w:rsidR="00DC7F6B" w:rsidRPr="008408DD" w:rsidRDefault="00DC7F6B" w:rsidP="001D5A21">
      <w:pPr>
        <w:pStyle w:val="Paragraphedeliste"/>
        <w:ind w:left="0"/>
        <w:jc w:val="both"/>
        <w:rPr>
          <w:rFonts w:ascii="Times New Roman" w:hAnsi="Times New Roman"/>
          <w:b/>
          <w:sz w:val="24"/>
          <w:szCs w:val="24"/>
        </w:rPr>
      </w:pPr>
    </w:p>
    <w:p w:rsidR="00DC7F6B" w:rsidRPr="008408DD" w:rsidRDefault="00DC7F6B" w:rsidP="001D5A21">
      <w:pPr>
        <w:pStyle w:val="Paragraphedeliste"/>
        <w:numPr>
          <w:ilvl w:val="0"/>
          <w:numId w:val="20"/>
        </w:numPr>
        <w:ind w:left="0" w:firstLine="284"/>
        <w:jc w:val="both"/>
        <w:rPr>
          <w:rFonts w:ascii="Times New Roman" w:hAnsi="Times New Roman"/>
          <w:b/>
          <w:sz w:val="24"/>
          <w:szCs w:val="24"/>
        </w:rPr>
      </w:pPr>
      <w:r w:rsidRPr="008408DD">
        <w:rPr>
          <w:rFonts w:ascii="Times New Roman" w:hAnsi="Times New Roman"/>
          <w:b/>
          <w:sz w:val="24"/>
          <w:szCs w:val="24"/>
        </w:rPr>
        <w:t>Quelle est  la  méthode d'investigation utilisée ? Pourquoi est-elle pertinente ?</w:t>
      </w:r>
    </w:p>
    <w:p w:rsidR="00DC7F6B" w:rsidRPr="008408DD" w:rsidRDefault="00DC7F6B" w:rsidP="001D5A21">
      <w:pPr>
        <w:pStyle w:val="Paragraphedeliste"/>
        <w:ind w:left="0"/>
        <w:jc w:val="both"/>
        <w:rPr>
          <w:rFonts w:ascii="Times New Roman" w:hAnsi="Times New Roman"/>
          <w:b/>
          <w:sz w:val="24"/>
          <w:szCs w:val="24"/>
        </w:rPr>
      </w:pPr>
      <w:r w:rsidRPr="008408DD">
        <w:rPr>
          <w:rFonts w:ascii="Times New Roman" w:hAnsi="Times New Roman"/>
          <w:i/>
          <w:sz w:val="24"/>
          <w:szCs w:val="24"/>
        </w:rPr>
        <w:t>Ils ont acheté les mêmes biens et ont donc comparé objectivement les prix. « Rigoureusement les mêmes produits ». « Mêmes achats, même caddie. »</w:t>
      </w:r>
    </w:p>
    <w:p w:rsidR="00DC7F6B" w:rsidRPr="008408DD" w:rsidRDefault="00DC7F6B" w:rsidP="001D5A21">
      <w:pPr>
        <w:pStyle w:val="Paragraphedeliste"/>
        <w:tabs>
          <w:tab w:val="left" w:pos="567"/>
          <w:tab w:val="left" w:pos="851"/>
        </w:tabs>
        <w:ind w:left="0"/>
        <w:jc w:val="both"/>
        <w:rPr>
          <w:rFonts w:ascii="Times New Roman" w:hAnsi="Times New Roman"/>
          <w:i/>
          <w:sz w:val="24"/>
          <w:szCs w:val="24"/>
        </w:rPr>
      </w:pPr>
      <w:r w:rsidRPr="008408DD">
        <w:rPr>
          <w:rFonts w:ascii="Times New Roman" w:hAnsi="Times New Roman"/>
          <w:i/>
          <w:sz w:val="24"/>
          <w:szCs w:val="24"/>
        </w:rPr>
        <w:t>Ils montrent qu’il ne faut pas confondre une opinion et un fait. L’opinion sur les prix n’est pas nécessairement vérifiée dans les faits.  Il faut le prouver. Dans leur enquête ils ont trouvé au même endroit des touristes ayant des opinions contraires sur l’écart de prix entre Paris et la province.</w:t>
      </w:r>
    </w:p>
    <w:p w:rsidR="00DC7F6B" w:rsidRPr="008408DD" w:rsidRDefault="00DC7F6B" w:rsidP="00BB081A">
      <w:pPr>
        <w:pStyle w:val="Paragraphedeliste"/>
        <w:tabs>
          <w:tab w:val="left" w:pos="567"/>
          <w:tab w:val="left" w:pos="851"/>
        </w:tabs>
        <w:ind w:left="0"/>
        <w:jc w:val="both"/>
        <w:rPr>
          <w:rFonts w:ascii="Times New Roman" w:hAnsi="Times New Roman"/>
          <w:sz w:val="20"/>
          <w:szCs w:val="20"/>
        </w:rPr>
      </w:pPr>
    </w:p>
    <w:p w:rsidR="00DC7F6B" w:rsidRPr="008408DD" w:rsidRDefault="00DC7F6B" w:rsidP="007919A5">
      <w:pPr>
        <w:pStyle w:val="Paragraphedeliste"/>
        <w:tabs>
          <w:tab w:val="left" w:pos="567"/>
          <w:tab w:val="left" w:pos="851"/>
        </w:tabs>
        <w:ind w:left="660"/>
        <w:jc w:val="both"/>
        <w:rPr>
          <w:rFonts w:ascii="Times New Roman" w:hAnsi="Times New Roman"/>
          <w:sz w:val="20"/>
          <w:szCs w:val="20"/>
        </w:rPr>
      </w:pPr>
      <w:r w:rsidRPr="008408DD">
        <w:rPr>
          <w:rFonts w:ascii="Times New Roman" w:hAnsi="Times New Roman"/>
          <w:sz w:val="20"/>
          <w:szCs w:val="20"/>
        </w:rPr>
        <w:t>Remarque: Il est possible de prolonger cette question en interrogeant les élèves sur les limites de l'enquête : 1</w:t>
      </w:r>
      <w:proofErr w:type="gramStart"/>
      <w:r w:rsidRPr="008408DD">
        <w:rPr>
          <w:rFonts w:ascii="Times New Roman" w:hAnsi="Times New Roman"/>
          <w:sz w:val="20"/>
          <w:szCs w:val="20"/>
        </w:rPr>
        <w:t>)Les</w:t>
      </w:r>
      <w:proofErr w:type="gramEnd"/>
      <w:r w:rsidRPr="008408DD">
        <w:rPr>
          <w:rFonts w:ascii="Times New Roman" w:hAnsi="Times New Roman"/>
          <w:sz w:val="20"/>
          <w:szCs w:val="20"/>
        </w:rPr>
        <w:t xml:space="preserve"> deux achats sont-ils parfaitement comparables? Ont-ils acheté les produits dans des magasins identiques à Paris et en province (taille, enseigne…)? Y ont-ils trouvé les mêmes marques ? Y avait-il des promotions à un endroit et pas à un autre </w:t>
      </w:r>
      <w:proofErr w:type="gramStart"/>
      <w:r w:rsidRPr="008408DD">
        <w:rPr>
          <w:rFonts w:ascii="Times New Roman" w:hAnsi="Times New Roman"/>
          <w:sz w:val="20"/>
          <w:szCs w:val="20"/>
        </w:rPr>
        <w:t>?(</w:t>
      </w:r>
      <w:proofErr w:type="gramEnd"/>
      <w:r w:rsidRPr="008408DD">
        <w:rPr>
          <w:rFonts w:ascii="Times New Roman" w:hAnsi="Times New Roman"/>
          <w:sz w:val="20"/>
          <w:szCs w:val="20"/>
        </w:rPr>
        <w:t xml:space="preserve"> « moyenne surface » dans le Bordelais et « supermarché » en région parisienne). 2) Les prix des produits sont peut-être plus élevés sur les lieux de vacances ou pendant le temps des vacances car les commerçants ont peu de temps pour faire des affaires, qu’ils s’adaptent au niveau de vie des citadins et savent qu’ils sont habitués à des prix plus élevés. L’écart des prix entre Paris et la province pourrait donc être encore supérieur si on relevait les prix de province en dehors des zones touristiques ou en dehors des  vacances. « On nous attend, tout est dirigé vers le touriste ». « C’est les autres qui se mettent au niveau de Paris »</w:t>
      </w:r>
    </w:p>
    <w:p w:rsidR="00DC7F6B" w:rsidRPr="008408DD" w:rsidRDefault="00DC7F6B" w:rsidP="00BB081A">
      <w:pPr>
        <w:pStyle w:val="Paragraphedeliste"/>
        <w:tabs>
          <w:tab w:val="left" w:pos="567"/>
          <w:tab w:val="left" w:pos="851"/>
        </w:tabs>
        <w:ind w:left="0"/>
        <w:jc w:val="both"/>
        <w:rPr>
          <w:rFonts w:ascii="Times New Roman" w:hAnsi="Times New Roman"/>
          <w:sz w:val="20"/>
          <w:szCs w:val="20"/>
        </w:rPr>
      </w:pPr>
    </w:p>
    <w:p w:rsidR="00DC7F6B" w:rsidRPr="008408DD" w:rsidRDefault="00DC7F6B" w:rsidP="00D925AE">
      <w:pPr>
        <w:pStyle w:val="Paragraphedeliste"/>
        <w:tabs>
          <w:tab w:val="left" w:pos="770"/>
        </w:tabs>
        <w:ind w:left="0" w:firstLine="440"/>
        <w:rPr>
          <w:rFonts w:ascii="Times New Roman" w:hAnsi="Times New Roman"/>
          <w:b/>
          <w:sz w:val="24"/>
          <w:szCs w:val="24"/>
        </w:rPr>
      </w:pPr>
      <w:r w:rsidRPr="008408DD">
        <w:rPr>
          <w:rFonts w:ascii="Times New Roman" w:hAnsi="Times New Roman"/>
          <w:b/>
          <w:sz w:val="24"/>
          <w:szCs w:val="24"/>
        </w:rPr>
        <w:t xml:space="preserve">3) </w:t>
      </w:r>
      <w:r w:rsidRPr="008408DD">
        <w:rPr>
          <w:rFonts w:ascii="Times New Roman" w:hAnsi="Times New Roman"/>
          <w:b/>
          <w:sz w:val="24"/>
          <w:szCs w:val="24"/>
        </w:rPr>
        <w:tab/>
        <w:t>S’il est prouvé que  les prix sont plus élevés à Paris, peut-on alors affirmer que le pouvoir d’achat des ménages parisiens est inférieur à celui des provinciaux ?</w:t>
      </w:r>
    </w:p>
    <w:p w:rsidR="00DC7F6B" w:rsidRPr="008408DD" w:rsidRDefault="00DC7F6B" w:rsidP="00D925AE">
      <w:pPr>
        <w:pStyle w:val="Paragraphedeliste"/>
        <w:tabs>
          <w:tab w:val="left" w:pos="567"/>
          <w:tab w:val="left" w:pos="851"/>
        </w:tabs>
        <w:ind w:left="0"/>
        <w:jc w:val="both"/>
        <w:rPr>
          <w:rFonts w:ascii="Times New Roman" w:hAnsi="Times New Roman"/>
          <w:sz w:val="20"/>
          <w:szCs w:val="20"/>
        </w:rPr>
      </w:pPr>
      <w:r w:rsidRPr="008408DD">
        <w:rPr>
          <w:rFonts w:ascii="Times New Roman" w:hAnsi="Times New Roman"/>
          <w:i/>
          <w:sz w:val="24"/>
          <w:szCs w:val="24"/>
        </w:rPr>
        <w:t>Non car le revenu des parisiens est plus élevé en moyenne que celui des provinciaux. Si l’écart entre le revenu moyen parisien et le revenu moyen en province est plus élevé que l’écart des prix entre Paris et la provin</w:t>
      </w:r>
      <w:r>
        <w:rPr>
          <w:rFonts w:ascii="Times New Roman" w:hAnsi="Times New Roman"/>
          <w:i/>
          <w:sz w:val="24"/>
          <w:szCs w:val="24"/>
        </w:rPr>
        <w:t>ce alors le pouvoir d’achat d'un</w:t>
      </w:r>
      <w:r w:rsidRPr="008408DD">
        <w:rPr>
          <w:rFonts w:ascii="Times New Roman" w:hAnsi="Times New Roman"/>
          <w:i/>
          <w:sz w:val="24"/>
          <w:szCs w:val="24"/>
        </w:rPr>
        <w:t xml:space="preserve"> ménage parisien sera plus élevé</w:t>
      </w:r>
    </w:p>
    <w:p w:rsidR="00DC7F6B" w:rsidRDefault="00DC7F6B" w:rsidP="00BB081A">
      <w:pPr>
        <w:pStyle w:val="Paragraphedeliste"/>
        <w:tabs>
          <w:tab w:val="left" w:pos="567"/>
          <w:tab w:val="left" w:pos="851"/>
        </w:tabs>
        <w:ind w:left="0"/>
        <w:jc w:val="both"/>
        <w:rPr>
          <w:rFonts w:ascii="Times New Roman" w:hAnsi="Times New Roman"/>
          <w:sz w:val="20"/>
          <w:szCs w:val="20"/>
        </w:rPr>
      </w:pPr>
    </w:p>
    <w:p w:rsidR="00DC7F6B" w:rsidRPr="00BE447D" w:rsidRDefault="00DC7F6B" w:rsidP="008A5F8D">
      <w:pPr>
        <w:pStyle w:val="Paragraphedeliste"/>
        <w:tabs>
          <w:tab w:val="left" w:pos="567"/>
          <w:tab w:val="left" w:pos="851"/>
        </w:tabs>
        <w:ind w:left="0" w:firstLine="440"/>
        <w:jc w:val="both"/>
        <w:rPr>
          <w:rFonts w:ascii="Times New Roman" w:hAnsi="Times New Roman"/>
          <w:b/>
          <w:sz w:val="24"/>
          <w:szCs w:val="24"/>
        </w:rPr>
      </w:pPr>
      <w:r w:rsidRPr="00BE447D">
        <w:rPr>
          <w:rFonts w:ascii="Times New Roman" w:hAnsi="Times New Roman"/>
          <w:b/>
          <w:sz w:val="24"/>
          <w:szCs w:val="24"/>
        </w:rPr>
        <w:t xml:space="preserve">4) Trouvez un titre à cette séquence </w:t>
      </w:r>
    </w:p>
    <w:p w:rsidR="00DC7F6B" w:rsidRDefault="00DC7F6B" w:rsidP="008A5F8D">
      <w:pPr>
        <w:pStyle w:val="Paragraphedeliste"/>
        <w:tabs>
          <w:tab w:val="left" w:pos="567"/>
          <w:tab w:val="left" w:pos="851"/>
        </w:tabs>
        <w:ind w:left="0" w:firstLine="440"/>
        <w:jc w:val="both"/>
        <w:rPr>
          <w:rFonts w:ascii="Times New Roman" w:hAnsi="Times New Roman"/>
          <w:b/>
          <w:sz w:val="24"/>
          <w:szCs w:val="24"/>
        </w:rPr>
      </w:pPr>
    </w:p>
    <w:p w:rsidR="00DC7F6B" w:rsidRPr="008A5F8D" w:rsidRDefault="00DC7F6B" w:rsidP="008A5F8D">
      <w:pPr>
        <w:pStyle w:val="Paragraphedeliste"/>
        <w:tabs>
          <w:tab w:val="left" w:pos="567"/>
          <w:tab w:val="left" w:pos="851"/>
        </w:tabs>
        <w:ind w:left="0" w:firstLine="440"/>
        <w:jc w:val="both"/>
        <w:rPr>
          <w:rFonts w:ascii="Times New Roman" w:hAnsi="Times New Roman"/>
          <w:b/>
          <w:sz w:val="24"/>
          <w:szCs w:val="24"/>
        </w:rPr>
      </w:pPr>
    </w:p>
    <w:p w:rsidR="00DC7F6B" w:rsidRPr="008408DD" w:rsidRDefault="00DC7F6B" w:rsidP="00BB081A">
      <w:pPr>
        <w:pStyle w:val="Paragraphedeliste"/>
        <w:tabs>
          <w:tab w:val="left" w:pos="567"/>
          <w:tab w:val="left" w:pos="851"/>
        </w:tabs>
        <w:ind w:left="0"/>
        <w:jc w:val="both"/>
        <w:rPr>
          <w:rFonts w:ascii="Times New Roman" w:hAnsi="Times New Roman"/>
          <w:sz w:val="20"/>
          <w:szCs w:val="20"/>
        </w:rPr>
      </w:pPr>
    </w:p>
    <w:p w:rsidR="00DC7F6B" w:rsidRDefault="00DC7F6B" w:rsidP="00CE5FDC">
      <w:pPr>
        <w:pStyle w:val="Paragraphedeliste"/>
        <w:numPr>
          <w:ilvl w:val="0"/>
          <w:numId w:val="2"/>
        </w:numPr>
        <w:ind w:left="0" w:firstLine="0"/>
        <w:jc w:val="both"/>
        <w:rPr>
          <w:rFonts w:ascii="Times New Roman" w:hAnsi="Times New Roman"/>
          <w:b/>
          <w:sz w:val="28"/>
          <w:szCs w:val="28"/>
          <w:u w:val="single"/>
        </w:rPr>
      </w:pPr>
      <w:r w:rsidRPr="008408DD">
        <w:rPr>
          <w:rFonts w:ascii="Times New Roman" w:hAnsi="Times New Roman"/>
          <w:b/>
          <w:sz w:val="28"/>
          <w:szCs w:val="28"/>
          <w:u w:val="single"/>
        </w:rPr>
        <w:t>ANALYSE</w:t>
      </w:r>
    </w:p>
    <w:p w:rsidR="00DC7F6B" w:rsidRDefault="00DC7F6B" w:rsidP="003A620F">
      <w:pPr>
        <w:pStyle w:val="Paragraphedeliste"/>
        <w:ind w:left="0"/>
        <w:jc w:val="both"/>
        <w:rPr>
          <w:rFonts w:ascii="Times New Roman" w:hAnsi="Times New Roman"/>
          <w:b/>
          <w:sz w:val="28"/>
          <w:szCs w:val="28"/>
          <w:u w:val="single"/>
        </w:rPr>
      </w:pPr>
    </w:p>
    <w:p w:rsidR="00DC7F6B" w:rsidRPr="002D3D6F" w:rsidRDefault="00DC7F6B" w:rsidP="003A620F">
      <w:pPr>
        <w:pStyle w:val="Paragraphedeliste"/>
        <w:ind w:left="0"/>
        <w:jc w:val="both"/>
        <w:rPr>
          <w:rFonts w:ascii="Times New Roman" w:hAnsi="Times New Roman"/>
          <w:b/>
          <w:sz w:val="28"/>
          <w:szCs w:val="28"/>
        </w:rPr>
      </w:pPr>
      <w:r w:rsidRPr="002D3D6F">
        <w:rPr>
          <w:rFonts w:ascii="(Utiliser une police de caractè" w:hAnsi="(Utiliser une police de caractè"/>
          <w:b/>
          <w:caps/>
          <w:sz w:val="28"/>
          <w:szCs w:val="28"/>
        </w:rPr>
        <w:t>à</w:t>
      </w:r>
      <w:r w:rsidRPr="002D3D6F">
        <w:rPr>
          <w:rFonts w:ascii="Times New Roman" w:hAnsi="Times New Roman"/>
          <w:b/>
          <w:sz w:val="28"/>
          <w:szCs w:val="28"/>
        </w:rPr>
        <w:t xml:space="preserve"> partir du film</w:t>
      </w:r>
    </w:p>
    <w:p w:rsidR="00DC7F6B" w:rsidRPr="008408DD" w:rsidRDefault="00DC7F6B" w:rsidP="00CE5FDC">
      <w:pPr>
        <w:pStyle w:val="Paragraphedeliste"/>
        <w:tabs>
          <w:tab w:val="left" w:pos="770"/>
        </w:tabs>
        <w:ind w:left="0" w:firstLine="440"/>
        <w:rPr>
          <w:rFonts w:ascii="Times New Roman" w:hAnsi="Times New Roman"/>
          <w:sz w:val="24"/>
          <w:szCs w:val="24"/>
        </w:rPr>
      </w:pPr>
    </w:p>
    <w:p w:rsidR="00DC7F6B" w:rsidRPr="008408DD" w:rsidRDefault="00DC7F6B" w:rsidP="00CE5FDC">
      <w:pPr>
        <w:pStyle w:val="Paragraphedeliste"/>
        <w:tabs>
          <w:tab w:val="left" w:pos="770"/>
        </w:tabs>
        <w:ind w:left="0" w:firstLine="440"/>
        <w:jc w:val="both"/>
        <w:rPr>
          <w:rFonts w:ascii="Times New Roman" w:hAnsi="Times New Roman"/>
          <w:b/>
          <w:sz w:val="24"/>
          <w:szCs w:val="24"/>
        </w:rPr>
      </w:pPr>
      <w:r w:rsidRPr="008408DD">
        <w:rPr>
          <w:rFonts w:ascii="Times New Roman" w:hAnsi="Times New Roman"/>
          <w:b/>
          <w:sz w:val="24"/>
          <w:szCs w:val="24"/>
        </w:rPr>
        <w:t>1)</w:t>
      </w:r>
      <w:r w:rsidRPr="008408DD">
        <w:rPr>
          <w:rFonts w:ascii="Times New Roman" w:hAnsi="Times New Roman"/>
          <w:b/>
          <w:sz w:val="24"/>
          <w:szCs w:val="24"/>
        </w:rPr>
        <w:tab/>
        <w:t>Pourquoi deux personnes peuvent-elles ressentir différemment l’inflation en consommant dans la même région ?</w:t>
      </w:r>
    </w:p>
    <w:p w:rsidR="00DC7F6B" w:rsidRDefault="00DC7F6B" w:rsidP="00C4319B">
      <w:pPr>
        <w:pStyle w:val="Paragraphedeliste"/>
        <w:ind w:left="0"/>
        <w:jc w:val="both"/>
        <w:rPr>
          <w:rFonts w:ascii="Times New Roman" w:hAnsi="Times New Roman"/>
          <w:i/>
          <w:sz w:val="24"/>
          <w:szCs w:val="24"/>
        </w:rPr>
      </w:pPr>
      <w:r>
        <w:rPr>
          <w:rFonts w:ascii="Times New Roman" w:hAnsi="Times New Roman"/>
          <w:i/>
          <w:sz w:val="24"/>
          <w:szCs w:val="24"/>
        </w:rPr>
        <w:t>S</w:t>
      </w:r>
      <w:r w:rsidRPr="008408DD">
        <w:rPr>
          <w:rFonts w:ascii="Times New Roman" w:hAnsi="Times New Roman"/>
          <w:i/>
          <w:sz w:val="24"/>
          <w:szCs w:val="24"/>
        </w:rPr>
        <w:t xml:space="preserve">i deux personnes sont d’avis contraires, c’est peut-être qu’elles ne consomment pas les mêmes produits. L’inflation est ressentie différemment selon ce qu’on consomme. Dans le reportage quelqu’un fait référence au prix des consommations au bar mais tous les touristes ne fréquentent pas les bars pendant leurs vacances. </w:t>
      </w:r>
      <w:r w:rsidRPr="008408DD">
        <w:rPr>
          <w:rFonts w:ascii="Times New Roman" w:hAnsi="Times New Roman"/>
          <w:i/>
          <w:caps/>
          <w:sz w:val="24"/>
          <w:szCs w:val="24"/>
        </w:rPr>
        <w:t>ç</w:t>
      </w:r>
      <w:r w:rsidRPr="008408DD">
        <w:rPr>
          <w:rFonts w:ascii="Times New Roman" w:hAnsi="Times New Roman"/>
          <w:i/>
          <w:sz w:val="24"/>
          <w:szCs w:val="24"/>
        </w:rPr>
        <w:t>a dépend donc aussi du niveau de revenu car on a vu précédemment qu'il déterminait la structure de la consommation.</w:t>
      </w:r>
    </w:p>
    <w:p w:rsidR="00DC7F6B" w:rsidRDefault="00DC7F6B" w:rsidP="00C4319B">
      <w:pPr>
        <w:pStyle w:val="Paragraphedeliste"/>
        <w:ind w:left="0"/>
        <w:jc w:val="both"/>
        <w:rPr>
          <w:rFonts w:ascii="Times New Roman" w:hAnsi="Times New Roman"/>
          <w:i/>
          <w:sz w:val="24"/>
          <w:szCs w:val="24"/>
        </w:rPr>
      </w:pPr>
    </w:p>
    <w:p w:rsidR="00DC7F6B" w:rsidRDefault="00DC7F6B" w:rsidP="0033033A">
      <w:pPr>
        <w:tabs>
          <w:tab w:val="left" w:pos="770"/>
        </w:tabs>
        <w:ind w:firstLine="440"/>
        <w:rPr>
          <w:rFonts w:ascii="Times New Roman" w:hAnsi="Times New Roman"/>
          <w:b/>
        </w:rPr>
      </w:pPr>
      <w:r w:rsidRPr="008408DD">
        <w:rPr>
          <w:rFonts w:ascii="Times New Roman" w:hAnsi="Times New Roman"/>
          <w:b/>
          <w:sz w:val="24"/>
          <w:szCs w:val="24"/>
        </w:rPr>
        <w:t xml:space="preserve">2) </w:t>
      </w:r>
      <w:r>
        <w:rPr>
          <w:rFonts w:ascii="Times New Roman" w:hAnsi="Times New Roman"/>
          <w:b/>
          <w:sz w:val="24"/>
          <w:szCs w:val="24"/>
        </w:rPr>
        <w:tab/>
      </w:r>
      <w:r w:rsidRPr="008408DD">
        <w:rPr>
          <w:rFonts w:ascii="Times New Roman" w:hAnsi="Times New Roman"/>
          <w:b/>
          <w:sz w:val="24"/>
          <w:szCs w:val="24"/>
        </w:rPr>
        <w:t>Pourquoi le pouvoir d’achat à Paris et en province pour deux ménages identiques et ayant le même revenu n'est-il pas le même ?</w:t>
      </w:r>
      <w:r w:rsidRPr="008408DD">
        <w:rPr>
          <w:rFonts w:ascii="Times New Roman" w:hAnsi="Times New Roman"/>
          <w:b/>
        </w:rPr>
        <w:t xml:space="preserve"> </w:t>
      </w:r>
    </w:p>
    <w:p w:rsidR="00DC7F6B" w:rsidRDefault="00DC7F6B" w:rsidP="0033033A">
      <w:pPr>
        <w:rPr>
          <w:rFonts w:ascii="Times New Roman" w:hAnsi="Times New Roman"/>
          <w:i/>
          <w:sz w:val="24"/>
          <w:szCs w:val="24"/>
        </w:rPr>
      </w:pPr>
      <w:r w:rsidRPr="008408DD">
        <w:rPr>
          <w:rFonts w:ascii="Times New Roman" w:hAnsi="Times New Roman"/>
          <w:i/>
          <w:sz w:val="24"/>
          <w:szCs w:val="24"/>
        </w:rPr>
        <w:t>À revenu égal, le pouvoir d’achat d’un même ménage est plus faible s’il se trouve à Paris qu’en province. En effet, il peut moins acheter à Paris qu’en province</w:t>
      </w:r>
      <w:r>
        <w:rPr>
          <w:rFonts w:ascii="Times New Roman" w:hAnsi="Times New Roman"/>
          <w:i/>
          <w:sz w:val="24"/>
          <w:szCs w:val="24"/>
        </w:rPr>
        <w:t xml:space="preserve"> puisque le niveau général des prix y est plus élevé</w:t>
      </w:r>
      <w:r w:rsidRPr="008408DD">
        <w:rPr>
          <w:rFonts w:ascii="Times New Roman" w:hAnsi="Times New Roman"/>
          <w:i/>
          <w:sz w:val="24"/>
          <w:szCs w:val="24"/>
        </w:rPr>
        <w:t xml:space="preserve">. </w:t>
      </w:r>
    </w:p>
    <w:p w:rsidR="00DC7F6B" w:rsidRDefault="00DC7F6B" w:rsidP="008408DD">
      <w:pPr>
        <w:rPr>
          <w:rFonts w:ascii="Times New Roman" w:hAnsi="Times New Roman"/>
          <w:i/>
          <w:sz w:val="24"/>
          <w:szCs w:val="24"/>
        </w:rPr>
      </w:pPr>
    </w:p>
    <w:p w:rsidR="00DC7F6B" w:rsidRPr="008408DD" w:rsidRDefault="00DC7F6B" w:rsidP="00340FDC">
      <w:pPr>
        <w:tabs>
          <w:tab w:val="left" w:pos="770"/>
        </w:tabs>
        <w:ind w:firstLine="440"/>
        <w:rPr>
          <w:rFonts w:ascii="Times New Roman" w:hAnsi="Times New Roman"/>
          <w:b/>
          <w:sz w:val="24"/>
          <w:szCs w:val="24"/>
        </w:rPr>
      </w:pPr>
      <w:r w:rsidRPr="008408DD">
        <w:rPr>
          <w:rFonts w:ascii="Times New Roman" w:hAnsi="Times New Roman"/>
          <w:b/>
          <w:sz w:val="24"/>
          <w:szCs w:val="24"/>
        </w:rPr>
        <w:t xml:space="preserve">3) </w:t>
      </w:r>
      <w:r>
        <w:rPr>
          <w:rFonts w:ascii="Times New Roman" w:hAnsi="Times New Roman"/>
          <w:b/>
          <w:sz w:val="24"/>
          <w:szCs w:val="24"/>
        </w:rPr>
        <w:tab/>
      </w:r>
      <w:r w:rsidRPr="008408DD">
        <w:rPr>
          <w:rFonts w:ascii="Times New Roman" w:hAnsi="Times New Roman"/>
          <w:b/>
          <w:sz w:val="24"/>
          <w:szCs w:val="24"/>
        </w:rPr>
        <w:t>Le commentateur du film rappelle que le pouvoir d’achat n’a augmenté que de 0,9% en un an</w:t>
      </w:r>
      <w:r>
        <w:rPr>
          <w:rFonts w:ascii="Times New Roman" w:hAnsi="Times New Roman"/>
          <w:b/>
          <w:sz w:val="24"/>
          <w:szCs w:val="24"/>
        </w:rPr>
        <w:t>: comment cela s'explique-t-il ?</w:t>
      </w:r>
    </w:p>
    <w:p w:rsidR="00DC7F6B" w:rsidRPr="008408DD" w:rsidRDefault="00DC7F6B" w:rsidP="00C4319B">
      <w:pPr>
        <w:rPr>
          <w:rFonts w:ascii="Times New Roman" w:hAnsi="Times New Roman"/>
          <w:i/>
          <w:sz w:val="24"/>
          <w:szCs w:val="24"/>
        </w:rPr>
      </w:pPr>
      <w:r w:rsidRPr="008408DD">
        <w:rPr>
          <w:rFonts w:ascii="Times New Roman" w:hAnsi="Times New Roman"/>
          <w:i/>
          <w:sz w:val="24"/>
          <w:szCs w:val="24"/>
        </w:rPr>
        <w:t>Ça signifie que les revenus des ménages ont augmenté légèrement plus vite que les prix mais pas assez pour que les ménages aient l’impression de pouvoir consommer vraiment plus.</w:t>
      </w:r>
    </w:p>
    <w:p w:rsidR="00DC7F6B" w:rsidRDefault="00DC7F6B">
      <w:pPr>
        <w:rPr>
          <w:rFonts w:ascii="Times New Roman" w:hAnsi="Times New Roman"/>
          <w:b/>
          <w:sz w:val="24"/>
          <w:szCs w:val="24"/>
        </w:rPr>
      </w:pPr>
    </w:p>
    <w:p w:rsidR="00DC7F6B" w:rsidRDefault="00DC7F6B">
      <w:pPr>
        <w:rPr>
          <w:rFonts w:ascii="Times New Roman" w:hAnsi="Times New Roman"/>
          <w:b/>
          <w:sz w:val="28"/>
          <w:szCs w:val="28"/>
        </w:rPr>
      </w:pPr>
      <w:r w:rsidRPr="002D3D6F">
        <w:rPr>
          <w:rFonts w:ascii="Times New Roman" w:hAnsi="Times New Roman"/>
          <w:b/>
          <w:sz w:val="28"/>
          <w:szCs w:val="28"/>
        </w:rPr>
        <w:t>Analyse statistique</w:t>
      </w:r>
    </w:p>
    <w:tbl>
      <w:tblPr>
        <w:tblStyle w:val="Grilledutableau"/>
        <w:tblW w:w="0" w:type="auto"/>
        <w:tblLook w:val="01E0"/>
      </w:tblPr>
      <w:tblGrid>
        <w:gridCol w:w="5388"/>
        <w:gridCol w:w="2195"/>
        <w:gridCol w:w="2196"/>
      </w:tblGrid>
      <w:tr w:rsidR="00DC7F6B" w:rsidTr="00475190">
        <w:tc>
          <w:tcPr>
            <w:tcW w:w="5388" w:type="dxa"/>
            <w:shd w:val="clear" w:color="000000" w:fill="FFFFFF"/>
          </w:tcPr>
          <w:p w:rsidR="00DC7F6B" w:rsidRPr="00965A01" w:rsidRDefault="00DC7F6B" w:rsidP="00965A01">
            <w:pPr>
              <w:spacing w:line="240" w:lineRule="auto"/>
              <w:rPr>
                <w:rFonts w:ascii="Times New Roman" w:hAnsi="Times New Roman"/>
                <w:b/>
                <w:sz w:val="24"/>
                <w:szCs w:val="24"/>
              </w:rPr>
            </w:pPr>
            <w:r w:rsidRPr="00965A01">
              <w:rPr>
                <w:rFonts w:ascii="Times New Roman" w:hAnsi="Times New Roman"/>
                <w:b/>
                <w:sz w:val="24"/>
                <w:szCs w:val="24"/>
              </w:rPr>
              <w:t>Taux de variation en %</w:t>
            </w:r>
          </w:p>
        </w:tc>
        <w:tc>
          <w:tcPr>
            <w:tcW w:w="2195" w:type="dxa"/>
            <w:shd w:val="clear" w:color="000000" w:fill="FFFFFF"/>
          </w:tcPr>
          <w:p w:rsidR="00DC7F6B" w:rsidRPr="00965A01" w:rsidRDefault="00DC7F6B" w:rsidP="00FF2452">
            <w:pPr>
              <w:jc w:val="center"/>
              <w:rPr>
                <w:rFonts w:ascii="Times New Roman" w:hAnsi="Times New Roman"/>
                <w:b/>
                <w:sz w:val="24"/>
                <w:szCs w:val="24"/>
              </w:rPr>
            </w:pPr>
            <w:r w:rsidRPr="00965A01">
              <w:rPr>
                <w:rFonts w:ascii="Times New Roman" w:hAnsi="Times New Roman"/>
                <w:b/>
                <w:sz w:val="24"/>
                <w:szCs w:val="24"/>
              </w:rPr>
              <w:t>2006</w:t>
            </w:r>
          </w:p>
        </w:tc>
        <w:tc>
          <w:tcPr>
            <w:tcW w:w="2196" w:type="dxa"/>
            <w:shd w:val="clear" w:color="000000" w:fill="FFFFFF"/>
          </w:tcPr>
          <w:p w:rsidR="00DC7F6B" w:rsidRPr="00965A01" w:rsidRDefault="00DC7F6B" w:rsidP="00FF2452">
            <w:pPr>
              <w:jc w:val="center"/>
              <w:rPr>
                <w:rFonts w:ascii="Times New Roman" w:hAnsi="Times New Roman"/>
                <w:b/>
                <w:sz w:val="24"/>
                <w:szCs w:val="24"/>
              </w:rPr>
            </w:pPr>
            <w:r w:rsidRPr="00965A01">
              <w:rPr>
                <w:rFonts w:ascii="Times New Roman" w:hAnsi="Times New Roman"/>
                <w:b/>
                <w:sz w:val="24"/>
                <w:szCs w:val="24"/>
              </w:rPr>
              <w:t>2008</w:t>
            </w:r>
          </w:p>
        </w:tc>
      </w:tr>
      <w:tr w:rsidR="00DC7F6B" w:rsidTr="00475190">
        <w:tc>
          <w:tcPr>
            <w:tcW w:w="5388" w:type="dxa"/>
            <w:shd w:val="clear" w:color="000000" w:fill="FFFFFF"/>
          </w:tcPr>
          <w:p w:rsidR="00DC7F6B" w:rsidRPr="00965A01" w:rsidRDefault="00DC7F6B" w:rsidP="00965A01">
            <w:pPr>
              <w:spacing w:line="240" w:lineRule="auto"/>
              <w:rPr>
                <w:rFonts w:ascii="Times New Roman" w:hAnsi="Times New Roman"/>
                <w:sz w:val="24"/>
                <w:szCs w:val="24"/>
              </w:rPr>
            </w:pPr>
            <w:r w:rsidRPr="00965A01">
              <w:rPr>
                <w:rFonts w:ascii="Times New Roman" w:hAnsi="Times New Roman"/>
                <w:sz w:val="24"/>
                <w:szCs w:val="24"/>
              </w:rPr>
              <w:t xml:space="preserve">RDB </w:t>
            </w:r>
            <w:r>
              <w:rPr>
                <w:rFonts w:ascii="Times New Roman" w:hAnsi="Times New Roman"/>
                <w:sz w:val="24"/>
                <w:szCs w:val="24"/>
              </w:rPr>
              <w:t xml:space="preserve">*   </w:t>
            </w:r>
          </w:p>
        </w:tc>
        <w:tc>
          <w:tcPr>
            <w:tcW w:w="2195" w:type="dxa"/>
            <w:shd w:val="clear" w:color="000000" w:fill="FFFFFF"/>
          </w:tcPr>
          <w:p w:rsidR="00DC7F6B" w:rsidRPr="00965A01" w:rsidRDefault="00DC7F6B" w:rsidP="00FF2452">
            <w:pPr>
              <w:jc w:val="center"/>
              <w:rPr>
                <w:rFonts w:ascii="Times New Roman" w:hAnsi="Times New Roman"/>
                <w:sz w:val="24"/>
                <w:szCs w:val="24"/>
              </w:rPr>
            </w:pPr>
            <w:r w:rsidRPr="00965A01">
              <w:rPr>
                <w:rFonts w:ascii="Times New Roman" w:hAnsi="Times New Roman"/>
                <w:sz w:val="24"/>
                <w:szCs w:val="24"/>
              </w:rPr>
              <w:t>4,0</w:t>
            </w:r>
          </w:p>
        </w:tc>
        <w:tc>
          <w:tcPr>
            <w:tcW w:w="2196" w:type="dxa"/>
            <w:shd w:val="clear" w:color="000000" w:fill="FFFFFF"/>
          </w:tcPr>
          <w:p w:rsidR="00DC7F6B" w:rsidRPr="00965A01" w:rsidRDefault="00DC7F6B" w:rsidP="00FF2452">
            <w:pPr>
              <w:jc w:val="center"/>
              <w:rPr>
                <w:rFonts w:ascii="Times New Roman" w:hAnsi="Times New Roman"/>
                <w:sz w:val="24"/>
                <w:szCs w:val="24"/>
              </w:rPr>
            </w:pPr>
            <w:r w:rsidRPr="00965A01">
              <w:rPr>
                <w:rFonts w:ascii="Times New Roman" w:hAnsi="Times New Roman"/>
                <w:sz w:val="24"/>
                <w:szCs w:val="24"/>
              </w:rPr>
              <w:t>2,5</w:t>
            </w:r>
          </w:p>
        </w:tc>
      </w:tr>
      <w:tr w:rsidR="00DC7F6B" w:rsidTr="00475190">
        <w:tc>
          <w:tcPr>
            <w:tcW w:w="5388" w:type="dxa"/>
            <w:shd w:val="clear" w:color="000000" w:fill="FFFFFF"/>
          </w:tcPr>
          <w:p w:rsidR="00DC7F6B" w:rsidRPr="00965A01" w:rsidRDefault="00DC7F6B" w:rsidP="00965A01">
            <w:pPr>
              <w:spacing w:line="240" w:lineRule="auto"/>
              <w:rPr>
                <w:rFonts w:ascii="Times New Roman" w:hAnsi="Times New Roman"/>
                <w:sz w:val="24"/>
                <w:szCs w:val="24"/>
              </w:rPr>
            </w:pPr>
            <w:r w:rsidRPr="00965A01">
              <w:rPr>
                <w:rFonts w:ascii="Times New Roman" w:hAnsi="Times New Roman"/>
                <w:sz w:val="24"/>
                <w:szCs w:val="24"/>
              </w:rPr>
              <w:t>Prix*</w:t>
            </w:r>
            <w:r>
              <w:rPr>
                <w:rFonts w:ascii="Times New Roman" w:hAnsi="Times New Roman"/>
                <w:sz w:val="24"/>
                <w:szCs w:val="24"/>
              </w:rPr>
              <w:t>*</w:t>
            </w:r>
          </w:p>
        </w:tc>
        <w:tc>
          <w:tcPr>
            <w:tcW w:w="2195" w:type="dxa"/>
            <w:shd w:val="clear" w:color="000000" w:fill="FFFFFF"/>
          </w:tcPr>
          <w:p w:rsidR="00DC7F6B" w:rsidRPr="00965A01" w:rsidRDefault="00DC7F6B" w:rsidP="00FF2452">
            <w:pPr>
              <w:jc w:val="center"/>
              <w:rPr>
                <w:rFonts w:ascii="Times New Roman" w:hAnsi="Times New Roman"/>
                <w:sz w:val="24"/>
                <w:szCs w:val="24"/>
              </w:rPr>
            </w:pPr>
            <w:r w:rsidRPr="00965A01">
              <w:rPr>
                <w:rFonts w:ascii="Times New Roman" w:hAnsi="Times New Roman"/>
                <w:sz w:val="24"/>
                <w:szCs w:val="24"/>
              </w:rPr>
              <w:t>2,1</w:t>
            </w:r>
          </w:p>
        </w:tc>
        <w:tc>
          <w:tcPr>
            <w:tcW w:w="2196" w:type="dxa"/>
            <w:shd w:val="clear" w:color="000000" w:fill="FFFFFF"/>
          </w:tcPr>
          <w:p w:rsidR="00DC7F6B" w:rsidRPr="00965A01" w:rsidRDefault="00DC7F6B" w:rsidP="00FF2452">
            <w:pPr>
              <w:jc w:val="center"/>
              <w:rPr>
                <w:rFonts w:ascii="Times New Roman" w:hAnsi="Times New Roman"/>
                <w:sz w:val="24"/>
                <w:szCs w:val="24"/>
              </w:rPr>
            </w:pPr>
            <w:r w:rsidRPr="00965A01">
              <w:rPr>
                <w:rFonts w:ascii="Times New Roman" w:hAnsi="Times New Roman"/>
                <w:sz w:val="24"/>
                <w:szCs w:val="24"/>
              </w:rPr>
              <w:t>2,9</w:t>
            </w:r>
          </w:p>
        </w:tc>
      </w:tr>
      <w:tr w:rsidR="00DC7F6B" w:rsidTr="00965A01">
        <w:trPr>
          <w:trHeight w:val="269"/>
        </w:trPr>
        <w:tc>
          <w:tcPr>
            <w:tcW w:w="5388" w:type="dxa"/>
            <w:shd w:val="clear" w:color="000000" w:fill="FFFFFF"/>
          </w:tcPr>
          <w:p w:rsidR="00DC7F6B" w:rsidRPr="00965A01" w:rsidRDefault="00DC7F6B" w:rsidP="00965A01">
            <w:pPr>
              <w:spacing w:line="240" w:lineRule="auto"/>
              <w:rPr>
                <w:rFonts w:ascii="Times New Roman" w:hAnsi="Times New Roman"/>
                <w:sz w:val="24"/>
                <w:szCs w:val="24"/>
              </w:rPr>
            </w:pPr>
            <w:r w:rsidRPr="00965A01">
              <w:rPr>
                <w:rFonts w:ascii="Times New Roman" w:hAnsi="Times New Roman"/>
                <w:sz w:val="24"/>
                <w:szCs w:val="24"/>
              </w:rPr>
              <w:t>Pouvoir d'achat</w:t>
            </w:r>
            <w:r>
              <w:rPr>
                <w:rFonts w:ascii="Times New Roman" w:hAnsi="Times New Roman"/>
                <w:sz w:val="24"/>
                <w:szCs w:val="24"/>
              </w:rPr>
              <w:t>*</w:t>
            </w:r>
            <w:r w:rsidRPr="00965A01">
              <w:rPr>
                <w:rFonts w:ascii="Times New Roman" w:hAnsi="Times New Roman"/>
                <w:sz w:val="24"/>
                <w:szCs w:val="24"/>
              </w:rPr>
              <w:t xml:space="preserve"> </w:t>
            </w:r>
          </w:p>
        </w:tc>
        <w:tc>
          <w:tcPr>
            <w:tcW w:w="2195" w:type="dxa"/>
            <w:shd w:val="clear" w:color="000000" w:fill="FFFFFF"/>
          </w:tcPr>
          <w:p w:rsidR="00DC7F6B" w:rsidRPr="00965A01" w:rsidRDefault="00DC7F6B" w:rsidP="00FF2452">
            <w:pPr>
              <w:jc w:val="center"/>
              <w:rPr>
                <w:rFonts w:ascii="Times New Roman" w:hAnsi="Times New Roman"/>
                <w:sz w:val="24"/>
                <w:szCs w:val="24"/>
                <w:highlight w:val="yellow"/>
              </w:rPr>
            </w:pPr>
          </w:p>
        </w:tc>
        <w:tc>
          <w:tcPr>
            <w:tcW w:w="2196" w:type="dxa"/>
            <w:shd w:val="clear" w:color="000000" w:fill="FFFFFF"/>
          </w:tcPr>
          <w:p w:rsidR="00DC7F6B" w:rsidRPr="00965A01" w:rsidRDefault="00DC7F6B" w:rsidP="00FF2452">
            <w:pPr>
              <w:jc w:val="center"/>
              <w:rPr>
                <w:rFonts w:ascii="Times New Roman" w:hAnsi="Times New Roman"/>
                <w:sz w:val="24"/>
                <w:szCs w:val="24"/>
                <w:highlight w:val="yellow"/>
              </w:rPr>
            </w:pPr>
          </w:p>
        </w:tc>
      </w:tr>
    </w:tbl>
    <w:p w:rsidR="00DC7F6B" w:rsidRDefault="00DC7F6B" w:rsidP="00FF2452">
      <w:pPr>
        <w:spacing w:after="0"/>
        <w:rPr>
          <w:rFonts w:ascii="Times New Roman" w:hAnsi="Times New Roman"/>
          <w:i/>
          <w:sz w:val="20"/>
          <w:szCs w:val="20"/>
        </w:rPr>
      </w:pPr>
      <w:r w:rsidRPr="00965A01">
        <w:rPr>
          <w:rFonts w:ascii="Times New Roman" w:hAnsi="Times New Roman"/>
          <w:i/>
          <w:sz w:val="20"/>
          <w:szCs w:val="20"/>
        </w:rPr>
        <w:t>*par unité de consommation</w:t>
      </w:r>
      <w:r>
        <w:rPr>
          <w:rFonts w:ascii="Times New Roman" w:hAnsi="Times New Roman"/>
          <w:i/>
          <w:sz w:val="20"/>
          <w:szCs w:val="20"/>
        </w:rPr>
        <w:t>,</w:t>
      </w:r>
      <w:r w:rsidRPr="00965A01">
        <w:rPr>
          <w:rFonts w:ascii="Times New Roman" w:hAnsi="Times New Roman"/>
          <w:i/>
          <w:sz w:val="20"/>
          <w:szCs w:val="20"/>
        </w:rPr>
        <w:t xml:space="preserve"> ** indice général des prix à la consommation</w:t>
      </w:r>
    </w:p>
    <w:p w:rsidR="00DC7F6B" w:rsidRDefault="00DC7F6B" w:rsidP="00FF2452">
      <w:pPr>
        <w:spacing w:after="0"/>
        <w:rPr>
          <w:rFonts w:ascii="Times New Roman" w:hAnsi="Times New Roman"/>
          <w:i/>
          <w:sz w:val="20"/>
          <w:szCs w:val="20"/>
        </w:rPr>
      </w:pPr>
      <w:r w:rsidRPr="00965A01">
        <w:rPr>
          <w:rFonts w:ascii="Times New Roman" w:hAnsi="Times New Roman"/>
          <w:i/>
          <w:sz w:val="20"/>
          <w:szCs w:val="20"/>
        </w:rPr>
        <w:t>S</w:t>
      </w:r>
      <w:r>
        <w:rPr>
          <w:rFonts w:ascii="Times New Roman" w:hAnsi="Times New Roman"/>
          <w:i/>
          <w:sz w:val="20"/>
          <w:szCs w:val="20"/>
        </w:rPr>
        <w:t>ource: Comptes nationaux, Insee,</w:t>
      </w:r>
    </w:p>
    <w:p w:rsidR="00DC7F6B" w:rsidRPr="00965A01" w:rsidRDefault="00DC7F6B" w:rsidP="00FF2452">
      <w:pPr>
        <w:spacing w:after="0"/>
        <w:rPr>
          <w:rFonts w:ascii="Times New Roman" w:hAnsi="Times New Roman"/>
          <w:i/>
          <w:sz w:val="20"/>
          <w:szCs w:val="20"/>
        </w:rPr>
      </w:pPr>
      <w:r w:rsidRPr="00965A01">
        <w:rPr>
          <w:rFonts w:ascii="Times New Roman" w:hAnsi="Times New Roman"/>
          <w:i/>
          <w:sz w:val="20"/>
          <w:szCs w:val="20"/>
        </w:rPr>
        <w:t>Champ: ménages (y-compris les entreprises individuelles)</w:t>
      </w:r>
    </w:p>
    <w:p w:rsidR="00DC7F6B" w:rsidRPr="002D3D6F" w:rsidRDefault="00DC7F6B" w:rsidP="00FF2452">
      <w:pPr>
        <w:spacing w:after="0"/>
        <w:rPr>
          <w:rFonts w:ascii="Times New Roman" w:hAnsi="Times New Roman"/>
          <w:b/>
          <w:sz w:val="28"/>
          <w:szCs w:val="28"/>
        </w:rPr>
      </w:pPr>
    </w:p>
    <w:p w:rsidR="00DC7F6B" w:rsidRDefault="00DC7F6B" w:rsidP="007919A5">
      <w:pPr>
        <w:spacing w:after="0"/>
        <w:rPr>
          <w:rFonts w:ascii="Times New Roman" w:hAnsi="Times New Roman"/>
          <w:b/>
          <w:sz w:val="24"/>
          <w:szCs w:val="24"/>
        </w:rPr>
      </w:pPr>
      <w:r>
        <w:rPr>
          <w:rFonts w:ascii="Times New Roman" w:hAnsi="Times New Roman"/>
          <w:b/>
          <w:sz w:val="24"/>
          <w:szCs w:val="24"/>
        </w:rPr>
        <w:t>1) De combien ont augmenté les prix en moyenne en 2006?</w:t>
      </w:r>
    </w:p>
    <w:p w:rsidR="00DC7F6B" w:rsidRDefault="00DC7F6B" w:rsidP="007919A5">
      <w:pPr>
        <w:spacing w:after="0"/>
        <w:rPr>
          <w:rFonts w:ascii="Times New Roman" w:hAnsi="Times New Roman"/>
          <w:i/>
          <w:sz w:val="24"/>
          <w:szCs w:val="24"/>
        </w:rPr>
      </w:pPr>
      <w:r w:rsidRPr="002D3D6F">
        <w:rPr>
          <w:rFonts w:ascii="Times New Roman" w:hAnsi="Times New Roman"/>
          <w:i/>
          <w:sz w:val="24"/>
          <w:szCs w:val="24"/>
        </w:rPr>
        <w:t>Les prix ont augm</w:t>
      </w:r>
      <w:r>
        <w:rPr>
          <w:rFonts w:ascii="Times New Roman" w:hAnsi="Times New Roman"/>
          <w:i/>
          <w:sz w:val="24"/>
          <w:szCs w:val="24"/>
        </w:rPr>
        <w:t>enté en moyenne de 2,1% en 2006.</w:t>
      </w:r>
    </w:p>
    <w:p w:rsidR="00DC7F6B" w:rsidRDefault="00DC7F6B" w:rsidP="007919A5">
      <w:pPr>
        <w:spacing w:after="0"/>
        <w:rPr>
          <w:rFonts w:ascii="Times New Roman" w:hAnsi="Times New Roman"/>
          <w:i/>
          <w:sz w:val="24"/>
          <w:szCs w:val="24"/>
        </w:rPr>
      </w:pPr>
    </w:p>
    <w:p w:rsidR="00DC7F6B" w:rsidRPr="00FF2452" w:rsidRDefault="00DC7F6B" w:rsidP="007919A5">
      <w:pPr>
        <w:spacing w:after="0"/>
        <w:rPr>
          <w:rFonts w:ascii="Times New Roman" w:hAnsi="Times New Roman"/>
          <w:b/>
          <w:sz w:val="24"/>
          <w:szCs w:val="24"/>
        </w:rPr>
      </w:pPr>
      <w:r w:rsidRPr="00FF2452">
        <w:rPr>
          <w:rFonts w:ascii="Times New Roman" w:hAnsi="Times New Roman"/>
          <w:b/>
          <w:sz w:val="24"/>
          <w:szCs w:val="24"/>
        </w:rPr>
        <w:t>2) La hausse des prix en 2006 signifie-t-elle q</w:t>
      </w:r>
      <w:r>
        <w:rPr>
          <w:rFonts w:ascii="Times New Roman" w:hAnsi="Times New Roman"/>
          <w:b/>
          <w:sz w:val="24"/>
          <w:szCs w:val="24"/>
        </w:rPr>
        <w:t>ue le pouvoir d'achat a diminué</w:t>
      </w:r>
      <w:r w:rsidRPr="00FF2452">
        <w:rPr>
          <w:rFonts w:ascii="Times New Roman" w:hAnsi="Times New Roman"/>
          <w:b/>
          <w:sz w:val="24"/>
          <w:szCs w:val="24"/>
        </w:rPr>
        <w:t xml:space="preserve"> ?</w:t>
      </w:r>
    </w:p>
    <w:p w:rsidR="00DC7F6B" w:rsidRDefault="00DC7F6B" w:rsidP="007919A5">
      <w:pPr>
        <w:spacing w:after="0"/>
        <w:rPr>
          <w:rFonts w:ascii="Times New Roman" w:hAnsi="Times New Roman"/>
          <w:i/>
          <w:sz w:val="24"/>
          <w:szCs w:val="24"/>
        </w:rPr>
      </w:pPr>
      <w:r w:rsidRPr="00FF2452">
        <w:rPr>
          <w:rFonts w:ascii="Times New Roman" w:hAnsi="Times New Roman"/>
          <w:i/>
          <w:sz w:val="24"/>
          <w:szCs w:val="24"/>
        </w:rPr>
        <w:t>Non car le RDB a augmenté plus vite que les prix.</w:t>
      </w:r>
    </w:p>
    <w:p w:rsidR="00DC7F6B" w:rsidRDefault="00DC7F6B" w:rsidP="007919A5">
      <w:pPr>
        <w:spacing w:after="0"/>
        <w:rPr>
          <w:rFonts w:ascii="Times New Roman" w:hAnsi="Times New Roman"/>
          <w:i/>
          <w:sz w:val="24"/>
          <w:szCs w:val="24"/>
        </w:rPr>
      </w:pPr>
    </w:p>
    <w:p w:rsidR="00DC7F6B" w:rsidRPr="007919A5" w:rsidRDefault="00DC7F6B" w:rsidP="007919A5">
      <w:pPr>
        <w:spacing w:after="0"/>
        <w:rPr>
          <w:rFonts w:ascii="Times New Roman" w:hAnsi="Times New Roman"/>
          <w:b/>
          <w:sz w:val="24"/>
          <w:szCs w:val="24"/>
        </w:rPr>
      </w:pPr>
      <w:r w:rsidRPr="007919A5">
        <w:rPr>
          <w:rFonts w:ascii="Times New Roman" w:hAnsi="Times New Roman"/>
          <w:b/>
          <w:sz w:val="24"/>
          <w:szCs w:val="24"/>
        </w:rPr>
        <w:t>3) De combien a augmenté le RDB en 2008?</w:t>
      </w:r>
    </w:p>
    <w:p w:rsidR="00DC7F6B" w:rsidRDefault="00DC7F6B" w:rsidP="007919A5">
      <w:pPr>
        <w:spacing w:after="0"/>
        <w:rPr>
          <w:rFonts w:ascii="Times New Roman" w:hAnsi="Times New Roman"/>
          <w:i/>
          <w:sz w:val="24"/>
          <w:szCs w:val="24"/>
        </w:rPr>
      </w:pPr>
      <w:r>
        <w:rPr>
          <w:rFonts w:ascii="Times New Roman" w:hAnsi="Times New Roman"/>
          <w:i/>
          <w:sz w:val="24"/>
          <w:szCs w:val="24"/>
        </w:rPr>
        <w:t>Le RDB par unité de consommation a augmenté de 2,5% en 2008.</w:t>
      </w:r>
    </w:p>
    <w:p w:rsidR="00DC7F6B" w:rsidRDefault="00DC7F6B" w:rsidP="007919A5">
      <w:pPr>
        <w:spacing w:after="0"/>
        <w:rPr>
          <w:rFonts w:ascii="Times New Roman" w:hAnsi="Times New Roman"/>
          <w:i/>
          <w:sz w:val="24"/>
          <w:szCs w:val="24"/>
        </w:rPr>
      </w:pPr>
    </w:p>
    <w:p w:rsidR="00DC7F6B" w:rsidRPr="007919A5" w:rsidRDefault="00DC7F6B" w:rsidP="007919A5">
      <w:pPr>
        <w:spacing w:after="0"/>
        <w:rPr>
          <w:rFonts w:ascii="Times New Roman" w:hAnsi="Times New Roman"/>
          <w:b/>
          <w:sz w:val="24"/>
          <w:szCs w:val="24"/>
        </w:rPr>
      </w:pPr>
      <w:r w:rsidRPr="007919A5">
        <w:rPr>
          <w:rFonts w:ascii="Times New Roman" w:hAnsi="Times New Roman"/>
          <w:b/>
          <w:sz w:val="24"/>
          <w:szCs w:val="24"/>
        </w:rPr>
        <w:t>4) La hausse du RDB en 2008 signifie-t-elle que le pouvoir d'achat a augmenté ?</w:t>
      </w:r>
    </w:p>
    <w:p w:rsidR="00DC7F6B" w:rsidRDefault="00DC7F6B" w:rsidP="007919A5">
      <w:pPr>
        <w:spacing w:after="0"/>
        <w:rPr>
          <w:rFonts w:ascii="Times New Roman" w:hAnsi="Times New Roman"/>
          <w:i/>
          <w:sz w:val="24"/>
          <w:szCs w:val="24"/>
        </w:rPr>
      </w:pPr>
      <w:r>
        <w:rPr>
          <w:rFonts w:ascii="Times New Roman" w:hAnsi="Times New Roman"/>
          <w:i/>
          <w:sz w:val="24"/>
          <w:szCs w:val="24"/>
        </w:rPr>
        <w:t xml:space="preserve">Non car les prix ont augmenté plus vite que le RDB. </w:t>
      </w:r>
    </w:p>
    <w:p w:rsidR="00DC7F6B" w:rsidRPr="00FF2452" w:rsidRDefault="00DC7F6B" w:rsidP="007919A5">
      <w:pPr>
        <w:spacing w:after="0"/>
        <w:rPr>
          <w:rFonts w:ascii="Times New Roman" w:hAnsi="Times New Roman"/>
          <w:i/>
          <w:sz w:val="24"/>
          <w:szCs w:val="24"/>
        </w:rPr>
      </w:pPr>
    </w:p>
    <w:p w:rsidR="00DC7F6B" w:rsidRPr="00FF2452" w:rsidRDefault="00DC7F6B" w:rsidP="007919A5">
      <w:pPr>
        <w:spacing w:after="0"/>
        <w:rPr>
          <w:rFonts w:ascii="Times New Roman" w:hAnsi="Times New Roman"/>
          <w:b/>
          <w:sz w:val="24"/>
          <w:szCs w:val="24"/>
        </w:rPr>
      </w:pPr>
      <w:r w:rsidRPr="00FF2452">
        <w:rPr>
          <w:rFonts w:ascii="Times New Roman" w:hAnsi="Times New Roman"/>
          <w:b/>
          <w:sz w:val="24"/>
          <w:szCs w:val="24"/>
        </w:rPr>
        <w:t>3) Déduisez la relation mathématique existant entre les variations du RDB, du pouvoir d'achat et des prix.</w:t>
      </w:r>
    </w:p>
    <w:p w:rsidR="00DC7F6B" w:rsidRPr="00FF2452" w:rsidRDefault="00DC7F6B" w:rsidP="007919A5">
      <w:pPr>
        <w:spacing w:after="0"/>
        <w:rPr>
          <w:rFonts w:ascii="Times New Roman" w:hAnsi="Times New Roman"/>
          <w:i/>
          <w:sz w:val="24"/>
          <w:szCs w:val="24"/>
        </w:rPr>
      </w:pPr>
      <w:r w:rsidRPr="00FF2452">
        <w:rPr>
          <w:rFonts w:ascii="Times New Roman" w:hAnsi="Times New Roman"/>
          <w:i/>
          <w:sz w:val="24"/>
          <w:szCs w:val="24"/>
        </w:rPr>
        <w:t>La variation du pouvoir d'achat peut être estimée de la façon suivante:</w:t>
      </w:r>
    </w:p>
    <w:p w:rsidR="00DC7F6B" w:rsidRDefault="00DC7F6B" w:rsidP="007919A5">
      <w:pPr>
        <w:spacing w:after="0"/>
        <w:rPr>
          <w:rFonts w:ascii="Times New Roman" w:hAnsi="Times New Roman"/>
          <w:i/>
          <w:sz w:val="24"/>
          <w:szCs w:val="24"/>
        </w:rPr>
      </w:pPr>
      <w:proofErr w:type="gramStart"/>
      <w:r w:rsidRPr="00FF2452">
        <w:rPr>
          <w:rFonts w:ascii="Times New Roman" w:hAnsi="Times New Roman"/>
          <w:i/>
          <w:sz w:val="24"/>
          <w:szCs w:val="24"/>
        </w:rPr>
        <w:t>taux</w:t>
      </w:r>
      <w:proofErr w:type="gramEnd"/>
      <w:r w:rsidRPr="00FF2452">
        <w:rPr>
          <w:rFonts w:ascii="Times New Roman" w:hAnsi="Times New Roman"/>
          <w:i/>
          <w:sz w:val="24"/>
          <w:szCs w:val="24"/>
        </w:rPr>
        <w:t xml:space="preserve"> de variation du pouvoir d'achat  = taux de variation du RDB - taux de variation des prix</w:t>
      </w:r>
    </w:p>
    <w:p w:rsidR="00DC7F6B" w:rsidRDefault="00DC7F6B" w:rsidP="007919A5">
      <w:pPr>
        <w:spacing w:after="0"/>
        <w:rPr>
          <w:rFonts w:ascii="Times New Roman" w:hAnsi="Times New Roman"/>
          <w:i/>
          <w:sz w:val="24"/>
          <w:szCs w:val="24"/>
        </w:rPr>
      </w:pPr>
    </w:p>
    <w:p w:rsidR="00DC7F6B" w:rsidRDefault="00DC7F6B" w:rsidP="007919A5">
      <w:pPr>
        <w:spacing w:after="0"/>
        <w:rPr>
          <w:rFonts w:ascii="Times New Roman" w:hAnsi="Times New Roman"/>
          <w:b/>
          <w:sz w:val="24"/>
          <w:szCs w:val="24"/>
        </w:rPr>
      </w:pPr>
      <w:r w:rsidRPr="00FF2452">
        <w:rPr>
          <w:rFonts w:ascii="Times New Roman" w:hAnsi="Times New Roman"/>
          <w:b/>
          <w:sz w:val="24"/>
          <w:szCs w:val="24"/>
        </w:rPr>
        <w:t>4) Appliquez cette relation pour compléter le document (dernière ligne).</w:t>
      </w:r>
    </w:p>
    <w:tbl>
      <w:tblPr>
        <w:tblStyle w:val="Grilledutableau"/>
        <w:tblW w:w="0" w:type="auto"/>
        <w:tblLook w:val="01E0"/>
      </w:tblPr>
      <w:tblGrid>
        <w:gridCol w:w="5388"/>
        <w:gridCol w:w="2195"/>
        <w:gridCol w:w="2196"/>
      </w:tblGrid>
      <w:tr w:rsidR="00DC7F6B" w:rsidRPr="00524958" w:rsidTr="00ED38D6">
        <w:tc>
          <w:tcPr>
            <w:tcW w:w="5388" w:type="dxa"/>
            <w:shd w:val="clear" w:color="000000" w:fill="FFFFFF"/>
          </w:tcPr>
          <w:p w:rsidR="00DC7F6B" w:rsidRPr="00043D48" w:rsidRDefault="00DC7F6B" w:rsidP="007919A5">
            <w:pPr>
              <w:spacing w:after="0"/>
              <w:rPr>
                <w:rFonts w:ascii="Times New Roman" w:hAnsi="Times New Roman"/>
                <w:sz w:val="24"/>
                <w:szCs w:val="24"/>
              </w:rPr>
            </w:pPr>
            <w:r>
              <w:rPr>
                <w:rFonts w:ascii="Times New Roman" w:hAnsi="Times New Roman"/>
                <w:sz w:val="24"/>
                <w:szCs w:val="24"/>
              </w:rPr>
              <w:t>Taux de v</w:t>
            </w:r>
            <w:r w:rsidRPr="00043D48">
              <w:rPr>
                <w:rFonts w:ascii="Times New Roman" w:hAnsi="Times New Roman"/>
                <w:sz w:val="24"/>
                <w:szCs w:val="24"/>
              </w:rPr>
              <w:t>ariation en %</w:t>
            </w:r>
          </w:p>
        </w:tc>
        <w:tc>
          <w:tcPr>
            <w:tcW w:w="2195" w:type="dxa"/>
            <w:shd w:val="clear" w:color="000000" w:fill="FFFFFF"/>
          </w:tcPr>
          <w:p w:rsidR="00DC7F6B" w:rsidRPr="00043D48" w:rsidRDefault="00DC7F6B" w:rsidP="007919A5">
            <w:pPr>
              <w:spacing w:after="0"/>
              <w:jc w:val="center"/>
              <w:rPr>
                <w:rFonts w:ascii="Times New Roman" w:hAnsi="Times New Roman"/>
                <w:sz w:val="24"/>
                <w:szCs w:val="24"/>
              </w:rPr>
            </w:pPr>
            <w:r w:rsidRPr="00043D48">
              <w:rPr>
                <w:rFonts w:ascii="Times New Roman" w:hAnsi="Times New Roman"/>
                <w:sz w:val="24"/>
                <w:szCs w:val="24"/>
              </w:rPr>
              <w:t>2006</w:t>
            </w:r>
          </w:p>
        </w:tc>
        <w:tc>
          <w:tcPr>
            <w:tcW w:w="2196" w:type="dxa"/>
            <w:shd w:val="clear" w:color="000000" w:fill="FFFFFF"/>
          </w:tcPr>
          <w:p w:rsidR="00DC7F6B" w:rsidRPr="00043D48" w:rsidRDefault="00DC7F6B" w:rsidP="007919A5">
            <w:pPr>
              <w:spacing w:after="0"/>
              <w:jc w:val="center"/>
              <w:rPr>
                <w:rFonts w:ascii="Times New Roman" w:hAnsi="Times New Roman"/>
                <w:sz w:val="24"/>
                <w:szCs w:val="24"/>
              </w:rPr>
            </w:pPr>
            <w:r w:rsidRPr="00043D48">
              <w:rPr>
                <w:rFonts w:ascii="Times New Roman" w:hAnsi="Times New Roman"/>
                <w:sz w:val="24"/>
                <w:szCs w:val="24"/>
              </w:rPr>
              <w:t>2008</w:t>
            </w:r>
          </w:p>
        </w:tc>
      </w:tr>
      <w:tr w:rsidR="00DC7F6B" w:rsidRPr="00524958" w:rsidTr="00ED38D6">
        <w:tc>
          <w:tcPr>
            <w:tcW w:w="5388" w:type="dxa"/>
            <w:shd w:val="clear" w:color="000000" w:fill="FFFFFF"/>
          </w:tcPr>
          <w:p w:rsidR="00DC7F6B" w:rsidRPr="00FF2452" w:rsidRDefault="00DC7F6B" w:rsidP="007919A5">
            <w:pPr>
              <w:spacing w:after="0"/>
              <w:rPr>
                <w:rFonts w:ascii="Times New Roman" w:hAnsi="Times New Roman"/>
                <w:i/>
                <w:sz w:val="24"/>
                <w:szCs w:val="24"/>
              </w:rPr>
            </w:pPr>
            <w:r w:rsidRPr="00FF2452">
              <w:rPr>
                <w:rFonts w:ascii="Times New Roman" w:hAnsi="Times New Roman"/>
                <w:i/>
                <w:sz w:val="24"/>
                <w:szCs w:val="24"/>
              </w:rPr>
              <w:t xml:space="preserve">Pouvoir d'achat </w:t>
            </w:r>
          </w:p>
        </w:tc>
        <w:tc>
          <w:tcPr>
            <w:tcW w:w="2195" w:type="dxa"/>
            <w:shd w:val="clear" w:color="000000" w:fill="FFFFFF"/>
          </w:tcPr>
          <w:p w:rsidR="00DC7F6B" w:rsidRPr="00FF2452" w:rsidRDefault="00DC7F6B" w:rsidP="007919A5">
            <w:pPr>
              <w:spacing w:after="0"/>
              <w:jc w:val="center"/>
              <w:rPr>
                <w:rFonts w:ascii="Times New Roman" w:hAnsi="Times New Roman"/>
                <w:i/>
                <w:sz w:val="24"/>
                <w:szCs w:val="24"/>
              </w:rPr>
            </w:pPr>
            <w:r>
              <w:rPr>
                <w:rFonts w:ascii="Times New Roman" w:hAnsi="Times New Roman"/>
                <w:i/>
                <w:sz w:val="24"/>
                <w:szCs w:val="24"/>
              </w:rPr>
              <w:t xml:space="preserve">4,0 - 2,1 = </w:t>
            </w:r>
            <w:r w:rsidRPr="00965A01">
              <w:rPr>
                <w:rFonts w:ascii="Times New Roman" w:hAnsi="Times New Roman"/>
                <w:b/>
                <w:i/>
                <w:sz w:val="24"/>
                <w:szCs w:val="24"/>
              </w:rPr>
              <w:t>1,9</w:t>
            </w:r>
          </w:p>
        </w:tc>
        <w:tc>
          <w:tcPr>
            <w:tcW w:w="2196" w:type="dxa"/>
            <w:shd w:val="clear" w:color="000000" w:fill="FFFFFF"/>
          </w:tcPr>
          <w:p w:rsidR="00DC7F6B" w:rsidRPr="00FF2452" w:rsidRDefault="00DC7F6B" w:rsidP="007919A5">
            <w:pPr>
              <w:spacing w:after="0"/>
              <w:jc w:val="center"/>
              <w:rPr>
                <w:rFonts w:ascii="Times New Roman" w:hAnsi="Times New Roman"/>
                <w:i/>
                <w:sz w:val="24"/>
                <w:szCs w:val="24"/>
              </w:rPr>
            </w:pPr>
            <w:r>
              <w:rPr>
                <w:rFonts w:ascii="Times New Roman" w:hAnsi="Times New Roman"/>
                <w:i/>
                <w:sz w:val="24"/>
                <w:szCs w:val="24"/>
              </w:rPr>
              <w:t xml:space="preserve">2,5 - 2, 9 = </w:t>
            </w:r>
            <w:r w:rsidRPr="00965A01">
              <w:rPr>
                <w:rFonts w:ascii="Times New Roman" w:hAnsi="Times New Roman"/>
                <w:b/>
                <w:i/>
                <w:sz w:val="24"/>
                <w:szCs w:val="24"/>
              </w:rPr>
              <w:t>-0,4</w:t>
            </w:r>
          </w:p>
        </w:tc>
      </w:tr>
    </w:tbl>
    <w:p w:rsidR="00DC7F6B" w:rsidRDefault="00DC7F6B" w:rsidP="007919A5">
      <w:pPr>
        <w:spacing w:after="0"/>
        <w:rPr>
          <w:rFonts w:ascii="Times New Roman" w:hAnsi="Times New Roman"/>
          <w:b/>
          <w:i/>
          <w:sz w:val="24"/>
          <w:szCs w:val="24"/>
        </w:rPr>
      </w:pPr>
    </w:p>
    <w:p w:rsidR="00DC7F6B" w:rsidRDefault="00DC7F6B" w:rsidP="008A5F8D">
      <w:pPr>
        <w:spacing w:after="0"/>
        <w:rPr>
          <w:rFonts w:ascii="Times New Roman" w:hAnsi="Times New Roman"/>
          <w:b/>
          <w:sz w:val="24"/>
          <w:szCs w:val="24"/>
        </w:rPr>
      </w:pPr>
    </w:p>
    <w:p w:rsidR="00DC7F6B" w:rsidRDefault="00DC7F6B" w:rsidP="008A5F8D">
      <w:pPr>
        <w:spacing w:after="0"/>
        <w:rPr>
          <w:rFonts w:ascii="Times New Roman" w:hAnsi="Times New Roman"/>
          <w:b/>
          <w:sz w:val="24"/>
          <w:szCs w:val="24"/>
        </w:rPr>
      </w:pPr>
      <w:r>
        <w:rPr>
          <w:rFonts w:ascii="Times New Roman" w:hAnsi="Times New Roman"/>
          <w:b/>
          <w:sz w:val="24"/>
          <w:szCs w:val="24"/>
        </w:rPr>
        <w:t xml:space="preserve">5) </w:t>
      </w:r>
      <w:r w:rsidRPr="008A5F8D">
        <w:rPr>
          <w:rFonts w:ascii="Times New Roman" w:hAnsi="Times New Roman"/>
          <w:b/>
          <w:sz w:val="24"/>
          <w:szCs w:val="24"/>
        </w:rPr>
        <w:t>En conclusion de cette analyse définissez de façon simple le pouvoir d'achat.</w:t>
      </w:r>
    </w:p>
    <w:p w:rsidR="00DC7F6B" w:rsidRPr="008A5F8D" w:rsidRDefault="00DC7F6B" w:rsidP="008A5F8D">
      <w:pPr>
        <w:spacing w:after="0"/>
        <w:rPr>
          <w:rFonts w:ascii="Times New Roman" w:hAnsi="Times New Roman"/>
          <w:b/>
          <w:sz w:val="24"/>
          <w:szCs w:val="24"/>
        </w:rPr>
      </w:pPr>
      <w:r w:rsidRPr="000109B9">
        <w:rPr>
          <w:rFonts w:ascii="Times New Roman" w:hAnsi="Times New Roman"/>
          <w:i/>
          <w:sz w:val="24"/>
          <w:szCs w:val="24"/>
        </w:rPr>
        <w:t>Le pouvoir d'achat est la quantité de produits qu'un agent économique peut acheter avec son revenu.</w:t>
      </w:r>
      <w:r w:rsidR="009B5442" w:rsidRPr="008A5F8D">
        <w:rPr>
          <w:rFonts w:ascii="Times New Roman" w:hAnsi="Times New Roman"/>
          <w:b/>
          <w:sz w:val="24"/>
          <w:szCs w:val="24"/>
        </w:rPr>
        <w:t xml:space="preserve"> </w:t>
      </w:r>
    </w:p>
    <w:p w:rsidR="00DC7F6B" w:rsidRDefault="00DC7F6B" w:rsidP="00A84AC2">
      <w:pPr>
        <w:pStyle w:val="Paragraphedeliste"/>
        <w:ind w:left="0"/>
        <w:jc w:val="both"/>
        <w:rPr>
          <w:rFonts w:ascii="Times New Roman" w:hAnsi="Times New Roman"/>
        </w:rPr>
      </w:pPr>
    </w:p>
    <w:sectPr w:rsidR="00DC7F6B" w:rsidSect="00043D48">
      <w:pgSz w:w="11906" w:h="16838"/>
      <w:pgMar w:top="993" w:right="991"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F6B" w:rsidRDefault="00DC7F6B" w:rsidP="007D4ABA">
      <w:pPr>
        <w:spacing w:after="0" w:line="240" w:lineRule="auto"/>
      </w:pPr>
      <w:r>
        <w:separator/>
      </w:r>
    </w:p>
  </w:endnote>
  <w:endnote w:type="continuationSeparator" w:id="1">
    <w:p w:rsidR="00DC7F6B" w:rsidRDefault="00DC7F6B" w:rsidP="007D4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F6B" w:rsidRDefault="00DC7F6B" w:rsidP="007D4ABA">
      <w:pPr>
        <w:spacing w:after="0" w:line="240" w:lineRule="auto"/>
      </w:pPr>
      <w:r>
        <w:separator/>
      </w:r>
    </w:p>
  </w:footnote>
  <w:footnote w:type="continuationSeparator" w:id="1">
    <w:p w:rsidR="00DC7F6B" w:rsidRDefault="00DC7F6B" w:rsidP="007D4A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207E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04EED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FAED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EE80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1835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B486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D41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120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9842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16C63C"/>
    <w:lvl w:ilvl="0">
      <w:start w:val="1"/>
      <w:numFmt w:val="bullet"/>
      <w:lvlText w:val=""/>
      <w:lvlJc w:val="left"/>
      <w:pPr>
        <w:tabs>
          <w:tab w:val="num" w:pos="360"/>
        </w:tabs>
        <w:ind w:left="360" w:hanging="360"/>
      </w:pPr>
      <w:rPr>
        <w:rFonts w:ascii="Symbol" w:hAnsi="Symbol" w:hint="default"/>
      </w:rPr>
    </w:lvl>
  </w:abstractNum>
  <w:abstractNum w:abstractNumId="10">
    <w:nsid w:val="00B012C8"/>
    <w:multiLevelType w:val="hybridMultilevel"/>
    <w:tmpl w:val="3600E5BC"/>
    <w:lvl w:ilvl="0" w:tplc="F77E48FE">
      <w:start w:val="1"/>
      <w:numFmt w:val="decimal"/>
      <w:lvlText w:val="%1."/>
      <w:lvlJc w:val="left"/>
      <w:pPr>
        <w:ind w:left="1080" w:hanging="360"/>
      </w:pPr>
      <w:rPr>
        <w:rFonts w:cs="Times New Roman" w:hint="default"/>
        <w:b w:val="0"/>
        <w:i w:val="0"/>
        <w:u w:val="no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01431BBD"/>
    <w:multiLevelType w:val="hybridMultilevel"/>
    <w:tmpl w:val="B69C01B4"/>
    <w:lvl w:ilvl="0" w:tplc="040C0001">
      <w:start w:val="1"/>
      <w:numFmt w:val="bullet"/>
      <w:lvlText w:val=""/>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2">
    <w:nsid w:val="0161170B"/>
    <w:multiLevelType w:val="hybridMultilevel"/>
    <w:tmpl w:val="AF085462"/>
    <w:lvl w:ilvl="0" w:tplc="63EE387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06CD2996"/>
    <w:multiLevelType w:val="hybridMultilevel"/>
    <w:tmpl w:val="8D28C4A8"/>
    <w:lvl w:ilvl="0" w:tplc="F5346C3A">
      <w:start w:val="1"/>
      <w:numFmt w:val="decimal"/>
      <w:lvlText w:val="(%1)"/>
      <w:lvlJc w:val="left"/>
      <w:pPr>
        <w:ind w:left="1080" w:hanging="360"/>
      </w:pPr>
      <w:rPr>
        <w:rFonts w:cs="Times New Roman" w:hint="default"/>
        <w:b w:val="0"/>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08D8653F"/>
    <w:multiLevelType w:val="hybridMultilevel"/>
    <w:tmpl w:val="BD3C3CA4"/>
    <w:lvl w:ilvl="0" w:tplc="040C0001">
      <w:start w:val="1"/>
      <w:numFmt w:val="bullet"/>
      <w:lvlText w:val=""/>
      <w:lvlJc w:val="left"/>
      <w:pPr>
        <w:tabs>
          <w:tab w:val="num" w:pos="1160"/>
        </w:tabs>
        <w:ind w:left="1160" w:hanging="360"/>
      </w:pPr>
      <w:rPr>
        <w:rFonts w:ascii="Symbol" w:hAnsi="Symbol" w:hint="default"/>
      </w:rPr>
    </w:lvl>
    <w:lvl w:ilvl="1" w:tplc="040C0003" w:tentative="1">
      <w:start w:val="1"/>
      <w:numFmt w:val="bullet"/>
      <w:lvlText w:val="o"/>
      <w:lvlJc w:val="left"/>
      <w:pPr>
        <w:tabs>
          <w:tab w:val="num" w:pos="1880"/>
        </w:tabs>
        <w:ind w:left="1880" w:hanging="360"/>
      </w:pPr>
      <w:rPr>
        <w:rFonts w:ascii="Courier New" w:hAnsi="Courier New" w:hint="default"/>
      </w:rPr>
    </w:lvl>
    <w:lvl w:ilvl="2" w:tplc="040C0005" w:tentative="1">
      <w:start w:val="1"/>
      <w:numFmt w:val="bullet"/>
      <w:lvlText w:val=""/>
      <w:lvlJc w:val="left"/>
      <w:pPr>
        <w:tabs>
          <w:tab w:val="num" w:pos="2600"/>
        </w:tabs>
        <w:ind w:left="2600" w:hanging="360"/>
      </w:pPr>
      <w:rPr>
        <w:rFonts w:ascii="Wingdings" w:hAnsi="Wingdings" w:hint="default"/>
      </w:rPr>
    </w:lvl>
    <w:lvl w:ilvl="3" w:tplc="040C0001" w:tentative="1">
      <w:start w:val="1"/>
      <w:numFmt w:val="bullet"/>
      <w:lvlText w:val=""/>
      <w:lvlJc w:val="left"/>
      <w:pPr>
        <w:tabs>
          <w:tab w:val="num" w:pos="3320"/>
        </w:tabs>
        <w:ind w:left="3320" w:hanging="360"/>
      </w:pPr>
      <w:rPr>
        <w:rFonts w:ascii="Symbol" w:hAnsi="Symbol" w:hint="default"/>
      </w:rPr>
    </w:lvl>
    <w:lvl w:ilvl="4" w:tplc="040C0003" w:tentative="1">
      <w:start w:val="1"/>
      <w:numFmt w:val="bullet"/>
      <w:lvlText w:val="o"/>
      <w:lvlJc w:val="left"/>
      <w:pPr>
        <w:tabs>
          <w:tab w:val="num" w:pos="4040"/>
        </w:tabs>
        <w:ind w:left="4040" w:hanging="360"/>
      </w:pPr>
      <w:rPr>
        <w:rFonts w:ascii="Courier New" w:hAnsi="Courier New" w:hint="default"/>
      </w:rPr>
    </w:lvl>
    <w:lvl w:ilvl="5" w:tplc="040C0005" w:tentative="1">
      <w:start w:val="1"/>
      <w:numFmt w:val="bullet"/>
      <w:lvlText w:val=""/>
      <w:lvlJc w:val="left"/>
      <w:pPr>
        <w:tabs>
          <w:tab w:val="num" w:pos="4760"/>
        </w:tabs>
        <w:ind w:left="4760" w:hanging="360"/>
      </w:pPr>
      <w:rPr>
        <w:rFonts w:ascii="Wingdings" w:hAnsi="Wingdings" w:hint="default"/>
      </w:rPr>
    </w:lvl>
    <w:lvl w:ilvl="6" w:tplc="040C0001" w:tentative="1">
      <w:start w:val="1"/>
      <w:numFmt w:val="bullet"/>
      <w:lvlText w:val=""/>
      <w:lvlJc w:val="left"/>
      <w:pPr>
        <w:tabs>
          <w:tab w:val="num" w:pos="5480"/>
        </w:tabs>
        <w:ind w:left="5480" w:hanging="360"/>
      </w:pPr>
      <w:rPr>
        <w:rFonts w:ascii="Symbol" w:hAnsi="Symbol" w:hint="default"/>
      </w:rPr>
    </w:lvl>
    <w:lvl w:ilvl="7" w:tplc="040C0003" w:tentative="1">
      <w:start w:val="1"/>
      <w:numFmt w:val="bullet"/>
      <w:lvlText w:val="o"/>
      <w:lvlJc w:val="left"/>
      <w:pPr>
        <w:tabs>
          <w:tab w:val="num" w:pos="6200"/>
        </w:tabs>
        <w:ind w:left="6200" w:hanging="360"/>
      </w:pPr>
      <w:rPr>
        <w:rFonts w:ascii="Courier New" w:hAnsi="Courier New" w:hint="default"/>
      </w:rPr>
    </w:lvl>
    <w:lvl w:ilvl="8" w:tplc="040C0005" w:tentative="1">
      <w:start w:val="1"/>
      <w:numFmt w:val="bullet"/>
      <w:lvlText w:val=""/>
      <w:lvlJc w:val="left"/>
      <w:pPr>
        <w:tabs>
          <w:tab w:val="num" w:pos="6920"/>
        </w:tabs>
        <w:ind w:left="6920" w:hanging="360"/>
      </w:pPr>
      <w:rPr>
        <w:rFonts w:ascii="Wingdings" w:hAnsi="Wingdings" w:hint="default"/>
      </w:rPr>
    </w:lvl>
  </w:abstractNum>
  <w:abstractNum w:abstractNumId="15">
    <w:nsid w:val="0D564F69"/>
    <w:multiLevelType w:val="hybridMultilevel"/>
    <w:tmpl w:val="EC46CEC8"/>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1F0D72B6"/>
    <w:multiLevelType w:val="hybridMultilevel"/>
    <w:tmpl w:val="F7B8E1E6"/>
    <w:lvl w:ilvl="0" w:tplc="040C0001">
      <w:start w:val="1"/>
      <w:numFmt w:val="bullet"/>
      <w:lvlText w:val=""/>
      <w:lvlJc w:val="left"/>
      <w:pPr>
        <w:ind w:left="7548" w:hanging="360"/>
      </w:pPr>
      <w:rPr>
        <w:rFonts w:ascii="Symbol" w:hAnsi="Symbol" w:hint="default"/>
      </w:rPr>
    </w:lvl>
    <w:lvl w:ilvl="1" w:tplc="040C0003" w:tentative="1">
      <w:start w:val="1"/>
      <w:numFmt w:val="bullet"/>
      <w:lvlText w:val="o"/>
      <w:lvlJc w:val="left"/>
      <w:pPr>
        <w:ind w:left="8268" w:hanging="360"/>
      </w:pPr>
      <w:rPr>
        <w:rFonts w:ascii="Courier New" w:hAnsi="Courier New" w:hint="default"/>
      </w:rPr>
    </w:lvl>
    <w:lvl w:ilvl="2" w:tplc="040C0005" w:tentative="1">
      <w:start w:val="1"/>
      <w:numFmt w:val="bullet"/>
      <w:lvlText w:val=""/>
      <w:lvlJc w:val="left"/>
      <w:pPr>
        <w:ind w:left="8988" w:hanging="360"/>
      </w:pPr>
      <w:rPr>
        <w:rFonts w:ascii="Wingdings" w:hAnsi="Wingdings" w:hint="default"/>
      </w:rPr>
    </w:lvl>
    <w:lvl w:ilvl="3" w:tplc="040C0001" w:tentative="1">
      <w:start w:val="1"/>
      <w:numFmt w:val="bullet"/>
      <w:lvlText w:val=""/>
      <w:lvlJc w:val="left"/>
      <w:pPr>
        <w:ind w:left="9708" w:hanging="360"/>
      </w:pPr>
      <w:rPr>
        <w:rFonts w:ascii="Symbol" w:hAnsi="Symbol" w:hint="default"/>
      </w:rPr>
    </w:lvl>
    <w:lvl w:ilvl="4" w:tplc="040C0003" w:tentative="1">
      <w:start w:val="1"/>
      <w:numFmt w:val="bullet"/>
      <w:lvlText w:val="o"/>
      <w:lvlJc w:val="left"/>
      <w:pPr>
        <w:ind w:left="10428" w:hanging="360"/>
      </w:pPr>
      <w:rPr>
        <w:rFonts w:ascii="Courier New" w:hAnsi="Courier New" w:hint="default"/>
      </w:rPr>
    </w:lvl>
    <w:lvl w:ilvl="5" w:tplc="040C0005" w:tentative="1">
      <w:start w:val="1"/>
      <w:numFmt w:val="bullet"/>
      <w:lvlText w:val=""/>
      <w:lvlJc w:val="left"/>
      <w:pPr>
        <w:ind w:left="11148" w:hanging="360"/>
      </w:pPr>
      <w:rPr>
        <w:rFonts w:ascii="Wingdings" w:hAnsi="Wingdings" w:hint="default"/>
      </w:rPr>
    </w:lvl>
    <w:lvl w:ilvl="6" w:tplc="040C0001" w:tentative="1">
      <w:start w:val="1"/>
      <w:numFmt w:val="bullet"/>
      <w:lvlText w:val=""/>
      <w:lvlJc w:val="left"/>
      <w:pPr>
        <w:ind w:left="11868" w:hanging="360"/>
      </w:pPr>
      <w:rPr>
        <w:rFonts w:ascii="Symbol" w:hAnsi="Symbol" w:hint="default"/>
      </w:rPr>
    </w:lvl>
    <w:lvl w:ilvl="7" w:tplc="040C0003" w:tentative="1">
      <w:start w:val="1"/>
      <w:numFmt w:val="bullet"/>
      <w:lvlText w:val="o"/>
      <w:lvlJc w:val="left"/>
      <w:pPr>
        <w:ind w:left="12588" w:hanging="360"/>
      </w:pPr>
      <w:rPr>
        <w:rFonts w:ascii="Courier New" w:hAnsi="Courier New" w:hint="default"/>
      </w:rPr>
    </w:lvl>
    <w:lvl w:ilvl="8" w:tplc="040C0005" w:tentative="1">
      <w:start w:val="1"/>
      <w:numFmt w:val="bullet"/>
      <w:lvlText w:val=""/>
      <w:lvlJc w:val="left"/>
      <w:pPr>
        <w:ind w:left="13308" w:hanging="360"/>
      </w:pPr>
      <w:rPr>
        <w:rFonts w:ascii="Wingdings" w:hAnsi="Wingdings" w:hint="default"/>
      </w:rPr>
    </w:lvl>
  </w:abstractNum>
  <w:abstractNum w:abstractNumId="17">
    <w:nsid w:val="22024E17"/>
    <w:multiLevelType w:val="hybridMultilevel"/>
    <w:tmpl w:val="30EC5198"/>
    <w:lvl w:ilvl="0" w:tplc="040C000F">
      <w:start w:val="1"/>
      <w:numFmt w:val="decimal"/>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8">
    <w:nsid w:val="22FE1790"/>
    <w:multiLevelType w:val="hybridMultilevel"/>
    <w:tmpl w:val="3BA6DB66"/>
    <w:lvl w:ilvl="0" w:tplc="E188A8FC">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9">
    <w:nsid w:val="2EEE2ACC"/>
    <w:multiLevelType w:val="hybridMultilevel"/>
    <w:tmpl w:val="3B3CCEF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30B13ED0"/>
    <w:multiLevelType w:val="hybridMultilevel"/>
    <w:tmpl w:val="FCB2E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3AA2ED1"/>
    <w:multiLevelType w:val="hybridMultilevel"/>
    <w:tmpl w:val="78362FEE"/>
    <w:lvl w:ilvl="0" w:tplc="A3C0838E">
      <w:start w:val="1"/>
      <w:numFmt w:val="decimal"/>
      <w:lvlText w:val="%1."/>
      <w:lvlJc w:val="left"/>
      <w:pPr>
        <w:ind w:left="720" w:hanging="360"/>
      </w:pPr>
      <w:rPr>
        <w:rFonts w:cs="Times New Roman" w:hint="default"/>
        <w:i/>
        <w:u w:val="no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357453E6"/>
    <w:multiLevelType w:val="hybridMultilevel"/>
    <w:tmpl w:val="A3A8F686"/>
    <w:lvl w:ilvl="0" w:tplc="2D56C6BE">
      <w:start w:val="1"/>
      <w:numFmt w:val="decimal"/>
      <w:lvlText w:val="%1."/>
      <w:lvlJc w:val="left"/>
      <w:pPr>
        <w:ind w:left="360"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nsid w:val="35CF0952"/>
    <w:multiLevelType w:val="hybridMultilevel"/>
    <w:tmpl w:val="A3A44F2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nsid w:val="476F3BDF"/>
    <w:multiLevelType w:val="hybridMultilevel"/>
    <w:tmpl w:val="5A30436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nsid w:val="48873790"/>
    <w:multiLevelType w:val="hybridMultilevel"/>
    <w:tmpl w:val="86E68CD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56705BFA"/>
    <w:multiLevelType w:val="hybridMultilevel"/>
    <w:tmpl w:val="BF5CBC7E"/>
    <w:lvl w:ilvl="0" w:tplc="040C0001">
      <w:start w:val="1"/>
      <w:numFmt w:val="bullet"/>
      <w:lvlText w:val=""/>
      <w:lvlJc w:val="left"/>
      <w:pPr>
        <w:tabs>
          <w:tab w:val="num" w:pos="1160"/>
        </w:tabs>
        <w:ind w:left="1160" w:hanging="360"/>
      </w:pPr>
      <w:rPr>
        <w:rFonts w:ascii="Symbol" w:hAnsi="Symbol" w:hint="default"/>
      </w:rPr>
    </w:lvl>
    <w:lvl w:ilvl="1" w:tplc="040C0003" w:tentative="1">
      <w:start w:val="1"/>
      <w:numFmt w:val="bullet"/>
      <w:lvlText w:val="o"/>
      <w:lvlJc w:val="left"/>
      <w:pPr>
        <w:tabs>
          <w:tab w:val="num" w:pos="1880"/>
        </w:tabs>
        <w:ind w:left="1880" w:hanging="360"/>
      </w:pPr>
      <w:rPr>
        <w:rFonts w:ascii="Courier New" w:hAnsi="Courier New" w:hint="default"/>
      </w:rPr>
    </w:lvl>
    <w:lvl w:ilvl="2" w:tplc="040C0005" w:tentative="1">
      <w:start w:val="1"/>
      <w:numFmt w:val="bullet"/>
      <w:lvlText w:val=""/>
      <w:lvlJc w:val="left"/>
      <w:pPr>
        <w:tabs>
          <w:tab w:val="num" w:pos="2600"/>
        </w:tabs>
        <w:ind w:left="2600" w:hanging="360"/>
      </w:pPr>
      <w:rPr>
        <w:rFonts w:ascii="Wingdings" w:hAnsi="Wingdings" w:hint="default"/>
      </w:rPr>
    </w:lvl>
    <w:lvl w:ilvl="3" w:tplc="040C0001" w:tentative="1">
      <w:start w:val="1"/>
      <w:numFmt w:val="bullet"/>
      <w:lvlText w:val=""/>
      <w:lvlJc w:val="left"/>
      <w:pPr>
        <w:tabs>
          <w:tab w:val="num" w:pos="3320"/>
        </w:tabs>
        <w:ind w:left="3320" w:hanging="360"/>
      </w:pPr>
      <w:rPr>
        <w:rFonts w:ascii="Symbol" w:hAnsi="Symbol" w:hint="default"/>
      </w:rPr>
    </w:lvl>
    <w:lvl w:ilvl="4" w:tplc="040C0003" w:tentative="1">
      <w:start w:val="1"/>
      <w:numFmt w:val="bullet"/>
      <w:lvlText w:val="o"/>
      <w:lvlJc w:val="left"/>
      <w:pPr>
        <w:tabs>
          <w:tab w:val="num" w:pos="4040"/>
        </w:tabs>
        <w:ind w:left="4040" w:hanging="360"/>
      </w:pPr>
      <w:rPr>
        <w:rFonts w:ascii="Courier New" w:hAnsi="Courier New" w:hint="default"/>
      </w:rPr>
    </w:lvl>
    <w:lvl w:ilvl="5" w:tplc="040C0005" w:tentative="1">
      <w:start w:val="1"/>
      <w:numFmt w:val="bullet"/>
      <w:lvlText w:val=""/>
      <w:lvlJc w:val="left"/>
      <w:pPr>
        <w:tabs>
          <w:tab w:val="num" w:pos="4760"/>
        </w:tabs>
        <w:ind w:left="4760" w:hanging="360"/>
      </w:pPr>
      <w:rPr>
        <w:rFonts w:ascii="Wingdings" w:hAnsi="Wingdings" w:hint="default"/>
      </w:rPr>
    </w:lvl>
    <w:lvl w:ilvl="6" w:tplc="040C0001" w:tentative="1">
      <w:start w:val="1"/>
      <w:numFmt w:val="bullet"/>
      <w:lvlText w:val=""/>
      <w:lvlJc w:val="left"/>
      <w:pPr>
        <w:tabs>
          <w:tab w:val="num" w:pos="5480"/>
        </w:tabs>
        <w:ind w:left="5480" w:hanging="360"/>
      </w:pPr>
      <w:rPr>
        <w:rFonts w:ascii="Symbol" w:hAnsi="Symbol" w:hint="default"/>
      </w:rPr>
    </w:lvl>
    <w:lvl w:ilvl="7" w:tplc="040C0003" w:tentative="1">
      <w:start w:val="1"/>
      <w:numFmt w:val="bullet"/>
      <w:lvlText w:val="o"/>
      <w:lvlJc w:val="left"/>
      <w:pPr>
        <w:tabs>
          <w:tab w:val="num" w:pos="6200"/>
        </w:tabs>
        <w:ind w:left="6200" w:hanging="360"/>
      </w:pPr>
      <w:rPr>
        <w:rFonts w:ascii="Courier New" w:hAnsi="Courier New" w:hint="default"/>
      </w:rPr>
    </w:lvl>
    <w:lvl w:ilvl="8" w:tplc="040C0005" w:tentative="1">
      <w:start w:val="1"/>
      <w:numFmt w:val="bullet"/>
      <w:lvlText w:val=""/>
      <w:lvlJc w:val="left"/>
      <w:pPr>
        <w:tabs>
          <w:tab w:val="num" w:pos="6920"/>
        </w:tabs>
        <w:ind w:left="6920" w:hanging="360"/>
      </w:pPr>
      <w:rPr>
        <w:rFonts w:ascii="Wingdings" w:hAnsi="Wingdings" w:hint="default"/>
      </w:rPr>
    </w:lvl>
  </w:abstractNum>
  <w:abstractNum w:abstractNumId="27">
    <w:nsid w:val="57535A90"/>
    <w:multiLevelType w:val="hybridMultilevel"/>
    <w:tmpl w:val="0A3E2D3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5D183DDC"/>
    <w:multiLevelType w:val="hybridMultilevel"/>
    <w:tmpl w:val="A3A44F2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nsid w:val="60D05116"/>
    <w:multiLevelType w:val="hybridMultilevel"/>
    <w:tmpl w:val="4E04597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61F3782C"/>
    <w:multiLevelType w:val="hybridMultilevel"/>
    <w:tmpl w:val="579461E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nsid w:val="73C059A9"/>
    <w:multiLevelType w:val="hybridMultilevel"/>
    <w:tmpl w:val="05FE22DC"/>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C079A6"/>
    <w:multiLevelType w:val="hybridMultilevel"/>
    <w:tmpl w:val="C1BCFEE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nsid w:val="78B518C2"/>
    <w:multiLevelType w:val="multilevel"/>
    <w:tmpl w:val="AEFEE1F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CAC36C9"/>
    <w:multiLevelType w:val="hybridMultilevel"/>
    <w:tmpl w:val="523069A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5">
    <w:nsid w:val="7D0200BF"/>
    <w:multiLevelType w:val="hybridMultilevel"/>
    <w:tmpl w:val="579461E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6"/>
  </w:num>
  <w:num w:numId="2">
    <w:abstractNumId w:val="22"/>
  </w:num>
  <w:num w:numId="3">
    <w:abstractNumId w:val="11"/>
  </w:num>
  <w:num w:numId="4">
    <w:abstractNumId w:val="27"/>
  </w:num>
  <w:num w:numId="5">
    <w:abstractNumId w:val="29"/>
  </w:num>
  <w:num w:numId="6">
    <w:abstractNumId w:val="34"/>
  </w:num>
  <w:num w:numId="7">
    <w:abstractNumId w:val="23"/>
  </w:num>
  <w:num w:numId="8">
    <w:abstractNumId w:val="32"/>
  </w:num>
  <w:num w:numId="9">
    <w:abstractNumId w:val="24"/>
  </w:num>
  <w:num w:numId="10">
    <w:abstractNumId w:val="12"/>
  </w:num>
  <w:num w:numId="11">
    <w:abstractNumId w:val="18"/>
  </w:num>
  <w:num w:numId="12">
    <w:abstractNumId w:val="13"/>
  </w:num>
  <w:num w:numId="13">
    <w:abstractNumId w:val="21"/>
  </w:num>
  <w:num w:numId="14">
    <w:abstractNumId w:val="10"/>
  </w:num>
  <w:num w:numId="15">
    <w:abstractNumId w:val="28"/>
  </w:num>
  <w:num w:numId="16">
    <w:abstractNumId w:val="20"/>
  </w:num>
  <w:num w:numId="17">
    <w:abstractNumId w:val="31"/>
  </w:num>
  <w:num w:numId="18">
    <w:abstractNumId w:val="17"/>
  </w:num>
  <w:num w:numId="19">
    <w:abstractNumId w:val="25"/>
  </w:num>
  <w:num w:numId="20">
    <w:abstractNumId w:val="15"/>
  </w:num>
  <w:num w:numId="21">
    <w:abstractNumId w:val="35"/>
  </w:num>
  <w:num w:numId="22">
    <w:abstractNumId w:val="19"/>
  </w:num>
  <w:num w:numId="23">
    <w:abstractNumId w:val="30"/>
  </w:num>
  <w:num w:numId="24">
    <w:abstractNumId w:val="33"/>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14"/>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199"/>
    <w:rsid w:val="00002FFB"/>
    <w:rsid w:val="000109B9"/>
    <w:rsid w:val="000204A8"/>
    <w:rsid w:val="00033992"/>
    <w:rsid w:val="00040EBA"/>
    <w:rsid w:val="00043D48"/>
    <w:rsid w:val="000560BE"/>
    <w:rsid w:val="00093996"/>
    <w:rsid w:val="000D0046"/>
    <w:rsid w:val="00127D29"/>
    <w:rsid w:val="00132FB9"/>
    <w:rsid w:val="00142498"/>
    <w:rsid w:val="001C79C2"/>
    <w:rsid w:val="001D5A21"/>
    <w:rsid w:val="001F29E8"/>
    <w:rsid w:val="00221199"/>
    <w:rsid w:val="00263F19"/>
    <w:rsid w:val="002835FF"/>
    <w:rsid w:val="0029738F"/>
    <w:rsid w:val="002A1CDD"/>
    <w:rsid w:val="002D0B35"/>
    <w:rsid w:val="002D3D6F"/>
    <w:rsid w:val="00300853"/>
    <w:rsid w:val="003247ED"/>
    <w:rsid w:val="0033033A"/>
    <w:rsid w:val="00340FDC"/>
    <w:rsid w:val="003A620F"/>
    <w:rsid w:val="003E3E16"/>
    <w:rsid w:val="00417306"/>
    <w:rsid w:val="00420AB1"/>
    <w:rsid w:val="00456C0B"/>
    <w:rsid w:val="0045751D"/>
    <w:rsid w:val="00475190"/>
    <w:rsid w:val="004B41AC"/>
    <w:rsid w:val="004E246D"/>
    <w:rsid w:val="004F092A"/>
    <w:rsid w:val="004F4B79"/>
    <w:rsid w:val="00524958"/>
    <w:rsid w:val="00531395"/>
    <w:rsid w:val="00585704"/>
    <w:rsid w:val="005B005F"/>
    <w:rsid w:val="005D5107"/>
    <w:rsid w:val="0060197A"/>
    <w:rsid w:val="006063BC"/>
    <w:rsid w:val="0062173F"/>
    <w:rsid w:val="00662A66"/>
    <w:rsid w:val="00697A0B"/>
    <w:rsid w:val="006B3CCE"/>
    <w:rsid w:val="00754765"/>
    <w:rsid w:val="007718A2"/>
    <w:rsid w:val="00774117"/>
    <w:rsid w:val="007919A5"/>
    <w:rsid w:val="007A5183"/>
    <w:rsid w:val="007B0046"/>
    <w:rsid w:val="007B5E89"/>
    <w:rsid w:val="007C16E4"/>
    <w:rsid w:val="007D013E"/>
    <w:rsid w:val="007D1B58"/>
    <w:rsid w:val="007D4ABA"/>
    <w:rsid w:val="00806334"/>
    <w:rsid w:val="00820D45"/>
    <w:rsid w:val="008408DD"/>
    <w:rsid w:val="008A5F8D"/>
    <w:rsid w:val="008B0E0D"/>
    <w:rsid w:val="008B5B69"/>
    <w:rsid w:val="008E0C87"/>
    <w:rsid w:val="009264DD"/>
    <w:rsid w:val="00965A01"/>
    <w:rsid w:val="009932D5"/>
    <w:rsid w:val="009A1038"/>
    <w:rsid w:val="009A2AB0"/>
    <w:rsid w:val="009B5442"/>
    <w:rsid w:val="009E32B4"/>
    <w:rsid w:val="00A5353E"/>
    <w:rsid w:val="00A84AC2"/>
    <w:rsid w:val="00AC7F04"/>
    <w:rsid w:val="00AD54A6"/>
    <w:rsid w:val="00AF70CB"/>
    <w:rsid w:val="00B0258D"/>
    <w:rsid w:val="00B12136"/>
    <w:rsid w:val="00B27512"/>
    <w:rsid w:val="00BA55A0"/>
    <w:rsid w:val="00BB081A"/>
    <w:rsid w:val="00BC62BA"/>
    <w:rsid w:val="00BD6376"/>
    <w:rsid w:val="00BE447D"/>
    <w:rsid w:val="00BF56BA"/>
    <w:rsid w:val="00C04C32"/>
    <w:rsid w:val="00C21E91"/>
    <w:rsid w:val="00C375DF"/>
    <w:rsid w:val="00C4319B"/>
    <w:rsid w:val="00C504C0"/>
    <w:rsid w:val="00C77F04"/>
    <w:rsid w:val="00CD162A"/>
    <w:rsid w:val="00CE5FDC"/>
    <w:rsid w:val="00D03EEF"/>
    <w:rsid w:val="00D2248C"/>
    <w:rsid w:val="00D47018"/>
    <w:rsid w:val="00D925AE"/>
    <w:rsid w:val="00DB7517"/>
    <w:rsid w:val="00DC7F6B"/>
    <w:rsid w:val="00DD556D"/>
    <w:rsid w:val="00DF2820"/>
    <w:rsid w:val="00E20681"/>
    <w:rsid w:val="00E74E66"/>
    <w:rsid w:val="00E852DF"/>
    <w:rsid w:val="00EA24E0"/>
    <w:rsid w:val="00EB2D37"/>
    <w:rsid w:val="00ED38D6"/>
    <w:rsid w:val="00EF26CC"/>
    <w:rsid w:val="00F075CB"/>
    <w:rsid w:val="00F15690"/>
    <w:rsid w:val="00FA10DD"/>
    <w:rsid w:val="00FA6636"/>
    <w:rsid w:val="00FF245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D5"/>
    <w:pPr>
      <w:spacing w:after="200" w:line="276" w:lineRule="auto"/>
    </w:pPr>
    <w:rPr>
      <w:lang w:eastAsia="en-US"/>
    </w:rPr>
  </w:style>
  <w:style w:type="paragraph" w:styleId="Titre3">
    <w:name w:val="heading 3"/>
    <w:basedOn w:val="Normal"/>
    <w:link w:val="Titre3Car"/>
    <w:uiPriority w:val="99"/>
    <w:qFormat/>
    <w:rsid w:val="00221199"/>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221199"/>
    <w:rPr>
      <w:rFonts w:ascii="Times New Roman" w:hAnsi="Times New Roman" w:cs="Times New Roman"/>
      <w:b/>
      <w:bCs/>
      <w:sz w:val="27"/>
      <w:szCs w:val="27"/>
      <w:lang w:eastAsia="fr-FR"/>
    </w:rPr>
  </w:style>
  <w:style w:type="character" w:styleId="Lienhypertexte">
    <w:name w:val="Hyperlink"/>
    <w:basedOn w:val="Policepardfaut"/>
    <w:uiPriority w:val="99"/>
    <w:rsid w:val="00221199"/>
    <w:rPr>
      <w:rFonts w:cs="Times New Roman"/>
      <w:color w:val="0000FF"/>
      <w:u w:val="single"/>
    </w:rPr>
  </w:style>
  <w:style w:type="paragraph" w:styleId="Textedebulles">
    <w:name w:val="Balloon Text"/>
    <w:basedOn w:val="Normal"/>
    <w:link w:val="TextedebullesCar"/>
    <w:uiPriority w:val="99"/>
    <w:semiHidden/>
    <w:rsid w:val="002211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21199"/>
    <w:rPr>
      <w:rFonts w:ascii="Tahoma" w:hAnsi="Tahoma" w:cs="Tahoma"/>
      <w:sz w:val="16"/>
      <w:szCs w:val="16"/>
    </w:rPr>
  </w:style>
  <w:style w:type="paragraph" w:styleId="Paragraphedeliste">
    <w:name w:val="List Paragraph"/>
    <w:basedOn w:val="Normal"/>
    <w:uiPriority w:val="99"/>
    <w:qFormat/>
    <w:rsid w:val="00221199"/>
    <w:pPr>
      <w:ind w:left="720"/>
      <w:contextualSpacing/>
    </w:pPr>
  </w:style>
  <w:style w:type="table" w:styleId="Grilledutableau">
    <w:name w:val="Table Grid"/>
    <w:basedOn w:val="TableauNormal"/>
    <w:uiPriority w:val="99"/>
    <w:rsid w:val="00AC7F0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rsid w:val="007D4ABA"/>
    <w:pPr>
      <w:tabs>
        <w:tab w:val="center" w:pos="4536"/>
        <w:tab w:val="right" w:pos="9072"/>
      </w:tabs>
      <w:spacing w:after="0" w:line="240" w:lineRule="auto"/>
    </w:pPr>
  </w:style>
  <w:style w:type="character" w:customStyle="1" w:styleId="En-tteCar">
    <w:name w:val="En-tête Car"/>
    <w:basedOn w:val="Policepardfaut"/>
    <w:link w:val="En-tte"/>
    <w:uiPriority w:val="99"/>
    <w:locked/>
    <w:rsid w:val="007D4ABA"/>
    <w:rPr>
      <w:rFonts w:cs="Times New Roman"/>
    </w:rPr>
  </w:style>
  <w:style w:type="paragraph" w:styleId="Pieddepage">
    <w:name w:val="footer"/>
    <w:basedOn w:val="Normal"/>
    <w:link w:val="PieddepageCar"/>
    <w:uiPriority w:val="99"/>
    <w:semiHidden/>
    <w:rsid w:val="007D4AB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locked/>
    <w:rsid w:val="007D4ABA"/>
    <w:rPr>
      <w:rFonts w:cs="Times New Roman"/>
    </w:rPr>
  </w:style>
</w:styles>
</file>

<file path=word/webSettings.xml><?xml version="1.0" encoding="utf-8"?>
<w:webSettings xmlns:r="http://schemas.openxmlformats.org/officeDocument/2006/relationships" xmlns:w="http://schemas.openxmlformats.org/wordprocessingml/2006/main">
  <w:divs>
    <w:div w:id="12390096">
      <w:marLeft w:val="0"/>
      <w:marRight w:val="0"/>
      <w:marTop w:val="0"/>
      <w:marBottom w:val="0"/>
      <w:divBdr>
        <w:top w:val="none" w:sz="0" w:space="0" w:color="auto"/>
        <w:left w:val="none" w:sz="0" w:space="0" w:color="auto"/>
        <w:bottom w:val="none" w:sz="0" w:space="0" w:color="auto"/>
        <w:right w:val="none" w:sz="0" w:space="0" w:color="auto"/>
      </w:divBdr>
    </w:div>
    <w:div w:id="12390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site.tv/videotheque/0450.0226.00-comparaison-du-pouvoir-dachat-entre-paris-et-bordea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5868</Characters>
  <Application>Microsoft Office Word</Application>
  <DocSecurity>0</DocSecurity>
  <Lines>48</Lines>
  <Paragraphs>14</Paragraphs>
  <ScaleCrop>false</ScaleCrop>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Séquence 4 </dc:title>
  <dc:subject/>
  <dc:creator>philippe</dc:creator>
  <cp:keywords/>
  <dc:description/>
  <cp:lastModifiedBy>philippe</cp:lastModifiedBy>
  <cp:revision>5</cp:revision>
  <cp:lastPrinted>2010-05-24T16:31:00Z</cp:lastPrinted>
  <dcterms:created xsi:type="dcterms:W3CDTF">2010-06-17T09:52:00Z</dcterms:created>
  <dcterms:modified xsi:type="dcterms:W3CDTF">2010-08-27T15:27:00Z</dcterms:modified>
</cp:coreProperties>
</file>