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42BE" w14:textId="451BD80D" w:rsidR="007D36FB" w:rsidRPr="00575F11" w:rsidRDefault="007D36FB" w:rsidP="00575F11">
      <w:pPr>
        <w:rPr>
          <w:b/>
          <w:bCs/>
        </w:rPr>
      </w:pPr>
      <w:r w:rsidRPr="00ED2805">
        <w:rPr>
          <w:b/>
          <w:bCs/>
        </w:rPr>
        <w:t xml:space="preserve">Stage </w:t>
      </w:r>
      <w:r w:rsidR="00ED2805" w:rsidRPr="00ED2805">
        <w:rPr>
          <w:b/>
          <w:bCs/>
        </w:rPr>
        <w:t>États</w:t>
      </w:r>
      <w:r w:rsidRPr="00ED2805">
        <w:rPr>
          <w:b/>
          <w:bCs/>
        </w:rPr>
        <w:t>, pouvoir, religion</w:t>
      </w:r>
      <w:r w:rsidR="00ED2805">
        <w:rPr>
          <w:b/>
          <w:bCs/>
        </w:rPr>
        <w:t xml:space="preserve"> 18 avril 2024</w:t>
      </w:r>
      <w:r w:rsidR="0046283B">
        <w:rPr>
          <w:b/>
          <w:bCs/>
        </w:rPr>
        <w:t xml:space="preserve">             </w:t>
      </w:r>
      <w:proofErr w:type="gramStart"/>
      <w:r w:rsidR="0046283B">
        <w:rPr>
          <w:b/>
          <w:bCs/>
        </w:rPr>
        <w:t xml:space="preserve">   </w:t>
      </w:r>
      <w:r w:rsidR="0046283B">
        <w:rPr>
          <w:sz w:val="24"/>
          <w:szCs w:val="24"/>
        </w:rPr>
        <w:t>(</w:t>
      </w:r>
      <w:proofErr w:type="gramEnd"/>
      <w:r w:rsidR="0046283B">
        <w:rPr>
          <w:sz w:val="24"/>
          <w:szCs w:val="24"/>
        </w:rPr>
        <w:t>C. Cazaban-Mazerolles)</w:t>
      </w:r>
      <w:r w:rsidR="00575F11">
        <w:rPr>
          <w:b/>
          <w:bCs/>
        </w:rPr>
        <w:t xml:space="preserve">                                 </w:t>
      </w:r>
      <w:r>
        <w:rPr>
          <w:b/>
          <w:bCs/>
          <w:sz w:val="24"/>
          <w:szCs w:val="24"/>
        </w:rPr>
        <w:t>Bibliographie</w:t>
      </w:r>
    </w:p>
    <w:p w14:paraId="649B41E3" w14:textId="4B5AA593" w:rsidR="007D36FB" w:rsidRDefault="007D36FB" w:rsidP="00575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Périodiques</w:t>
      </w:r>
    </w:p>
    <w:p w14:paraId="14DC9EE5" w14:textId="5CA625BE" w:rsidR="00ED2805" w:rsidRPr="00ED2805" w:rsidRDefault="00ED2805" w:rsidP="00ED280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lang w:eastAsia="fr-FR"/>
          <w14:ligatures w14:val="none"/>
        </w:rPr>
      </w:pPr>
      <w:r w:rsidRPr="0046283B">
        <w:rPr>
          <w:rFonts w:eastAsia="Times New Roman" w:cstheme="minorHAnsi"/>
          <w:i/>
          <w:iCs/>
          <w:kern w:val="36"/>
          <w:lang w:eastAsia="fr-FR"/>
          <w14:ligatures w14:val="none"/>
        </w:rPr>
        <w:t>Cahiers pédagogiques</w:t>
      </w:r>
      <w:r w:rsidRPr="0046283B">
        <w:rPr>
          <w:rFonts w:eastAsia="Times New Roman" w:cstheme="minorHAnsi"/>
          <w:kern w:val="36"/>
          <w:lang w:eastAsia="fr-FR"/>
          <w14:ligatures w14:val="none"/>
        </w:rPr>
        <w:t>, « </w:t>
      </w:r>
      <w:r w:rsidRPr="00ED2805">
        <w:rPr>
          <w:rFonts w:eastAsia="Times New Roman" w:cstheme="minorHAnsi"/>
          <w:kern w:val="36"/>
          <w:lang w:eastAsia="fr-FR"/>
          <w14:ligatures w14:val="none"/>
        </w:rPr>
        <w:t>L'histoire à l'école : enjeux</w:t>
      </w:r>
      <w:r w:rsidRPr="0046283B">
        <w:rPr>
          <w:rFonts w:eastAsia="Times New Roman" w:cstheme="minorHAnsi"/>
          <w:kern w:val="36"/>
          <w:lang w:eastAsia="fr-FR"/>
          <w14:ligatures w14:val="none"/>
        </w:rPr>
        <w:t xml:space="preserve"> », </w:t>
      </w:r>
      <w:r w:rsidRPr="00ED2805">
        <w:rPr>
          <w:rFonts w:eastAsia="Times New Roman" w:cstheme="minorHAnsi"/>
          <w:kern w:val="0"/>
          <w:lang w:eastAsia="fr-FR"/>
          <w14:ligatures w14:val="none"/>
        </w:rPr>
        <w:t>n°546 - juin 2018</w:t>
      </w:r>
      <w:r w:rsidRPr="0046283B">
        <w:rPr>
          <w:rFonts w:eastAsia="Times New Roman" w:cstheme="minorHAnsi"/>
          <w:kern w:val="36"/>
          <w:lang w:eastAsia="fr-FR"/>
          <w14:ligatures w14:val="none"/>
        </w:rPr>
        <w:t xml:space="preserve">, </w:t>
      </w:r>
      <w:r w:rsidRPr="00ED2805">
        <w:rPr>
          <w:rFonts w:eastAsia="Times New Roman" w:cstheme="minorHAnsi"/>
          <w:kern w:val="0"/>
          <w:lang w:eastAsia="fr-FR"/>
          <w14:ligatures w14:val="none"/>
        </w:rPr>
        <w:t>Dossier coordonné par A</w:t>
      </w:r>
      <w:r w:rsidRPr="0046283B">
        <w:rPr>
          <w:rFonts w:eastAsia="Times New Roman" w:cstheme="minorHAnsi"/>
          <w:kern w:val="0"/>
          <w:lang w:eastAsia="fr-FR"/>
          <w14:ligatures w14:val="none"/>
        </w:rPr>
        <w:t>.</w:t>
      </w:r>
      <w:r w:rsidRPr="00ED28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ED2805">
        <w:rPr>
          <w:rFonts w:eastAsia="Times New Roman" w:cstheme="minorHAnsi"/>
          <w:kern w:val="0"/>
          <w:lang w:eastAsia="fr-FR"/>
          <w14:ligatures w14:val="none"/>
        </w:rPr>
        <w:t>R</w:t>
      </w:r>
      <w:r w:rsidRPr="0046283B">
        <w:rPr>
          <w:rFonts w:eastAsia="Times New Roman" w:cstheme="minorHAnsi"/>
          <w:kern w:val="0"/>
          <w:lang w:eastAsia="fr-FR"/>
          <w14:ligatures w14:val="none"/>
        </w:rPr>
        <w:t>ayzal</w:t>
      </w:r>
      <w:proofErr w:type="spellEnd"/>
      <w:r w:rsidRPr="00ED28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r w:rsidRPr="0046283B">
        <w:rPr>
          <w:rFonts w:eastAsia="Times New Roman" w:cstheme="minorHAnsi"/>
          <w:kern w:val="0"/>
          <w:lang w:eastAsia="fr-FR"/>
          <w14:ligatures w14:val="none"/>
        </w:rPr>
        <w:t xml:space="preserve">et </w:t>
      </w:r>
      <w:r w:rsidRPr="00ED2805">
        <w:rPr>
          <w:rFonts w:eastAsia="Times New Roman" w:cstheme="minorHAnsi"/>
          <w:kern w:val="0"/>
          <w:lang w:eastAsia="fr-FR"/>
          <w14:ligatures w14:val="none"/>
        </w:rPr>
        <w:t>B</w:t>
      </w:r>
      <w:r w:rsidRPr="0046283B">
        <w:rPr>
          <w:rFonts w:eastAsia="Times New Roman" w:cstheme="minorHAnsi"/>
          <w:kern w:val="0"/>
          <w:lang w:eastAsia="fr-FR"/>
          <w14:ligatures w14:val="none"/>
        </w:rPr>
        <w:t>.</w:t>
      </w:r>
      <w:r w:rsidRPr="00ED28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ED2805">
        <w:rPr>
          <w:rFonts w:eastAsia="Times New Roman" w:cstheme="minorHAnsi"/>
          <w:kern w:val="0"/>
          <w:lang w:eastAsia="fr-FR"/>
          <w14:ligatures w14:val="none"/>
        </w:rPr>
        <w:t>F</w:t>
      </w:r>
      <w:r w:rsidRPr="0046283B">
        <w:rPr>
          <w:rFonts w:eastAsia="Times New Roman" w:cstheme="minorHAnsi"/>
          <w:kern w:val="0"/>
          <w:lang w:eastAsia="fr-FR"/>
          <w14:ligatures w14:val="none"/>
        </w:rPr>
        <w:t>alaize</w:t>
      </w:r>
      <w:proofErr w:type="spellEnd"/>
    </w:p>
    <w:p w14:paraId="37677D37" w14:textId="00159D16" w:rsidR="007D36FB" w:rsidRPr="0046283B" w:rsidRDefault="007D36FB" w:rsidP="007D36FB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kern w:val="0"/>
          <w:lang w:eastAsia="fr-FR"/>
          <w14:ligatures w14:val="none"/>
        </w:rPr>
      </w:pPr>
      <w:proofErr w:type="spellStart"/>
      <w:r w:rsidRPr="00042878">
        <w:rPr>
          <w:rFonts w:eastAsia="Times New Roman" w:cstheme="minorHAnsi"/>
          <w:i/>
          <w:iCs/>
          <w:kern w:val="36"/>
          <w:lang w:eastAsia="fr-FR"/>
          <w14:ligatures w14:val="none"/>
        </w:rPr>
        <w:t>Etudes</w:t>
      </w:r>
      <w:proofErr w:type="spellEnd"/>
      <w:r w:rsidRPr="00042878">
        <w:rPr>
          <w:rFonts w:eastAsia="Times New Roman" w:cstheme="minorHAnsi"/>
          <w:i/>
          <w:iCs/>
          <w:kern w:val="36"/>
          <w:lang w:eastAsia="fr-FR"/>
          <w14:ligatures w14:val="none"/>
        </w:rPr>
        <w:t xml:space="preserve"> arméniennes contemporaines</w:t>
      </w:r>
      <w:r w:rsidRPr="0046283B">
        <w:rPr>
          <w:rFonts w:eastAsia="Times New Roman" w:cstheme="minorHAnsi"/>
          <w:kern w:val="36"/>
          <w:lang w:eastAsia="fr-FR"/>
          <w14:ligatures w14:val="none"/>
        </w:rPr>
        <w:t xml:space="preserve"> « Mass Violence in the </w:t>
      </w:r>
      <w:proofErr w:type="spellStart"/>
      <w:r w:rsidRPr="0046283B">
        <w:rPr>
          <w:rFonts w:eastAsia="Times New Roman" w:cstheme="minorHAnsi"/>
          <w:kern w:val="36"/>
          <w:lang w:eastAsia="fr-FR"/>
          <w14:ligatures w14:val="none"/>
        </w:rPr>
        <w:t>Late</w:t>
      </w:r>
      <w:proofErr w:type="spellEnd"/>
      <w:r w:rsidRPr="0046283B">
        <w:rPr>
          <w:rFonts w:eastAsia="Times New Roman" w:cstheme="minorHAnsi"/>
          <w:kern w:val="36"/>
          <w:lang w:eastAsia="fr-FR"/>
          <w14:ligatures w14:val="none"/>
        </w:rPr>
        <w:t xml:space="preserve"> Ottoman </w:t>
      </w:r>
      <w:proofErr w:type="gramStart"/>
      <w:r w:rsidRPr="0046283B">
        <w:rPr>
          <w:rFonts w:eastAsia="Times New Roman" w:cstheme="minorHAnsi"/>
          <w:kern w:val="36"/>
          <w:lang w:eastAsia="fr-FR"/>
          <w14:ligatures w14:val="none"/>
        </w:rPr>
        <w:t>Empire:</w:t>
      </w:r>
      <w:proofErr w:type="gramEnd"/>
      <w:r w:rsidRPr="0046283B">
        <w:rPr>
          <w:rFonts w:eastAsia="Times New Roman" w:cstheme="minorHAnsi"/>
          <w:kern w:val="36"/>
          <w:lang w:eastAsia="fr-FR"/>
          <w14:ligatures w14:val="none"/>
        </w:rPr>
        <w:t xml:space="preserve"> A Discussion », 11, 2018, </w:t>
      </w:r>
      <w:r w:rsidRPr="0046283B">
        <w:rPr>
          <w:rFonts w:eastAsia="Times New Roman" w:cstheme="minorHAnsi"/>
          <w:kern w:val="0"/>
          <w:lang w:eastAsia="fr-FR"/>
          <w14:ligatures w14:val="none"/>
        </w:rPr>
        <w:t xml:space="preserve">Discussion sur les violences de masse à la fin de l’Empire ottoman : entretien avec Selim </w:t>
      </w:r>
      <w:proofErr w:type="spellStart"/>
      <w:r w:rsidRPr="0046283B">
        <w:rPr>
          <w:rFonts w:eastAsia="Times New Roman" w:cstheme="minorHAnsi"/>
          <w:kern w:val="0"/>
          <w:lang w:eastAsia="fr-FR"/>
          <w14:ligatures w14:val="none"/>
        </w:rPr>
        <w:t>Deringil</w:t>
      </w:r>
      <w:proofErr w:type="spellEnd"/>
      <w:r w:rsidRPr="0046283B">
        <w:rPr>
          <w:rFonts w:eastAsia="Times New Roman" w:cstheme="minorHAnsi"/>
          <w:b/>
          <w:bCs/>
          <w:kern w:val="0"/>
          <w:lang w:eastAsia="fr-FR"/>
          <w14:ligatures w14:val="none"/>
        </w:rPr>
        <w:t xml:space="preserve">, </w:t>
      </w:r>
      <w:r w:rsidRPr="0046283B">
        <w:rPr>
          <w:rFonts w:eastAsia="Times New Roman" w:cstheme="minorHAnsi"/>
          <w:kern w:val="0"/>
          <w:lang w:eastAsia="fr-FR"/>
          <w14:ligatures w14:val="none"/>
        </w:rPr>
        <w:t xml:space="preserve">Boris </w:t>
      </w:r>
      <w:proofErr w:type="spellStart"/>
      <w:r w:rsidRPr="0046283B">
        <w:rPr>
          <w:rFonts w:eastAsia="Times New Roman" w:cstheme="minorHAnsi"/>
          <w:kern w:val="0"/>
          <w:lang w:eastAsia="fr-FR"/>
          <w14:ligatures w14:val="none"/>
        </w:rPr>
        <w:t>Adjemian</w:t>
      </w:r>
      <w:proofErr w:type="spellEnd"/>
      <w:r w:rsidRPr="0046283B">
        <w:rPr>
          <w:rFonts w:eastAsia="Times New Roman" w:cstheme="minorHAnsi"/>
          <w:kern w:val="0"/>
          <w:lang w:eastAsia="fr-FR"/>
          <w14:ligatures w14:val="none"/>
        </w:rPr>
        <w:t xml:space="preserve"> et Mikaël </w:t>
      </w:r>
      <w:proofErr w:type="spellStart"/>
      <w:r w:rsidRPr="0046283B">
        <w:rPr>
          <w:rFonts w:eastAsia="Times New Roman" w:cstheme="minorHAnsi"/>
          <w:kern w:val="0"/>
          <w:lang w:eastAsia="fr-FR"/>
          <w14:ligatures w14:val="none"/>
        </w:rPr>
        <w:t>Nichanian</w:t>
      </w:r>
      <w:proofErr w:type="spellEnd"/>
      <w:r w:rsidRPr="0046283B">
        <w:rPr>
          <w:rFonts w:eastAsia="Times New Roman" w:cstheme="minorHAnsi"/>
          <w:kern w:val="0"/>
          <w:lang w:eastAsia="fr-FR"/>
          <w14:ligatures w14:val="none"/>
        </w:rPr>
        <w:t xml:space="preserve">   p. 95-104</w:t>
      </w:r>
    </w:p>
    <w:p w14:paraId="1339161E" w14:textId="79CBF165" w:rsidR="007D36FB" w:rsidRPr="0046283B" w:rsidRDefault="007D36FB" w:rsidP="00ED2805">
      <w:pPr>
        <w:pStyle w:val="Titre2"/>
        <w:rPr>
          <w:rFonts w:asciiTheme="minorHAnsi" w:hAnsiTheme="minorHAnsi" w:cstheme="minorHAnsi"/>
          <w:color w:val="auto"/>
          <w:sz w:val="22"/>
          <w:szCs w:val="22"/>
        </w:rPr>
      </w:pPr>
      <w:r w:rsidRPr="0046283B">
        <w:rPr>
          <w:rFonts w:asciiTheme="minorHAnsi" w:hAnsiTheme="minorHAnsi" w:cstheme="minorHAnsi"/>
          <w:i/>
          <w:iCs/>
          <w:color w:val="auto"/>
          <w:sz w:val="22"/>
          <w:szCs w:val="22"/>
        </w:rPr>
        <w:t>L’Histoire</w:t>
      </w:r>
      <w:r w:rsidRPr="0046283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ED2805" w:rsidRPr="0046283B">
        <w:rPr>
          <w:rFonts w:asciiTheme="minorHAnsi" w:hAnsiTheme="minorHAnsi" w:cstheme="minorHAnsi"/>
          <w:color w:val="auto"/>
          <w:sz w:val="22"/>
          <w:szCs w:val="22"/>
        </w:rPr>
        <w:t xml:space="preserve">« Arméniens - Le premier génocide du XXe siècle », </w:t>
      </w:r>
      <w:r w:rsidRPr="0046283B">
        <w:rPr>
          <w:rFonts w:asciiTheme="minorHAnsi" w:hAnsiTheme="minorHAnsi" w:cstheme="minorHAnsi"/>
          <w:color w:val="auto"/>
          <w:sz w:val="22"/>
          <w:szCs w:val="22"/>
        </w:rPr>
        <w:t>février 2015, n° 408</w:t>
      </w:r>
    </w:p>
    <w:p w14:paraId="1B84ADDF" w14:textId="5DBBF1E8" w:rsidR="007D36FB" w:rsidRDefault="007D36FB" w:rsidP="00575F1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kern w:val="0"/>
          <w:lang w:eastAsia="fr-FR"/>
          <w14:ligatures w14:val="none"/>
        </w:rPr>
      </w:pPr>
      <w:r w:rsidRPr="0046283B">
        <w:rPr>
          <w:rFonts w:eastAsia="Times New Roman" w:cstheme="minorHAnsi"/>
          <w:b/>
          <w:bCs/>
          <w:kern w:val="0"/>
          <w:lang w:eastAsia="fr-FR"/>
          <w14:ligatures w14:val="none"/>
        </w:rPr>
        <w:t>Sites web</w:t>
      </w:r>
      <w:r w:rsidR="00E15680" w:rsidRPr="0046283B">
        <w:rPr>
          <w:rFonts w:eastAsia="Times New Roman" w:cstheme="minorHAnsi"/>
          <w:b/>
          <w:bCs/>
          <w:kern w:val="0"/>
          <w:lang w:eastAsia="fr-FR"/>
          <w14:ligatures w14:val="none"/>
        </w:rPr>
        <w:t xml:space="preserve"> ou articles en ligne</w:t>
      </w:r>
      <w:r w:rsidRPr="0046283B">
        <w:rPr>
          <w:rFonts w:eastAsia="Times New Roman" w:cstheme="minorHAnsi"/>
          <w:kern w:val="0"/>
          <w:lang w:eastAsia="fr-FR"/>
          <w14:ligatures w14:val="none"/>
        </w:rPr>
        <w:t> :</w:t>
      </w:r>
    </w:p>
    <w:p w14:paraId="263F0876" w14:textId="77777777" w:rsidR="00575F11" w:rsidRPr="0046283B" w:rsidRDefault="00575F11" w:rsidP="00575F11">
      <w:pPr>
        <w:ind w:firstLine="708"/>
        <w:jc w:val="both"/>
        <w:rPr>
          <w:rStyle w:val="discreet"/>
          <w:rFonts w:cstheme="minorHAnsi"/>
        </w:rPr>
      </w:pPr>
      <w:proofErr w:type="spellStart"/>
      <w:r w:rsidRPr="00575F11">
        <w:rPr>
          <w:rFonts w:cstheme="minorHAnsi"/>
          <w:b/>
        </w:rPr>
        <w:t>Géoconfluences</w:t>
      </w:r>
      <w:proofErr w:type="spellEnd"/>
      <w:r w:rsidRPr="00575F11">
        <w:rPr>
          <w:rFonts w:cstheme="minorHAnsi"/>
          <w:b/>
        </w:rPr>
        <w:t> </w:t>
      </w:r>
      <w:r w:rsidRPr="0046283B">
        <w:rPr>
          <w:rFonts w:cstheme="minorHAnsi"/>
          <w:bCs/>
        </w:rPr>
        <w:t xml:space="preserve">: art. génocide </w:t>
      </w:r>
      <w:r w:rsidRPr="0046283B">
        <w:rPr>
          <w:rStyle w:val="discreet"/>
          <w:rFonts w:cstheme="minorHAnsi"/>
        </w:rPr>
        <w:t xml:space="preserve">(La rédaction) 2004, dernière modification en décembre 2023  </w:t>
      </w:r>
    </w:p>
    <w:p w14:paraId="5B34513C" w14:textId="77777777" w:rsidR="00575F11" w:rsidRDefault="00575F11" w:rsidP="00575F11">
      <w:pPr>
        <w:ind w:firstLine="708"/>
        <w:jc w:val="both"/>
        <w:rPr>
          <w:rFonts w:cstheme="minorHAnsi"/>
        </w:rPr>
      </w:pPr>
      <w:r w:rsidRPr="00575F11">
        <w:rPr>
          <w:rFonts w:cstheme="minorHAnsi"/>
          <w:b/>
          <w:bCs/>
        </w:rPr>
        <w:t>EHNE</w:t>
      </w:r>
      <w:r w:rsidRPr="0046283B">
        <w:rPr>
          <w:rFonts w:cstheme="minorHAnsi"/>
        </w:rPr>
        <w:t xml:space="preserve"> art. Le génocide arménien</w:t>
      </w:r>
    </w:p>
    <w:p w14:paraId="011D57BF" w14:textId="77777777" w:rsidR="00575F11" w:rsidRPr="00575F11" w:rsidRDefault="00575F11" w:rsidP="00575F11">
      <w:pPr>
        <w:ind w:firstLine="708"/>
        <w:jc w:val="both"/>
        <w:rPr>
          <w:rFonts w:cstheme="minorHAnsi"/>
          <w:b/>
          <w:bCs/>
        </w:rPr>
      </w:pPr>
      <w:r w:rsidRPr="00575F11">
        <w:rPr>
          <w:rFonts w:cstheme="minorHAnsi"/>
          <w:b/>
          <w:bCs/>
        </w:rPr>
        <w:t>Les Clés du Moyen Orient</w:t>
      </w:r>
    </w:p>
    <w:p w14:paraId="0D901392" w14:textId="11512460" w:rsidR="00ED2805" w:rsidRPr="0046283B" w:rsidRDefault="00575F11" w:rsidP="007D36FB">
      <w:pPr>
        <w:jc w:val="both"/>
        <w:rPr>
          <w:rStyle w:val="Lienhypertexte"/>
          <w:rFonts w:cstheme="minorHAnsi"/>
          <w:color w:val="000000" w:themeColor="text1"/>
        </w:rPr>
      </w:pPr>
      <w:hyperlink r:id="rId4" w:history="1">
        <w:r w:rsidRPr="00A57397">
          <w:rPr>
            <w:rStyle w:val="Lienhypertexte"/>
            <w:rFonts w:cstheme="minorHAnsi"/>
          </w:rPr>
          <w:t>https://basedoc.diplomatie.gouv.fr/exl-php/util/documents/accede_document.php?1698836017710</w:t>
        </w:r>
      </w:hyperlink>
    </w:p>
    <w:p w14:paraId="50B1D9C2" w14:textId="4305C403" w:rsidR="007D36FB" w:rsidRPr="0046283B" w:rsidRDefault="00ED2805" w:rsidP="0046283B">
      <w:pPr>
        <w:ind w:firstLine="708"/>
        <w:jc w:val="both"/>
        <w:rPr>
          <w:rStyle w:val="Lienhypertexte"/>
          <w:rFonts w:cstheme="minorHAnsi"/>
          <w:color w:val="000000" w:themeColor="text1"/>
          <w:u w:val="none"/>
        </w:rPr>
      </w:pPr>
      <w:r w:rsidRPr="0046283B">
        <w:rPr>
          <w:rStyle w:val="Lienhypertexte"/>
          <w:rFonts w:cstheme="minorHAnsi"/>
          <w:color w:val="000000" w:themeColor="text1"/>
          <w:u w:val="none"/>
        </w:rPr>
        <w:t>(</w:t>
      </w:r>
      <w:proofErr w:type="gramStart"/>
      <w:r w:rsidRPr="0046283B">
        <w:rPr>
          <w:rStyle w:val="Lienhypertexte"/>
          <w:rFonts w:cstheme="minorHAnsi"/>
          <w:color w:val="000000" w:themeColor="text1"/>
          <w:u w:val="none"/>
        </w:rPr>
        <w:t>base</w:t>
      </w:r>
      <w:proofErr w:type="gramEnd"/>
      <w:r w:rsidRPr="0046283B">
        <w:rPr>
          <w:rStyle w:val="Lienhypertexte"/>
          <w:rFonts w:cstheme="minorHAnsi"/>
          <w:color w:val="000000" w:themeColor="text1"/>
          <w:u w:val="none"/>
        </w:rPr>
        <w:t xml:space="preserve"> documentai</w:t>
      </w:r>
      <w:r w:rsidR="0046283B" w:rsidRPr="0046283B">
        <w:rPr>
          <w:rStyle w:val="Lienhypertexte"/>
          <w:rFonts w:cstheme="minorHAnsi"/>
          <w:color w:val="000000" w:themeColor="text1"/>
          <w:u w:val="none"/>
        </w:rPr>
        <w:t>r</w:t>
      </w:r>
      <w:r w:rsidRPr="0046283B">
        <w:rPr>
          <w:rStyle w:val="Lienhypertexte"/>
          <w:rFonts w:cstheme="minorHAnsi"/>
          <w:color w:val="000000" w:themeColor="text1"/>
          <w:u w:val="none"/>
        </w:rPr>
        <w:t>e du Ministère des Affaires étrangères et de l’Europe)</w:t>
      </w:r>
    </w:p>
    <w:p w14:paraId="61F1772D" w14:textId="77777777" w:rsidR="007D36FB" w:rsidRPr="0046283B" w:rsidRDefault="00575F11" w:rsidP="007D36FB">
      <w:pPr>
        <w:jc w:val="both"/>
        <w:rPr>
          <w:rStyle w:val="Lienhypertexte"/>
          <w:rFonts w:cstheme="minorHAnsi"/>
          <w:color w:val="000000" w:themeColor="text1"/>
        </w:rPr>
      </w:pPr>
      <w:hyperlink r:id="rId5" w:history="1">
        <w:r w:rsidR="007D36FB" w:rsidRPr="0046283B">
          <w:rPr>
            <w:rStyle w:val="Lienhypertexte"/>
            <w:rFonts w:cstheme="minorHAnsi"/>
            <w:color w:val="000000" w:themeColor="text1"/>
          </w:rPr>
          <w:t>https://www.lefigaro.fr/vox/histoire/des-jeunes-turcs-a-mustafa-kemal-l-histoire-de-la-destruction-des-chretiens-de-l-empire-ottoman-20210702</w:t>
        </w:r>
      </w:hyperlink>
    </w:p>
    <w:p w14:paraId="7E0D430B" w14:textId="32E14F8C" w:rsidR="00ED2805" w:rsidRPr="0046283B" w:rsidRDefault="00ED2805" w:rsidP="0046283B">
      <w:pPr>
        <w:ind w:firstLine="708"/>
        <w:jc w:val="both"/>
        <w:rPr>
          <w:rStyle w:val="Lienhypertexte"/>
          <w:rFonts w:cstheme="minorHAnsi"/>
          <w:color w:val="auto"/>
          <w:u w:val="none"/>
        </w:rPr>
      </w:pPr>
      <w:r w:rsidRPr="0046283B">
        <w:rPr>
          <w:rStyle w:val="Lienhypertexte"/>
          <w:rFonts w:cstheme="minorHAnsi"/>
          <w:color w:val="auto"/>
          <w:u w:val="none"/>
        </w:rPr>
        <w:t>Article de Martin Bernier, 02/07/2021, Le Figaro</w:t>
      </w:r>
    </w:p>
    <w:p w14:paraId="24D806FC" w14:textId="000C3FFE" w:rsidR="007D36FB" w:rsidRPr="0046283B" w:rsidRDefault="00575F11" w:rsidP="007D36FB">
      <w:pPr>
        <w:jc w:val="both"/>
        <w:rPr>
          <w:rStyle w:val="Lienhypertexte"/>
          <w:rFonts w:cstheme="minorHAnsi"/>
        </w:rPr>
      </w:pPr>
      <w:hyperlink r:id="rId6" w:history="1">
        <w:r w:rsidR="0046283B" w:rsidRPr="0046283B">
          <w:rPr>
            <w:rStyle w:val="Lienhypertexte"/>
            <w:rFonts w:cstheme="minorHAnsi"/>
          </w:rPr>
          <w:t>https://orientxxi.info/magazine/1915-genocide-des-armeniens-l-entente-condamne-mais-ne-fait-rien,5847</w:t>
        </w:r>
      </w:hyperlink>
    </w:p>
    <w:p w14:paraId="3E8FF085" w14:textId="06BDFA05" w:rsidR="0046283B" w:rsidRPr="0046283B" w:rsidRDefault="0046283B" w:rsidP="0046283B">
      <w:pPr>
        <w:ind w:firstLine="708"/>
        <w:jc w:val="both"/>
        <w:rPr>
          <w:rFonts w:cstheme="minorHAnsi"/>
        </w:rPr>
      </w:pPr>
      <w:r w:rsidRPr="0046283B">
        <w:rPr>
          <w:rFonts w:cstheme="minorHAnsi"/>
        </w:rPr>
        <w:t xml:space="preserve">Article de Nicolas </w:t>
      </w:r>
      <w:proofErr w:type="spellStart"/>
      <w:r w:rsidRPr="0046283B">
        <w:rPr>
          <w:rFonts w:cstheme="minorHAnsi"/>
        </w:rPr>
        <w:t>Lepoutre</w:t>
      </w:r>
      <w:proofErr w:type="spellEnd"/>
      <w:r w:rsidRPr="0046283B">
        <w:rPr>
          <w:rFonts w:cstheme="minorHAnsi"/>
        </w:rPr>
        <w:t>, 19/09/2022</w:t>
      </w:r>
    </w:p>
    <w:p w14:paraId="7FAF1874" w14:textId="530AC3A1" w:rsidR="00E15680" w:rsidRPr="00042878" w:rsidRDefault="00575F11" w:rsidP="007D36FB">
      <w:pPr>
        <w:jc w:val="both"/>
        <w:rPr>
          <w:rFonts w:cstheme="minorHAnsi"/>
        </w:rPr>
      </w:pPr>
      <w:hyperlink r:id="rId7" w:history="1">
        <w:r w:rsidR="0046283B" w:rsidRPr="00042878">
          <w:rPr>
            <w:rStyle w:val="Lienhypertexte"/>
            <w:rFonts w:cstheme="minorHAnsi"/>
          </w:rPr>
          <w:t>https://www.memorialdelashoah.org/wp-content/uploads/2016/05/texte-reference-memorial-shoah-ternon-comparer-genocides.pdf</w:t>
        </w:r>
      </w:hyperlink>
      <w:r w:rsidR="0046283B" w:rsidRPr="00042878">
        <w:rPr>
          <w:rFonts w:cstheme="minorHAnsi"/>
        </w:rPr>
        <w:t xml:space="preserve">   art. D’Yves Ternon</w:t>
      </w:r>
    </w:p>
    <w:p w14:paraId="7CDA9A1A" w14:textId="77B1E537" w:rsidR="00E15680" w:rsidRPr="0046283B" w:rsidRDefault="00E15680" w:rsidP="00E15680">
      <w:pPr>
        <w:jc w:val="both"/>
        <w:rPr>
          <w:rFonts w:cstheme="minorHAnsi"/>
        </w:rPr>
      </w:pPr>
      <w:r w:rsidRPr="0046283B">
        <w:rPr>
          <w:rFonts w:cstheme="minorHAnsi"/>
        </w:rPr>
        <w:t xml:space="preserve">Raymond </w:t>
      </w:r>
      <w:hyperlink r:id="rId8" w:history="1">
        <w:proofErr w:type="spellStart"/>
        <w:r w:rsidRPr="0046283B">
          <w:rPr>
            <w:rFonts w:eastAsia="Times New Roman" w:cstheme="minorHAnsi"/>
            <w:kern w:val="0"/>
            <w:lang w:eastAsia="fr-FR"/>
            <w14:ligatures w14:val="none"/>
          </w:rPr>
          <w:t>Kevorkian</w:t>
        </w:r>
        <w:proofErr w:type="spellEnd"/>
        <w:r w:rsidRPr="0046283B">
          <w:rPr>
            <w:rFonts w:eastAsia="Times New Roman" w:cstheme="minorHAnsi"/>
            <w:kern w:val="0"/>
            <w:lang w:eastAsia="fr-FR"/>
            <w14:ligatures w14:val="none"/>
          </w:rPr>
          <w:t xml:space="preserve"> </w:t>
        </w:r>
      </w:hyperlink>
      <w:r w:rsidRPr="0046283B">
        <w:rPr>
          <w:rFonts w:cstheme="minorHAnsi"/>
        </w:rPr>
        <w:t xml:space="preserve"> </w:t>
      </w:r>
      <w:r w:rsidR="0046283B" w:rsidRPr="0046283B">
        <w:rPr>
          <w:rFonts w:cstheme="minorHAnsi"/>
        </w:rPr>
        <w:t xml:space="preserve">Sciences Po, </w:t>
      </w:r>
      <w:r w:rsidRPr="0046283B">
        <w:rPr>
          <w:rFonts w:cstheme="minorHAnsi"/>
        </w:rPr>
        <w:t>« </w:t>
      </w:r>
      <w:r w:rsidRPr="0046283B">
        <w:rPr>
          <w:rFonts w:eastAsia="Times New Roman" w:cstheme="minorHAnsi"/>
          <w:kern w:val="36"/>
          <w:lang w:eastAsia="fr-FR"/>
          <w14:ligatures w14:val="none"/>
        </w:rPr>
        <w:t>L'extermination des Arméniens par le régime jeune-turc (1915-1916) »</w:t>
      </w:r>
      <w:r w:rsidRPr="0046283B">
        <w:rPr>
          <w:rFonts w:eastAsia="Times New Roman" w:cstheme="minorHAnsi"/>
          <w:b/>
          <w:bCs/>
          <w:kern w:val="36"/>
          <w:lang w:eastAsia="fr-FR"/>
          <w14:ligatures w14:val="none"/>
        </w:rPr>
        <w:t xml:space="preserve"> </w:t>
      </w:r>
      <w:r w:rsidRPr="0046283B">
        <w:rPr>
          <w:rFonts w:eastAsia="Times New Roman" w:cstheme="minorHAnsi"/>
          <w:kern w:val="0"/>
          <w:lang w:eastAsia="fr-FR"/>
          <w14:ligatures w14:val="none"/>
        </w:rPr>
        <w:t xml:space="preserve">22 Mars, 2010 </w:t>
      </w:r>
    </w:p>
    <w:p w14:paraId="4F43D404" w14:textId="403E3B92" w:rsidR="00E15680" w:rsidRPr="0046283B" w:rsidRDefault="00575F11" w:rsidP="00E15680">
      <w:pPr>
        <w:spacing w:after="0" w:line="240" w:lineRule="auto"/>
        <w:rPr>
          <w:rFonts w:eastAsia="Times New Roman" w:cstheme="minorHAnsi"/>
          <w:kern w:val="0"/>
          <w:lang w:eastAsia="fr-FR"/>
          <w14:ligatures w14:val="none"/>
        </w:rPr>
      </w:pPr>
      <w:hyperlink r:id="rId9" w:history="1">
        <w:r w:rsidR="00E15680" w:rsidRPr="0046283B">
          <w:rPr>
            <w:rFonts w:eastAsia="Times New Roman" w:cstheme="minorHAnsi"/>
            <w:kern w:val="0"/>
            <w:lang w:eastAsia="fr-FR"/>
            <w14:ligatures w14:val="none"/>
          </w:rPr>
          <w:t xml:space="preserve">Claire </w:t>
        </w:r>
        <w:proofErr w:type="spellStart"/>
        <w:r w:rsidR="00E15680" w:rsidRPr="0046283B">
          <w:rPr>
            <w:rFonts w:eastAsia="Times New Roman" w:cstheme="minorHAnsi"/>
            <w:kern w:val="0"/>
            <w:lang w:eastAsia="fr-FR"/>
            <w14:ligatures w14:val="none"/>
          </w:rPr>
          <w:t>Mouradian</w:t>
        </w:r>
        <w:proofErr w:type="spellEnd"/>
      </w:hyperlink>
      <w:r w:rsidR="00E15680" w:rsidRPr="0046283B">
        <w:rPr>
          <w:rFonts w:eastAsia="Times New Roman" w:cstheme="minorHAnsi"/>
          <w:kern w:val="0"/>
          <w:lang w:eastAsia="fr-FR"/>
          <w14:ligatures w14:val="none"/>
        </w:rPr>
        <w:t xml:space="preserve"> , </w:t>
      </w:r>
      <w:hyperlink r:id="rId10" w:history="1">
        <w:r w:rsidR="0046283B" w:rsidRPr="0046283B">
          <w:rPr>
            <w:rFonts w:eastAsia="Times New Roman" w:cstheme="minorHAnsi"/>
            <w:kern w:val="0"/>
            <w:lang w:eastAsia="fr-FR"/>
            <w14:ligatures w14:val="none"/>
          </w:rPr>
          <w:t>Revue d’Histoire de la Shoah</w:t>
        </w:r>
      </w:hyperlink>
      <w:r w:rsidR="0046283B" w:rsidRPr="0046283B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r w:rsidR="0046283B">
        <w:rPr>
          <w:rFonts w:eastAsia="Times New Roman" w:cstheme="minorHAnsi"/>
          <w:kern w:val="0"/>
          <w:lang w:eastAsia="fr-FR"/>
          <w14:ligatures w14:val="none"/>
        </w:rPr>
        <w:t>« </w:t>
      </w:r>
      <w:r w:rsidR="00E15680" w:rsidRPr="0046283B">
        <w:rPr>
          <w:rFonts w:eastAsia="Times New Roman" w:cstheme="minorHAnsi"/>
          <w:kern w:val="0"/>
          <w:lang w:eastAsia="fr-FR"/>
          <w14:ligatures w14:val="none"/>
        </w:rPr>
        <w:t xml:space="preserve">La question d'Orient ou la sanglante agonie de « l'homme malade » </w:t>
      </w:r>
      <w:hyperlink r:id="rId11" w:history="1">
        <w:r w:rsidR="00E15680" w:rsidRPr="0046283B">
          <w:rPr>
            <w:rFonts w:eastAsia="Times New Roman" w:cstheme="minorHAnsi"/>
            <w:b/>
            <w:bCs/>
            <w:kern w:val="0"/>
            <w:lang w:eastAsia="fr-FR"/>
            <w14:ligatures w14:val="none"/>
          </w:rPr>
          <w:t>2003/1-2 (N° 177-178)</w:t>
        </w:r>
      </w:hyperlink>
      <w:r w:rsidR="00E15680" w:rsidRPr="0046283B">
        <w:rPr>
          <w:rFonts w:eastAsia="Times New Roman" w:cstheme="minorHAnsi"/>
          <w:kern w:val="0"/>
          <w:lang w:eastAsia="fr-FR"/>
          <w14:ligatures w14:val="none"/>
        </w:rPr>
        <w:t>, pages 63 à 87</w:t>
      </w:r>
    </w:p>
    <w:p w14:paraId="74B91EAC" w14:textId="77777777" w:rsidR="00E15680" w:rsidRPr="0046283B" w:rsidRDefault="00E15680" w:rsidP="007D36FB">
      <w:pPr>
        <w:jc w:val="both"/>
        <w:rPr>
          <w:rFonts w:cstheme="minorHAnsi"/>
        </w:rPr>
      </w:pPr>
    </w:p>
    <w:p w14:paraId="2785A5A4" w14:textId="58706DEB" w:rsidR="007D36FB" w:rsidRDefault="007D36FB" w:rsidP="00575F11">
      <w:pPr>
        <w:jc w:val="center"/>
        <w:rPr>
          <w:rFonts w:cstheme="minorHAnsi"/>
        </w:rPr>
      </w:pPr>
      <w:r w:rsidRPr="0046283B">
        <w:rPr>
          <w:rFonts w:cstheme="minorHAnsi"/>
          <w:b/>
          <w:bCs/>
        </w:rPr>
        <w:t>Ouvrages </w:t>
      </w:r>
      <w:r w:rsidRPr="0046283B">
        <w:rPr>
          <w:rFonts w:cstheme="minorHAnsi"/>
        </w:rPr>
        <w:t>:</w:t>
      </w:r>
    </w:p>
    <w:p w14:paraId="75AE3A86" w14:textId="77777777" w:rsidR="00042878" w:rsidRPr="0046283B" w:rsidRDefault="00042878" w:rsidP="00042878">
      <w:pPr>
        <w:jc w:val="both"/>
        <w:rPr>
          <w:rFonts w:cstheme="minorHAnsi"/>
        </w:rPr>
      </w:pPr>
      <w:proofErr w:type="spellStart"/>
      <w:r w:rsidRPr="0046283B">
        <w:rPr>
          <w:rFonts w:cstheme="minorHAnsi"/>
        </w:rPr>
        <w:t>Taner</w:t>
      </w:r>
      <w:proofErr w:type="spellEnd"/>
      <w:r w:rsidRPr="0046283B">
        <w:rPr>
          <w:rFonts w:cstheme="minorHAnsi"/>
        </w:rPr>
        <w:t xml:space="preserve"> </w:t>
      </w:r>
      <w:proofErr w:type="spellStart"/>
      <w:r w:rsidRPr="0046283B">
        <w:rPr>
          <w:rFonts w:cstheme="minorHAnsi"/>
        </w:rPr>
        <w:t>Akçam</w:t>
      </w:r>
      <w:proofErr w:type="spellEnd"/>
      <w:r w:rsidRPr="0046283B">
        <w:rPr>
          <w:rFonts w:cstheme="minorHAnsi"/>
        </w:rPr>
        <w:t xml:space="preserve">, </w:t>
      </w:r>
      <w:r w:rsidRPr="0046283B">
        <w:rPr>
          <w:rFonts w:cstheme="minorHAnsi"/>
          <w:i/>
          <w:iCs/>
        </w:rPr>
        <w:t>Ordres de tuer, Arménie 1915</w:t>
      </w:r>
      <w:r w:rsidRPr="0046283B">
        <w:rPr>
          <w:rFonts w:cstheme="minorHAnsi"/>
        </w:rPr>
        <w:t>, CNRS éditions, 2019</w:t>
      </w:r>
    </w:p>
    <w:p w14:paraId="459CC911" w14:textId="77777777" w:rsidR="00ED2805" w:rsidRDefault="00ED2805" w:rsidP="00ED2805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kern w:val="0"/>
          <w:lang w:eastAsia="fr-FR"/>
          <w14:ligatures w14:val="none"/>
        </w:rPr>
      </w:pPr>
      <w:proofErr w:type="spellStart"/>
      <w:r w:rsidRPr="0046283B">
        <w:rPr>
          <w:rFonts w:eastAsia="Times New Roman" w:cstheme="minorHAnsi"/>
          <w:kern w:val="0"/>
          <w:lang w:eastAsia="fr-FR"/>
          <w14:ligatures w14:val="none"/>
        </w:rPr>
        <w:t>Hamit</w:t>
      </w:r>
      <w:proofErr w:type="spellEnd"/>
      <w:r w:rsidRPr="0046283B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46283B">
        <w:rPr>
          <w:rFonts w:eastAsia="Times New Roman" w:cstheme="minorHAnsi"/>
          <w:kern w:val="0"/>
          <w:lang w:eastAsia="fr-FR"/>
          <w14:ligatures w14:val="none"/>
        </w:rPr>
        <w:t>Bozarslan</w:t>
      </w:r>
      <w:proofErr w:type="spellEnd"/>
      <w:r w:rsidRPr="0046283B">
        <w:rPr>
          <w:rFonts w:eastAsia="Times New Roman" w:cstheme="minorHAnsi"/>
          <w:kern w:val="0"/>
          <w:lang w:eastAsia="fr-FR"/>
          <w14:ligatures w14:val="none"/>
        </w:rPr>
        <w:t xml:space="preserve">, Vincent </w:t>
      </w:r>
      <w:proofErr w:type="spellStart"/>
      <w:r w:rsidRPr="0046283B">
        <w:rPr>
          <w:rFonts w:eastAsia="Times New Roman" w:cstheme="minorHAnsi"/>
          <w:kern w:val="0"/>
          <w:lang w:eastAsia="fr-FR"/>
          <w14:ligatures w14:val="none"/>
        </w:rPr>
        <w:t>Duclert</w:t>
      </w:r>
      <w:proofErr w:type="spellEnd"/>
      <w:r w:rsidRPr="0046283B">
        <w:rPr>
          <w:rFonts w:eastAsia="Times New Roman" w:cstheme="minorHAnsi"/>
          <w:kern w:val="0"/>
          <w:lang w:eastAsia="fr-FR"/>
          <w14:ligatures w14:val="none"/>
        </w:rPr>
        <w:t xml:space="preserve">, Raymond </w:t>
      </w:r>
      <w:proofErr w:type="spellStart"/>
      <w:r w:rsidRPr="0046283B">
        <w:rPr>
          <w:rFonts w:eastAsia="Times New Roman" w:cstheme="minorHAnsi"/>
          <w:kern w:val="0"/>
          <w:lang w:eastAsia="fr-FR"/>
          <w14:ligatures w14:val="none"/>
        </w:rPr>
        <w:t>Kévorkian</w:t>
      </w:r>
      <w:proofErr w:type="spellEnd"/>
      <w:r w:rsidRPr="0046283B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r w:rsidRPr="0046283B">
        <w:rPr>
          <w:rFonts w:eastAsia="Times New Roman" w:cstheme="minorHAnsi"/>
          <w:i/>
          <w:iCs/>
          <w:kern w:val="36"/>
          <w:lang w:eastAsia="fr-FR"/>
          <w14:ligatures w14:val="none"/>
        </w:rPr>
        <w:t>Comprendre le génocide des Arméniens – De 1915 à nos jours</w:t>
      </w:r>
      <w:r w:rsidRPr="0046283B">
        <w:rPr>
          <w:rFonts w:eastAsia="Times New Roman" w:cstheme="minorHAnsi"/>
          <w:kern w:val="36"/>
          <w:lang w:eastAsia="fr-FR"/>
          <w14:ligatures w14:val="none"/>
        </w:rPr>
        <w:t xml:space="preserve">, </w:t>
      </w:r>
      <w:r w:rsidRPr="0046283B">
        <w:rPr>
          <w:rFonts w:eastAsia="Times New Roman" w:cstheme="minorHAnsi"/>
          <w:kern w:val="0"/>
          <w:lang w:eastAsia="fr-FR"/>
          <w14:ligatures w14:val="none"/>
        </w:rPr>
        <w:t>Tallandier, coll.</w:t>
      </w:r>
      <w:proofErr w:type="gramStart"/>
      <w:r w:rsidRPr="0046283B">
        <w:rPr>
          <w:rFonts w:eastAsia="Times New Roman" w:cstheme="minorHAnsi"/>
          <w:kern w:val="0"/>
          <w:lang w:eastAsia="fr-FR"/>
          <w14:ligatures w14:val="none"/>
        </w:rPr>
        <w:t xml:space="preserve"> «Texto</w:t>
      </w:r>
      <w:proofErr w:type="gramEnd"/>
      <w:r w:rsidRPr="0046283B">
        <w:rPr>
          <w:rFonts w:eastAsia="Times New Roman" w:cstheme="minorHAnsi"/>
          <w:kern w:val="0"/>
          <w:lang w:eastAsia="fr-FR"/>
          <w14:ligatures w14:val="none"/>
        </w:rPr>
        <w:t>», 2022</w:t>
      </w:r>
    </w:p>
    <w:p w14:paraId="6CA0EF1F" w14:textId="77777777" w:rsidR="00042878" w:rsidRPr="0046283B" w:rsidRDefault="00042878" w:rsidP="00042878">
      <w:pPr>
        <w:jc w:val="both"/>
        <w:rPr>
          <w:rFonts w:cstheme="minorHAnsi"/>
        </w:rPr>
      </w:pPr>
      <w:proofErr w:type="spellStart"/>
      <w:r w:rsidRPr="0046283B">
        <w:rPr>
          <w:rFonts w:cstheme="minorHAnsi"/>
        </w:rPr>
        <w:t>Hamit</w:t>
      </w:r>
      <w:proofErr w:type="spellEnd"/>
      <w:r w:rsidRPr="0046283B">
        <w:rPr>
          <w:rFonts w:cstheme="minorHAnsi"/>
        </w:rPr>
        <w:t xml:space="preserve"> </w:t>
      </w:r>
      <w:proofErr w:type="spellStart"/>
      <w:r w:rsidRPr="0046283B">
        <w:rPr>
          <w:rFonts w:cstheme="minorHAnsi"/>
        </w:rPr>
        <w:t>Bozarslan</w:t>
      </w:r>
      <w:proofErr w:type="spellEnd"/>
      <w:r w:rsidRPr="0046283B">
        <w:rPr>
          <w:rFonts w:cstheme="minorHAnsi"/>
        </w:rPr>
        <w:t xml:space="preserve">, </w:t>
      </w:r>
      <w:r w:rsidRPr="0046283B">
        <w:rPr>
          <w:rFonts w:cstheme="minorHAnsi"/>
          <w:i/>
          <w:iCs/>
        </w:rPr>
        <w:t>Histoire de la Turquie de l’Empire à nos jours</w:t>
      </w:r>
      <w:r w:rsidRPr="0046283B">
        <w:rPr>
          <w:rFonts w:cstheme="minorHAnsi"/>
        </w:rPr>
        <w:t>, Tallandier, 2013</w:t>
      </w:r>
    </w:p>
    <w:p w14:paraId="6F83AC43" w14:textId="77371D9F" w:rsidR="007D36FB" w:rsidRPr="0046283B" w:rsidRDefault="007D36FB" w:rsidP="007D36FB">
      <w:pPr>
        <w:jc w:val="both"/>
        <w:rPr>
          <w:rFonts w:cstheme="minorHAnsi"/>
        </w:rPr>
      </w:pPr>
      <w:r w:rsidRPr="0046283B">
        <w:rPr>
          <w:rStyle w:val="reference-text"/>
          <w:rFonts w:cstheme="minorHAnsi"/>
        </w:rPr>
        <w:t xml:space="preserve">Gérard </w:t>
      </w:r>
      <w:proofErr w:type="spellStart"/>
      <w:r w:rsidRPr="0046283B">
        <w:rPr>
          <w:rStyle w:val="reference-text"/>
          <w:rFonts w:cstheme="minorHAnsi"/>
        </w:rPr>
        <w:t>Chaliand</w:t>
      </w:r>
      <w:proofErr w:type="spellEnd"/>
      <w:r w:rsidRPr="0046283B">
        <w:rPr>
          <w:rStyle w:val="reference-text"/>
          <w:rFonts w:cstheme="minorHAnsi"/>
        </w:rPr>
        <w:t xml:space="preserve"> et Yves Ternon, </w:t>
      </w:r>
      <w:r w:rsidRPr="0046283B">
        <w:rPr>
          <w:rStyle w:val="reference-text"/>
          <w:rFonts w:cstheme="minorHAnsi"/>
          <w:i/>
          <w:iCs/>
        </w:rPr>
        <w:t>1915, le génocide des Arméniens</w:t>
      </w:r>
      <w:r w:rsidRPr="0046283B">
        <w:rPr>
          <w:rStyle w:val="reference-text"/>
          <w:rFonts w:cstheme="minorHAnsi"/>
        </w:rPr>
        <w:t xml:space="preserve">, Bruxelles, Complexe, 2006, p. 189 (partie écrite par Gérard </w:t>
      </w:r>
      <w:proofErr w:type="spellStart"/>
      <w:r w:rsidRPr="0046283B">
        <w:rPr>
          <w:rStyle w:val="reference-text"/>
          <w:rFonts w:cstheme="minorHAnsi"/>
        </w:rPr>
        <w:t>Chaliand</w:t>
      </w:r>
      <w:proofErr w:type="spellEnd"/>
      <w:r w:rsidRPr="0046283B">
        <w:rPr>
          <w:rStyle w:val="reference-text"/>
          <w:rFonts w:cstheme="minorHAnsi"/>
        </w:rPr>
        <w:t>)</w:t>
      </w:r>
    </w:p>
    <w:p w14:paraId="291326BC" w14:textId="36493DE1" w:rsidR="007D36FB" w:rsidRPr="0046283B" w:rsidRDefault="00E15680" w:rsidP="007D36FB">
      <w:pPr>
        <w:jc w:val="both"/>
        <w:rPr>
          <w:rFonts w:eastAsia="Times New Roman" w:cstheme="minorHAnsi"/>
          <w:kern w:val="0"/>
          <w:lang w:eastAsia="fr-FR"/>
          <w14:ligatures w14:val="none"/>
        </w:rPr>
      </w:pPr>
      <w:r w:rsidRPr="0046283B">
        <w:rPr>
          <w:rFonts w:eastAsia="Times New Roman" w:cstheme="minorHAnsi"/>
          <w:kern w:val="0"/>
          <w:lang w:eastAsia="fr-FR"/>
          <w14:ligatures w14:val="none"/>
        </w:rPr>
        <w:t xml:space="preserve">Hans Lukas </w:t>
      </w:r>
      <w:proofErr w:type="spellStart"/>
      <w:r w:rsidRPr="0046283B">
        <w:rPr>
          <w:rFonts w:eastAsia="Times New Roman" w:cstheme="minorHAnsi"/>
          <w:kern w:val="0"/>
          <w:lang w:eastAsia="fr-FR"/>
          <w14:ligatures w14:val="none"/>
        </w:rPr>
        <w:t>Kieser</w:t>
      </w:r>
      <w:proofErr w:type="spellEnd"/>
      <w:r w:rsidRPr="0046283B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proofErr w:type="spellStart"/>
      <w:r w:rsidRPr="0046283B">
        <w:rPr>
          <w:rFonts w:eastAsia="Times New Roman" w:cstheme="minorHAnsi"/>
          <w:i/>
          <w:iCs/>
          <w:kern w:val="0"/>
          <w:lang w:eastAsia="fr-FR"/>
          <w14:ligatures w14:val="none"/>
        </w:rPr>
        <w:t>Talaat</w:t>
      </w:r>
      <w:proofErr w:type="spellEnd"/>
      <w:r w:rsidRPr="0046283B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 Pacha. L’autre fondateur de la Turquie moderne, architecte du génocide des Arméniens</w:t>
      </w:r>
      <w:r w:rsidRPr="0046283B">
        <w:rPr>
          <w:rFonts w:eastAsia="Times New Roman" w:cstheme="minorHAnsi"/>
          <w:kern w:val="0"/>
          <w:lang w:eastAsia="fr-FR"/>
          <w14:ligatures w14:val="none"/>
        </w:rPr>
        <w:t>, CNRS Éditions, 2023</w:t>
      </w:r>
    </w:p>
    <w:p w14:paraId="0CDEC603" w14:textId="29DB2DF6" w:rsidR="00E15680" w:rsidRPr="0046283B" w:rsidRDefault="00042878">
      <w:pPr>
        <w:rPr>
          <w:rFonts w:cstheme="minorHAnsi"/>
        </w:rPr>
      </w:pPr>
      <w:r>
        <w:rPr>
          <w:rFonts w:cstheme="minorHAnsi"/>
        </w:rPr>
        <w:t xml:space="preserve">Yves </w:t>
      </w:r>
      <w:r w:rsidR="00E15680" w:rsidRPr="0046283B">
        <w:rPr>
          <w:rFonts w:cstheme="minorHAnsi"/>
        </w:rPr>
        <w:t xml:space="preserve">Ternon, </w:t>
      </w:r>
      <w:r w:rsidR="00E15680" w:rsidRPr="0046283B">
        <w:rPr>
          <w:rStyle w:val="Accentuation"/>
          <w:rFonts w:cstheme="minorHAnsi"/>
        </w:rPr>
        <w:t>Enquête sur la négation d'un génocide,</w:t>
      </w:r>
      <w:r w:rsidR="00E15680" w:rsidRPr="0046283B">
        <w:rPr>
          <w:rFonts w:cstheme="minorHAnsi"/>
        </w:rPr>
        <w:t xml:space="preserve"> Marseille, Parenthèses, 1989 [consulté en ligne]</w:t>
      </w:r>
    </w:p>
    <w:sectPr w:rsidR="00E15680" w:rsidRPr="0046283B" w:rsidSect="00ED2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FB"/>
    <w:rsid w:val="00042878"/>
    <w:rsid w:val="0046283B"/>
    <w:rsid w:val="00575F11"/>
    <w:rsid w:val="007D36FB"/>
    <w:rsid w:val="00CF46DC"/>
    <w:rsid w:val="00E15680"/>
    <w:rsid w:val="00ED2805"/>
    <w:rsid w:val="00F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514F"/>
  <w15:chartTrackingRefBased/>
  <w15:docId w15:val="{0FB58A6D-83F8-4E2F-A49A-29CEDBC6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D2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28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D36FB"/>
    <w:rPr>
      <w:color w:val="0000FF"/>
      <w:u w:val="single"/>
    </w:rPr>
  </w:style>
  <w:style w:type="character" w:customStyle="1" w:styleId="reference-text">
    <w:name w:val="reference-text"/>
    <w:basedOn w:val="Policepardfaut"/>
    <w:rsid w:val="007D36FB"/>
  </w:style>
  <w:style w:type="character" w:customStyle="1" w:styleId="discreet">
    <w:name w:val="discreet"/>
    <w:basedOn w:val="Policepardfaut"/>
    <w:rsid w:val="007D36FB"/>
  </w:style>
  <w:style w:type="character" w:styleId="Mentionnonrsolue">
    <w:name w:val="Unresolved Mention"/>
    <w:basedOn w:val="Policepardfaut"/>
    <w:uiPriority w:val="99"/>
    <w:semiHidden/>
    <w:unhideWhenUsed/>
    <w:rsid w:val="00E15680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E15680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ED280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D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ED2805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ED28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ED28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spo.fr/mass-violence-war-massacre-resistance/fr/node/2647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emorialdelashoah.org/wp-content/uploads/2016/05/texte-reference-memorial-shoah-ternon-comparer-genocide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ientxxi.info/magazine/1915-genocide-des-armeniens-l-entente-condamne-mais-ne-fait-rien,5847" TargetMode="External"/><Relationship Id="rId11" Type="http://schemas.openxmlformats.org/officeDocument/2006/relationships/hyperlink" Target="https://www.cairn.info/revue-revue-d-histoire-de-la-shoah1-2003-1.htm" TargetMode="External"/><Relationship Id="rId5" Type="http://schemas.openxmlformats.org/officeDocument/2006/relationships/hyperlink" Target="https://www.lefigaro.fr/vox/histoire/des-jeunes-turcs-a-mustafa-kemal-l-histoire-de-la-destruction-des-chretiens-de-l-empire-ottoman-20210702" TargetMode="External"/><Relationship Id="rId10" Type="http://schemas.openxmlformats.org/officeDocument/2006/relationships/hyperlink" Target="https://www.cairn.info/revue-revue-d-histoire-de-la-shoah1.htm" TargetMode="External"/><Relationship Id="rId4" Type="http://schemas.openxmlformats.org/officeDocument/2006/relationships/hyperlink" Target="https://basedoc.diplomatie.gouv.fr/exl-php/util/documents/accede_document.php?1698836017710" TargetMode="External"/><Relationship Id="rId9" Type="http://schemas.openxmlformats.org/officeDocument/2006/relationships/hyperlink" Target="https://www.cairn.info/publications-de-Claire-Mouradian--53304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Cazaban</dc:creator>
  <cp:keywords/>
  <dc:description/>
  <cp:lastModifiedBy>Caroline Cazaban</cp:lastModifiedBy>
  <cp:revision>4</cp:revision>
  <dcterms:created xsi:type="dcterms:W3CDTF">2024-03-08T11:24:00Z</dcterms:created>
  <dcterms:modified xsi:type="dcterms:W3CDTF">2024-04-05T07:49:00Z</dcterms:modified>
</cp:coreProperties>
</file>