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4994CAF5" w:rsidR="00EB1A8E" w:rsidRPr="004E52C8" w:rsidRDefault="00EB1A8E" w:rsidP="00C04119">
      <w:pPr>
        <w:pStyle w:val="Paragraphedeliste"/>
        <w:spacing w:line="276" w:lineRule="auto"/>
        <w:rPr>
          <w:rFonts w:asciiTheme="majorHAnsi" w:hAnsiTheme="majorHAnsi"/>
          <w:b/>
          <w:bCs/>
          <w:color w:val="002060"/>
          <w:sz w:val="32"/>
          <w:szCs w:val="36"/>
          <w:u w:val="single"/>
        </w:rPr>
      </w:pPr>
      <w:r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>Th</w:t>
      </w:r>
      <w:r w:rsidR="005C47CA"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>è</w:t>
      </w:r>
      <w:r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>m</w:t>
      </w:r>
      <w:r w:rsidR="005C47CA"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>e</w:t>
      </w:r>
      <w:r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 xml:space="preserve"> : </w:t>
      </w:r>
      <w:r w:rsidR="007630E8" w:rsidRPr="004E52C8">
        <w:rPr>
          <w:rFonts w:asciiTheme="majorHAnsi" w:hAnsiTheme="majorHAnsi"/>
          <w:b/>
          <w:bCs/>
          <w:color w:val="002060"/>
          <w:sz w:val="32"/>
          <w:szCs w:val="36"/>
          <w:u w:val="single"/>
        </w:rPr>
        <w:t>Évaluer au fil de l’eau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EB1A8E" w:rsidRPr="004E52C8" w14:paraId="21C56AA1" w14:textId="77777777" w:rsidTr="005C47CA">
        <w:trPr>
          <w:trHeight w:val="1323"/>
        </w:trPr>
        <w:tc>
          <w:tcPr>
            <w:tcW w:w="15548" w:type="dxa"/>
            <w:shd w:val="clear" w:color="auto" w:fill="002060"/>
          </w:tcPr>
          <w:p w14:paraId="2A87D9C3" w14:textId="4CEA9628" w:rsidR="00EB1A8E" w:rsidRPr="004E52C8" w:rsidRDefault="00EB1A8E" w:rsidP="00C04119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 xml:space="preserve">Changement de paradigme </w:t>
            </w:r>
            <w:r w:rsidRPr="004E52C8">
              <w:rPr>
                <w:rFonts w:asciiTheme="majorHAnsi" w:hAnsiTheme="majorHAnsi" w:cs="Cambria"/>
                <w:b/>
                <w:bCs/>
                <w:sz w:val="28"/>
                <w:szCs w:val="28"/>
              </w:rPr>
              <w:t>à</w:t>
            </w:r>
            <w:r w:rsidRPr="004E52C8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 xml:space="preserve"> op</w:t>
            </w:r>
            <w:r w:rsidRPr="004E52C8">
              <w:rPr>
                <w:rFonts w:asciiTheme="majorHAnsi" w:hAnsiTheme="majorHAnsi" w:cs="Cambria"/>
                <w:b/>
                <w:bCs/>
                <w:sz w:val="28"/>
                <w:szCs w:val="28"/>
              </w:rPr>
              <w:t>é</w:t>
            </w:r>
            <w:r w:rsidRPr="004E52C8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>rer pour l’enseignant</w:t>
            </w:r>
            <w:r w:rsidRPr="004E52C8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</w:p>
          <w:p w14:paraId="6897C74B" w14:textId="78E805D8" w:rsidR="00EB1A8E" w:rsidRPr="004E52C8" w:rsidRDefault="007630E8" w:rsidP="00C04119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i/>
                <w:iCs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i/>
                <w:iCs/>
                <w:sz w:val="28"/>
                <w:szCs w:val="28"/>
              </w:rPr>
              <w:t>D’une évaluation en trois temps (diagnostique, formative, sommative) à une évaluation au fil de l’eau au service des apprentissages.</w:t>
            </w:r>
          </w:p>
        </w:tc>
      </w:tr>
      <w:tr w:rsidR="00EB1A8E" w:rsidRPr="004E52C8" w14:paraId="1ADCF852" w14:textId="77777777" w:rsidTr="007630E8">
        <w:trPr>
          <w:trHeight w:val="113"/>
        </w:trPr>
        <w:tc>
          <w:tcPr>
            <w:tcW w:w="15548" w:type="dxa"/>
            <w:shd w:val="clear" w:color="auto" w:fill="auto"/>
          </w:tcPr>
          <w:p w14:paraId="2511119A" w14:textId="77777777" w:rsidR="00EB1A8E" w:rsidRPr="004E52C8" w:rsidRDefault="00EB1A8E" w:rsidP="00C04119">
            <w:pPr>
              <w:spacing w:line="276" w:lineRule="auto"/>
              <w:rPr>
                <w:rFonts w:asciiTheme="majorHAnsi" w:hAnsiTheme="majorHAnsi" w:cs="Malayalam Sangam MN"/>
                <w:b/>
                <w:bCs/>
                <w:sz w:val="4"/>
                <w:szCs w:val="4"/>
              </w:rPr>
            </w:pPr>
          </w:p>
        </w:tc>
      </w:tr>
      <w:tr w:rsidR="005C47CA" w:rsidRPr="004E52C8" w14:paraId="24770E01" w14:textId="77777777" w:rsidTr="005C47CA">
        <w:trPr>
          <w:trHeight w:val="344"/>
        </w:trPr>
        <w:tc>
          <w:tcPr>
            <w:tcW w:w="15548" w:type="dxa"/>
            <w:shd w:val="clear" w:color="auto" w:fill="002060"/>
          </w:tcPr>
          <w:p w14:paraId="139DB6B6" w14:textId="4BE8BFF1" w:rsidR="00EB1A8E" w:rsidRPr="004E52C8" w:rsidRDefault="00A7204D" w:rsidP="00C04119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Les observables relatifs 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l’activit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è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ve</w:t>
            </w:r>
          </w:p>
        </w:tc>
      </w:tr>
    </w:tbl>
    <w:p w14:paraId="34CAD193" w14:textId="77777777" w:rsidR="005C47CA" w:rsidRPr="004E52C8" w:rsidRDefault="005C47CA" w:rsidP="00C04119">
      <w:pPr>
        <w:pStyle w:val="Paragraphedeliste"/>
        <w:numPr>
          <w:ilvl w:val="0"/>
          <w:numId w:val="7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Au sein m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ê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me des situations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63D6C732" w14:textId="77777777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peut lui-m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ê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me manipuler certains param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tres pour progresser</w:t>
      </w:r>
    </w:p>
    <w:p w14:paraId="41A4BE5A" w14:textId="77777777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identifie la mani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re dont il peut 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ussir et verbalise progressivement les d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marches pour y parvenir</w:t>
      </w:r>
    </w:p>
    <w:p w14:paraId="68275FD4" w14:textId="1BE411F2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s’</w:t>
      </w:r>
      <w:r w:rsidR="00C26A9C"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auto</w:t>
      </w:r>
      <w:r w:rsidR="00C26A9C" w:rsidRPr="004E52C8">
        <w:rPr>
          <w:rFonts w:asciiTheme="majorHAnsi" w:hAnsiTheme="majorHAnsi" w:cs="Cambria"/>
          <w:color w:val="000000" w:themeColor="text1"/>
          <w:sz w:val="28"/>
          <w:szCs w:val="28"/>
        </w:rPr>
        <w:t>év</w:t>
      </w:r>
      <w:r w:rsidR="00C26A9C"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alue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ou </w:t>
      </w:r>
      <w:proofErr w:type="spellStart"/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co</w:t>
      </w:r>
      <w:proofErr w:type="spellEnd"/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-r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gule les actions personnelles et collectives en fonction d’indicateurs pr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cis et fiables.</w:t>
      </w:r>
    </w:p>
    <w:p w14:paraId="49943FC0" w14:textId="77777777" w:rsidR="005C47CA" w:rsidRPr="004E52C8" w:rsidRDefault="005C47CA" w:rsidP="00C04119">
      <w:pPr>
        <w:pStyle w:val="Paragraphedeliste"/>
        <w:numPr>
          <w:ilvl w:val="0"/>
          <w:numId w:val="8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Dans des activit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s signifiantes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575E8CA1" w14:textId="77777777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s’engage confiant et serein dans une activit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o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ù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il sait qu’il peut se tromper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: il ne va pas 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ê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tre class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ou/et une note ne sera pas enregistr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e d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s la 1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vertAlign w:val="superscript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vertAlign w:val="superscript"/>
        </w:rPr>
        <w:t>re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le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ç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on</w:t>
      </w:r>
    </w:p>
    <w:p w14:paraId="6145DB32" w14:textId="77777777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ve construit progressivement son parcours 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partir de rep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res explicites</w:t>
      </w:r>
    </w:p>
    <w:p w14:paraId="4FF6FDC8" w14:textId="77777777" w:rsidR="005C47CA" w:rsidRPr="004E52C8" w:rsidRDefault="005C47CA" w:rsidP="00C04119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observe que son potentiel est mis en valeur pour d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finir les apprentissages propos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s </w:t>
      </w:r>
    </w:p>
    <w:p w14:paraId="5172BBB8" w14:textId="77777777" w:rsidR="005C47CA" w:rsidRPr="004E52C8" w:rsidRDefault="005C47CA" w:rsidP="00C04119">
      <w:pPr>
        <w:pStyle w:val="Paragraphedeliste"/>
        <w:numPr>
          <w:ilvl w:val="0"/>
          <w:numId w:val="9"/>
        </w:numPr>
        <w:spacing w:line="276" w:lineRule="auto"/>
        <w:ind w:left="601"/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Pour des apprentissages moteurs et non-moteurs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  <w:u w:val="single"/>
        </w:rPr>
        <w:t>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  <w:u w:val="single"/>
        </w:rPr>
        <w:t>:</w:t>
      </w:r>
    </w:p>
    <w:p w14:paraId="3998686C" w14:textId="77777777" w:rsidR="005C47CA" w:rsidRPr="004E52C8" w:rsidRDefault="005C47CA" w:rsidP="00C04119">
      <w:pPr>
        <w:pStyle w:val="Paragraphedeliste"/>
        <w:spacing w:line="276" w:lineRule="auto"/>
        <w:ind w:firstLine="0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- 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t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â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tonne, exp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rimente mais surtout il se questionne sur les 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sultats de ses actions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!</w:t>
      </w:r>
    </w:p>
    <w:p w14:paraId="26EAC443" w14:textId="77777777" w:rsidR="005C47CA" w:rsidRPr="004E52C8" w:rsidRDefault="005C47CA" w:rsidP="00C04119">
      <w:pPr>
        <w:pStyle w:val="Paragraphedeliste"/>
        <w:spacing w:line="276" w:lineRule="auto"/>
        <w:ind w:firstLine="0"/>
        <w:rPr>
          <w:rFonts w:asciiTheme="majorHAnsi" w:hAnsiTheme="majorHAnsi" w:cs="Malayalam Sangam MN"/>
          <w:color w:val="000000" w:themeColor="text1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- 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ve apporte des solutions sur les dilemmes moteurs et non-moteurs 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à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 d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passer seul et avec les autres</w:t>
      </w:r>
    </w:p>
    <w:p w14:paraId="17780DB1" w14:textId="77777777" w:rsidR="005C47CA" w:rsidRPr="004E52C8" w:rsidRDefault="005C47CA" w:rsidP="00C04119">
      <w:pPr>
        <w:pStyle w:val="Paragraphedeliste"/>
        <w:spacing w:line="276" w:lineRule="auto"/>
        <w:ind w:firstLine="0"/>
        <w:rPr>
          <w:rFonts w:asciiTheme="majorHAnsi" w:hAnsiTheme="majorHAnsi" w:cs="Malayalam Sangam MN"/>
          <w:sz w:val="28"/>
          <w:szCs w:val="28"/>
        </w:rPr>
      </w:pP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- L’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è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ve s’engage dans des postures, des r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ô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>les ou des m</w:t>
      </w:r>
      <w:r w:rsidRPr="004E52C8">
        <w:rPr>
          <w:rFonts w:asciiTheme="majorHAnsi" w:hAnsiTheme="majorHAnsi" w:cs="Cambria"/>
          <w:color w:val="000000" w:themeColor="text1"/>
          <w:sz w:val="28"/>
          <w:szCs w:val="28"/>
        </w:rPr>
        <w:t>é</w:t>
      </w:r>
      <w:r w:rsidRPr="004E52C8">
        <w:rPr>
          <w:rFonts w:asciiTheme="majorHAnsi" w:hAnsiTheme="majorHAnsi" w:cs="Malayalam Sangam MN"/>
          <w:color w:val="000000" w:themeColor="text1"/>
          <w:sz w:val="28"/>
          <w:szCs w:val="28"/>
        </w:rPr>
        <w:t xml:space="preserve">thodes qui le responsabilisent dans ses choix pour lui ou le groupe </w:t>
      </w:r>
    </w:p>
    <w:p w14:paraId="4DD63D15" w14:textId="77777777" w:rsidR="005C47CA" w:rsidRPr="004E52C8" w:rsidRDefault="005C47CA" w:rsidP="00C04119">
      <w:pPr>
        <w:spacing w:line="276" w:lineRule="auto"/>
        <w:rPr>
          <w:rFonts w:asciiTheme="majorHAnsi" w:hAnsiTheme="majorHAnsi"/>
        </w:rPr>
      </w:pPr>
      <w:r w:rsidRPr="004E52C8">
        <w:rPr>
          <w:rFonts w:asciiTheme="majorHAnsi" w:hAnsiTheme="majorHAnsi"/>
        </w:rPr>
        <w:br w:type="page"/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5C47CA" w:rsidRPr="004E52C8" w14:paraId="5637D965" w14:textId="77777777" w:rsidTr="005C47CA">
        <w:trPr>
          <w:trHeight w:val="368"/>
        </w:trPr>
        <w:tc>
          <w:tcPr>
            <w:tcW w:w="15548" w:type="dxa"/>
            <w:shd w:val="clear" w:color="auto" w:fill="002060"/>
          </w:tcPr>
          <w:p w14:paraId="031EF8B5" w14:textId="6B24C816" w:rsidR="00A7204D" w:rsidRPr="004E52C8" w:rsidRDefault="00A7204D" w:rsidP="00C04119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lastRenderedPageBreak/>
              <w:t>Les d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 xml:space="preserve">marches pouvant 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ê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tre mobilis</w:t>
            </w:r>
            <w:r w:rsidRPr="004E52C8">
              <w:rPr>
                <w:rFonts w:asciiTheme="majorHAnsi" w:hAnsiTheme="majorHAnsi" w:cs="Cambria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E52C8"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4E52C8" w14:paraId="66AC6F63" w14:textId="77777777" w:rsidTr="00A95726">
        <w:trPr>
          <w:trHeight w:val="838"/>
        </w:trPr>
        <w:tc>
          <w:tcPr>
            <w:tcW w:w="15548" w:type="dxa"/>
          </w:tcPr>
          <w:p w14:paraId="05CCFFBE" w14:textId="77777777" w:rsidR="00AF5AA5" w:rsidRPr="004E52C8" w:rsidRDefault="00AF5AA5" w:rsidP="00C04119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>Au sein même des situations :</w:t>
            </w:r>
          </w:p>
          <w:p w14:paraId="6FFB0EC0" w14:textId="4EC9168E" w:rsidR="00AF5AA5" w:rsidRPr="004E52C8" w:rsidRDefault="00AF5AA5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L’enseignant s’appuie sur les retours des élèves pour </w:t>
            </w:r>
            <w:r w:rsidR="002149A6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construire un cadre d’apprentissage modulable et personnalisé</w:t>
            </w:r>
          </w:p>
          <w:p w14:paraId="6DA18758" w14:textId="6E3C9A4B" w:rsidR="002149A6" w:rsidRPr="004E52C8" w:rsidRDefault="002149A6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valorise les réussites et identifie l’évaluation comme un levier plutôt que l’écart aux attendus</w:t>
            </w:r>
          </w:p>
          <w:p w14:paraId="62D3BF9D" w14:textId="5A2A76EF" w:rsidR="00AF5AA5" w:rsidRPr="004E52C8" w:rsidRDefault="002149A6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permet aux élèves de revenir à plusieurs reprises sur certains apprentissages si certains ne sont pas acquis.</w:t>
            </w:r>
          </w:p>
          <w:p w14:paraId="3A0A9FCB" w14:textId="77777777" w:rsidR="00AF5AA5" w:rsidRPr="004E52C8" w:rsidRDefault="00AF5AA5" w:rsidP="00C04119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>Pour des activités signifiantes :</w:t>
            </w:r>
          </w:p>
          <w:p w14:paraId="6D1300B0" w14:textId="77777777" w:rsidR="002149A6" w:rsidRPr="004E52C8" w:rsidRDefault="002149A6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L’enseignant donne la possibilité aux élèves de choisir certains éléments ou indicateurs pour leur permettre de progresser</w:t>
            </w:r>
          </w:p>
          <w:p w14:paraId="16C7FB33" w14:textId="4CC3854D" w:rsidR="002149A6" w:rsidRPr="004E52C8" w:rsidRDefault="002149A6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L’enseignant accompagne les élèves et ne cherche pas à certifier </w:t>
            </w:r>
            <w:r w:rsidR="00DC074F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en fonction d’un outil de référence institutionnalisé</w:t>
            </w:r>
          </w:p>
          <w:p w14:paraId="03DDC034" w14:textId="68AF6C4C" w:rsidR="00DC074F" w:rsidRPr="004E52C8" w:rsidRDefault="00DC074F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L’enseignant 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ne donne pas forcément toutes les solutions mais celles-ci constituent des repères à construire en classe ou en groupe</w:t>
            </w:r>
          </w:p>
          <w:p w14:paraId="7D724DA4" w14:textId="77777777" w:rsidR="00AF5AA5" w:rsidRPr="004E52C8" w:rsidRDefault="00AF5AA5" w:rsidP="00C04119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601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  <w:u w:val="single"/>
              </w:rPr>
              <w:t>Pour des apprentissages moteurs et non-moteurs :</w:t>
            </w:r>
          </w:p>
          <w:p w14:paraId="0A793806" w14:textId="5E7649C9" w:rsidR="00DC074F" w:rsidRPr="004E52C8" w:rsidRDefault="00DC074F" w:rsidP="00C04119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L’enseignant construit des 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traces </w:t>
            </w: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(ou 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fiches, schémas, etc.</w:t>
            </w: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) à compléter progressivement pour mettre en valeur 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d</w:t>
            </w: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es apprentissages moteurs et non moteurs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ciblés</w:t>
            </w:r>
          </w:p>
          <w:p w14:paraId="6E793F24" w14:textId="77777777" w:rsidR="002F4F04" w:rsidRPr="004E52C8" w:rsidRDefault="00DC074F" w:rsidP="00C04119">
            <w:pPr>
              <w:pStyle w:val="Paragraphedeliste"/>
              <w:spacing w:line="276" w:lineRule="auto"/>
              <w:ind w:firstLine="0"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- L’enseignant s’appui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</w:t>
            </w: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sur l</w:t>
            </w:r>
            <w:r w:rsidR="002F4F04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es logiques collectives de classe pour construire des leviers d’apprentissage contextualisés répondant à des besoins identifiés.</w:t>
            </w:r>
          </w:p>
          <w:p w14:paraId="311751DE" w14:textId="3868218E" w:rsidR="00A7204D" w:rsidRPr="004E52C8" w:rsidRDefault="002F4F04" w:rsidP="00C04119">
            <w:pPr>
              <w:pStyle w:val="Paragraphedeliste"/>
              <w:spacing w:line="276" w:lineRule="auto"/>
              <w:ind w:firstLine="0"/>
              <w:rPr>
                <w:rFonts w:asciiTheme="majorHAnsi" w:hAnsiTheme="majorHAnsi" w:cs="Malayalam Sangam MN"/>
                <w:sz w:val="28"/>
                <w:szCs w:val="28"/>
              </w:rPr>
            </w:pP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- L’enseignant prend en compte les apprentissages réalisés pour construire le cadre des projets de séquence ultérieur</w:t>
            </w:r>
            <w:r w:rsidR="00422677"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s</w:t>
            </w:r>
            <w:r w:rsidRPr="004E52C8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040E6BC" w14:textId="403F746F" w:rsidR="00EB1A8E" w:rsidRPr="004E52C8" w:rsidRDefault="00EB1A8E" w:rsidP="00C04119">
      <w:pPr>
        <w:spacing w:line="276" w:lineRule="auto"/>
        <w:rPr>
          <w:rFonts w:asciiTheme="majorHAnsi" w:hAnsiTheme="majorHAnsi"/>
        </w:rPr>
      </w:pPr>
    </w:p>
    <w:p w14:paraId="4144B214" w14:textId="62B1D958" w:rsidR="00EB1A8E" w:rsidRPr="004E52C8" w:rsidRDefault="00EB1A8E" w:rsidP="00C04119">
      <w:pPr>
        <w:spacing w:line="276" w:lineRule="auto"/>
        <w:rPr>
          <w:rFonts w:asciiTheme="majorHAnsi" w:hAnsiTheme="majorHAnsi"/>
          <w:color w:val="A6A6A6" w:themeColor="background1" w:themeShade="A6"/>
        </w:rPr>
      </w:pPr>
    </w:p>
    <w:sectPr w:rsidR="00EB1A8E" w:rsidRPr="004E52C8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0E36" w14:textId="77777777" w:rsidR="00530F93" w:rsidRDefault="00530F93" w:rsidP="00EB1A8E">
      <w:pPr>
        <w:spacing w:after="0" w:line="240" w:lineRule="auto"/>
      </w:pPr>
      <w:r>
        <w:separator/>
      </w:r>
    </w:p>
  </w:endnote>
  <w:endnote w:type="continuationSeparator" w:id="0">
    <w:p w14:paraId="10B9D695" w14:textId="77777777" w:rsidR="00530F93" w:rsidRDefault="00530F93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7382" w14:textId="77777777" w:rsidR="00530F93" w:rsidRDefault="00530F93" w:rsidP="00EB1A8E">
      <w:pPr>
        <w:spacing w:after="0" w:line="240" w:lineRule="auto"/>
      </w:pPr>
      <w:r>
        <w:separator/>
      </w:r>
    </w:p>
  </w:footnote>
  <w:footnote w:type="continuationSeparator" w:id="0">
    <w:p w14:paraId="1AF3F9CF" w14:textId="77777777" w:rsidR="00530F93" w:rsidRDefault="00530F93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530F93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530F93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07A564DD" w:rsidR="00EB1A8E" w:rsidRDefault="00530F93">
    <w:pPr>
      <w:pStyle w:val="En-tte"/>
    </w:pPr>
    <w:r>
      <w:rPr>
        <w:noProof/>
      </w:rPr>
      <w:pict w14:anchorId="6F1B1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74F"/>
    <w:multiLevelType w:val="hybridMultilevel"/>
    <w:tmpl w:val="3F16A51C"/>
    <w:lvl w:ilvl="0" w:tplc="30FA3D2C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94C1D"/>
    <w:multiLevelType w:val="hybridMultilevel"/>
    <w:tmpl w:val="F20EAB5E"/>
    <w:lvl w:ilvl="0" w:tplc="D1761EE8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E08CF"/>
    <w:multiLevelType w:val="hybridMultilevel"/>
    <w:tmpl w:val="E862B576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9F2"/>
    <w:multiLevelType w:val="hybridMultilevel"/>
    <w:tmpl w:val="B9D80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62C"/>
    <w:multiLevelType w:val="hybridMultilevel"/>
    <w:tmpl w:val="8F309E3E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27D6"/>
    <w:multiLevelType w:val="hybridMultilevel"/>
    <w:tmpl w:val="10640D66"/>
    <w:lvl w:ilvl="0" w:tplc="34E2504A">
      <w:numFmt w:val="bullet"/>
      <w:lvlText w:val="-"/>
      <w:lvlJc w:val="left"/>
      <w:pPr>
        <w:ind w:left="144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90CBA"/>
    <w:multiLevelType w:val="hybridMultilevel"/>
    <w:tmpl w:val="E7C862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E820A5"/>
    <w:multiLevelType w:val="hybridMultilevel"/>
    <w:tmpl w:val="1C08A4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122D04"/>
    <w:rsid w:val="00172029"/>
    <w:rsid w:val="0018705D"/>
    <w:rsid w:val="002147E2"/>
    <w:rsid w:val="002149A6"/>
    <w:rsid w:val="00222BDF"/>
    <w:rsid w:val="002F4F04"/>
    <w:rsid w:val="0031056A"/>
    <w:rsid w:val="003C35BB"/>
    <w:rsid w:val="00410DB3"/>
    <w:rsid w:val="00422677"/>
    <w:rsid w:val="004478F3"/>
    <w:rsid w:val="00467818"/>
    <w:rsid w:val="004D223C"/>
    <w:rsid w:val="004D42B7"/>
    <w:rsid w:val="004D7DB3"/>
    <w:rsid w:val="004E52C8"/>
    <w:rsid w:val="00530F93"/>
    <w:rsid w:val="005B50A3"/>
    <w:rsid w:val="005C47CA"/>
    <w:rsid w:val="00633495"/>
    <w:rsid w:val="006750F6"/>
    <w:rsid w:val="00696C28"/>
    <w:rsid w:val="00756238"/>
    <w:rsid w:val="007630E8"/>
    <w:rsid w:val="00781CBD"/>
    <w:rsid w:val="007A58CA"/>
    <w:rsid w:val="007C1633"/>
    <w:rsid w:val="00834642"/>
    <w:rsid w:val="00996A12"/>
    <w:rsid w:val="00A7204D"/>
    <w:rsid w:val="00AF5AA5"/>
    <w:rsid w:val="00BB0520"/>
    <w:rsid w:val="00C04119"/>
    <w:rsid w:val="00C26A9C"/>
    <w:rsid w:val="00C52797"/>
    <w:rsid w:val="00CB5837"/>
    <w:rsid w:val="00DC074F"/>
    <w:rsid w:val="00DD281C"/>
    <w:rsid w:val="00EB1A8E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2B7B09"/>
    <w:rsid w:val="00386E49"/>
    <w:rsid w:val="004676B9"/>
    <w:rsid w:val="005E00D1"/>
    <w:rsid w:val="008E15CE"/>
    <w:rsid w:val="00AA36E5"/>
    <w:rsid w:val="00B07353"/>
    <w:rsid w:val="00CB0119"/>
    <w:rsid w:val="00CD24C1"/>
    <w:rsid w:val="00D50545"/>
    <w:rsid w:val="00DA7FB0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11</cp:revision>
  <dcterms:created xsi:type="dcterms:W3CDTF">2022-11-23T18:14:00Z</dcterms:created>
  <dcterms:modified xsi:type="dcterms:W3CDTF">2022-12-27T11:25:00Z</dcterms:modified>
</cp:coreProperties>
</file>