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EBD22" w14:textId="6363C8F7" w:rsidR="006F36CD" w:rsidRPr="00B97237" w:rsidRDefault="006F36CD" w:rsidP="009C4BEE">
      <w:pPr>
        <w:pStyle w:val="Paragraphedeliste"/>
        <w:spacing w:line="276" w:lineRule="auto"/>
        <w:rPr>
          <w:rFonts w:asciiTheme="majorHAnsi" w:hAnsiTheme="majorHAnsi"/>
          <w:b/>
          <w:bCs/>
          <w:color w:val="B32688"/>
          <w:sz w:val="32"/>
          <w:szCs w:val="32"/>
          <w:u w:val="single"/>
        </w:rPr>
      </w:pPr>
      <w:r w:rsidRPr="00B97237">
        <w:rPr>
          <w:rFonts w:asciiTheme="majorHAnsi" w:hAnsiTheme="majorHAnsi"/>
          <w:b/>
          <w:bCs/>
          <w:color w:val="B32688"/>
          <w:sz w:val="32"/>
          <w:szCs w:val="32"/>
          <w:u w:val="single"/>
        </w:rPr>
        <w:t xml:space="preserve">Thématique : </w:t>
      </w:r>
      <w:r w:rsidR="009C4BEE" w:rsidRPr="00B97237">
        <w:rPr>
          <w:rFonts w:asciiTheme="majorHAnsi" w:hAnsiTheme="majorHAnsi"/>
          <w:b/>
          <w:bCs/>
          <w:color w:val="B32688"/>
          <w:sz w:val="32"/>
          <w:szCs w:val="32"/>
        </w:rPr>
        <w:t>Faire émerger les besoins des élèves</w:t>
      </w:r>
    </w:p>
    <w:tbl>
      <w:tblPr>
        <w:tblStyle w:val="Grilledutableau"/>
        <w:tblW w:w="15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8"/>
      </w:tblGrid>
      <w:tr w:rsidR="00C94433" w:rsidRPr="00B97237" w14:paraId="08503CF1" w14:textId="77777777" w:rsidTr="009C4BEE">
        <w:trPr>
          <w:trHeight w:val="1323"/>
        </w:trPr>
        <w:tc>
          <w:tcPr>
            <w:tcW w:w="15548" w:type="dxa"/>
            <w:shd w:val="clear" w:color="auto" w:fill="B32688"/>
          </w:tcPr>
          <w:p w14:paraId="0232B3DE" w14:textId="77777777" w:rsidR="009C4BEE" w:rsidRPr="00B97237" w:rsidRDefault="009C4BEE" w:rsidP="009C4BEE">
            <w:pPr>
              <w:pStyle w:val="NormalWeb"/>
              <w:spacing w:line="276" w:lineRule="auto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B97237">
              <w:rPr>
                <w:rFonts w:asciiTheme="majorHAnsi" w:hAnsiTheme="majorHAnsi"/>
                <w:b/>
                <w:bCs/>
                <w:sz w:val="28"/>
                <w:szCs w:val="28"/>
              </w:rPr>
              <w:t>Changement de paradigme à opérer pour l’enseignant</w:t>
            </w:r>
            <w:r w:rsidRPr="00B97237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14:paraId="2B521DDC" w14:textId="03257952" w:rsidR="00EB1A8E" w:rsidRPr="00B97237" w:rsidRDefault="009C4BEE" w:rsidP="009C4BEE">
            <w:pPr>
              <w:pStyle w:val="NormalWeb"/>
              <w:spacing w:line="276" w:lineRule="auto"/>
              <w:contextualSpacing/>
              <w:rPr>
                <w:rFonts w:asciiTheme="majorHAnsi" w:hAnsiTheme="majorHAnsi" w:cs="Malayalam Sangam MN"/>
                <w:i/>
                <w:iCs/>
                <w:color w:val="000000" w:themeColor="text1"/>
                <w:sz w:val="28"/>
                <w:szCs w:val="28"/>
              </w:rPr>
            </w:pPr>
            <w:r w:rsidRPr="00B97237">
              <w:rPr>
                <w:rFonts w:asciiTheme="majorHAnsi" w:hAnsiTheme="majorHAnsi"/>
                <w:i/>
                <w:iCs/>
                <w:sz w:val="28"/>
                <w:szCs w:val="28"/>
              </w:rPr>
              <w:t>D'une vision parcellaire de l’engagement des élèves à une prise en compte systémique de leurs besoins</w:t>
            </w:r>
            <w:r w:rsidRPr="00B97237">
              <w:rPr>
                <w:rFonts w:asciiTheme="majorHAnsi" w:hAnsiTheme="majorHAnsi" w:cs="Malayalam Sangam M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B1A8E" w:rsidRPr="00B97237" w14:paraId="44F2267F" w14:textId="77777777" w:rsidTr="007630E8">
        <w:trPr>
          <w:trHeight w:val="113"/>
        </w:trPr>
        <w:tc>
          <w:tcPr>
            <w:tcW w:w="15548" w:type="dxa"/>
            <w:shd w:val="clear" w:color="auto" w:fill="auto"/>
          </w:tcPr>
          <w:p w14:paraId="093EAFFD" w14:textId="77777777" w:rsidR="00EB1A8E" w:rsidRPr="00B97237" w:rsidRDefault="00EB1A8E" w:rsidP="009C4BEE">
            <w:pPr>
              <w:spacing w:line="276" w:lineRule="auto"/>
              <w:rPr>
                <w:rFonts w:asciiTheme="majorHAnsi" w:hAnsiTheme="majorHAnsi" w:cs="Malayalam Sangam MN"/>
                <w:b/>
                <w:bCs/>
                <w:sz w:val="28"/>
                <w:szCs w:val="28"/>
              </w:rPr>
            </w:pPr>
          </w:p>
        </w:tc>
      </w:tr>
      <w:tr w:rsidR="00C94433" w:rsidRPr="00B97237" w14:paraId="72440809" w14:textId="77777777" w:rsidTr="009C4BEE">
        <w:trPr>
          <w:trHeight w:val="344"/>
        </w:trPr>
        <w:tc>
          <w:tcPr>
            <w:tcW w:w="15548" w:type="dxa"/>
            <w:shd w:val="clear" w:color="auto" w:fill="B32688"/>
          </w:tcPr>
          <w:p w14:paraId="18BBA8B6" w14:textId="77777777" w:rsidR="00EB1A8E" w:rsidRPr="00B97237" w:rsidRDefault="00A7204D" w:rsidP="009C4BEE">
            <w:pPr>
              <w:spacing w:line="276" w:lineRule="auto"/>
              <w:jc w:val="center"/>
              <w:rPr>
                <w:rFonts w:asciiTheme="majorHAnsi" w:hAnsiTheme="majorHAnsi" w:cs="Malayalam Sangam MN"/>
                <w:b/>
                <w:bCs/>
                <w:color w:val="000000" w:themeColor="text1"/>
                <w:sz w:val="28"/>
                <w:szCs w:val="28"/>
              </w:rPr>
            </w:pPr>
            <w:r w:rsidRPr="00B97237">
              <w:rPr>
                <w:rFonts w:asciiTheme="majorHAnsi" w:hAnsiTheme="majorHAnsi" w:cs="Malayalam Sangam MN"/>
                <w:b/>
                <w:bCs/>
                <w:color w:val="000000" w:themeColor="text1"/>
                <w:sz w:val="28"/>
                <w:szCs w:val="28"/>
              </w:rPr>
              <w:t xml:space="preserve">Les observables relatifs </w:t>
            </w:r>
            <w:r w:rsidRPr="00B97237">
              <w:rPr>
                <w:rFonts w:asciiTheme="majorHAnsi" w:hAnsiTheme="majorHAnsi" w:cs="Cambria"/>
                <w:b/>
                <w:bCs/>
                <w:color w:val="000000" w:themeColor="text1"/>
                <w:sz w:val="28"/>
                <w:szCs w:val="28"/>
              </w:rPr>
              <w:t>à</w:t>
            </w:r>
            <w:r w:rsidRPr="00B97237">
              <w:rPr>
                <w:rFonts w:asciiTheme="majorHAnsi" w:hAnsiTheme="majorHAnsi" w:cs="Malayalam Sangam MN"/>
                <w:b/>
                <w:bCs/>
                <w:color w:val="000000" w:themeColor="text1"/>
                <w:sz w:val="28"/>
                <w:szCs w:val="28"/>
              </w:rPr>
              <w:t xml:space="preserve"> l’activit</w:t>
            </w:r>
            <w:r w:rsidRPr="00B97237">
              <w:rPr>
                <w:rFonts w:asciiTheme="majorHAnsi" w:hAnsiTheme="majorHAnsi" w:cs="Cambria"/>
                <w:b/>
                <w:bCs/>
                <w:color w:val="000000" w:themeColor="text1"/>
                <w:sz w:val="28"/>
                <w:szCs w:val="28"/>
              </w:rPr>
              <w:t>é</w:t>
            </w:r>
            <w:r w:rsidRPr="00B97237">
              <w:rPr>
                <w:rFonts w:asciiTheme="majorHAnsi" w:hAnsiTheme="majorHAnsi" w:cs="Malayalam Sangam M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97237">
              <w:rPr>
                <w:rFonts w:asciiTheme="majorHAnsi" w:hAnsiTheme="majorHAnsi" w:cs="Cambria"/>
                <w:b/>
                <w:bCs/>
                <w:color w:val="000000" w:themeColor="text1"/>
                <w:sz w:val="28"/>
                <w:szCs w:val="28"/>
              </w:rPr>
              <w:t>é</w:t>
            </w:r>
            <w:r w:rsidRPr="00B97237">
              <w:rPr>
                <w:rFonts w:asciiTheme="majorHAnsi" w:hAnsiTheme="majorHAnsi" w:cs="Malayalam Sangam MN"/>
                <w:b/>
                <w:bCs/>
                <w:color w:val="000000" w:themeColor="text1"/>
                <w:sz w:val="28"/>
                <w:szCs w:val="28"/>
              </w:rPr>
              <w:t>l</w:t>
            </w:r>
            <w:r w:rsidRPr="00B97237">
              <w:rPr>
                <w:rFonts w:asciiTheme="majorHAnsi" w:hAnsiTheme="majorHAnsi" w:cs="Cambria"/>
                <w:b/>
                <w:bCs/>
                <w:color w:val="000000" w:themeColor="text1"/>
                <w:sz w:val="28"/>
                <w:szCs w:val="28"/>
              </w:rPr>
              <w:t>è</w:t>
            </w:r>
            <w:r w:rsidRPr="00B97237">
              <w:rPr>
                <w:rFonts w:asciiTheme="majorHAnsi" w:hAnsiTheme="majorHAnsi" w:cs="Malayalam Sangam MN"/>
                <w:b/>
                <w:bCs/>
                <w:color w:val="000000" w:themeColor="text1"/>
                <w:sz w:val="28"/>
                <w:szCs w:val="28"/>
              </w:rPr>
              <w:t>ve</w:t>
            </w:r>
          </w:p>
        </w:tc>
      </w:tr>
    </w:tbl>
    <w:p w14:paraId="767697D0" w14:textId="77777777" w:rsidR="005C47CA" w:rsidRPr="00B97237" w:rsidRDefault="006F36CD" w:rsidP="009C4BEE">
      <w:pPr>
        <w:pStyle w:val="Paragraphedeliste"/>
        <w:numPr>
          <w:ilvl w:val="0"/>
          <w:numId w:val="19"/>
        </w:numPr>
        <w:spacing w:line="276" w:lineRule="auto"/>
        <w:rPr>
          <w:rFonts w:asciiTheme="majorHAnsi" w:hAnsiTheme="majorHAnsi" w:cs="Times New Roman"/>
          <w:color w:val="000000" w:themeColor="text1"/>
          <w:sz w:val="28"/>
          <w:szCs w:val="28"/>
          <w:u w:val="single"/>
        </w:rPr>
      </w:pPr>
      <w:r w:rsidRPr="00B97237">
        <w:rPr>
          <w:rFonts w:asciiTheme="majorHAnsi" w:hAnsiTheme="majorHAnsi" w:cs="Times New Roman"/>
          <w:color w:val="000000" w:themeColor="text1"/>
          <w:sz w:val="28"/>
          <w:szCs w:val="28"/>
          <w:u w:val="single"/>
        </w:rPr>
        <w:t>Indices et signes prometteurs sur lesquels s’appuyer</w:t>
      </w:r>
    </w:p>
    <w:p w14:paraId="5AB1831B" w14:textId="77777777" w:rsidR="00B97237" w:rsidRPr="00B97237" w:rsidRDefault="009C4BEE" w:rsidP="00B97237">
      <w:pPr>
        <w:pStyle w:val="Paragraphedeliste"/>
        <w:numPr>
          <w:ilvl w:val="0"/>
          <w:numId w:val="17"/>
        </w:numPr>
        <w:spacing w:line="276" w:lineRule="auto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Investissement</w:t>
      </w:r>
      <w:r w:rsidR="00B97237"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,</w:t>
      </w:r>
      <w:r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</w:t>
      </w:r>
      <w:r w:rsidR="00B97237"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e</w:t>
      </w:r>
      <w:r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ngagement</w:t>
      </w:r>
      <w:r w:rsidR="00B97237"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, i</w:t>
      </w:r>
      <w:r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mplication</w:t>
      </w:r>
      <w:r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 ;</w:t>
      </w:r>
    </w:p>
    <w:p w14:paraId="2C307643" w14:textId="2147CDDE" w:rsidR="009C4BEE" w:rsidRPr="00B97237" w:rsidRDefault="00B97237" w:rsidP="00B97237">
      <w:pPr>
        <w:pStyle w:val="Paragraphedeliste"/>
        <w:numPr>
          <w:ilvl w:val="0"/>
          <w:numId w:val="17"/>
        </w:numPr>
        <w:spacing w:line="276" w:lineRule="auto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Persévérance</w:t>
      </w:r>
      <w:r w:rsidR="009C4BEE"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pour réussir</w:t>
      </w:r>
      <w:r w:rsidR="009C4BEE"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 </w:t>
      </w:r>
      <w:r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, t</w:t>
      </w:r>
      <w:r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emps moteur des élèves</w:t>
      </w:r>
      <w:r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, p</w:t>
      </w:r>
      <w:r w:rsidR="009C4BEE"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laisir</w:t>
      </w:r>
      <w:r w:rsidR="009C4BEE"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 ;</w:t>
      </w:r>
    </w:p>
    <w:p w14:paraId="5A35B045" w14:textId="30C39E4B" w:rsidR="009C4BEE" w:rsidRPr="00B97237" w:rsidRDefault="009C4BEE" w:rsidP="009C4BEE">
      <w:pPr>
        <w:pStyle w:val="Paragraphedeliste"/>
        <w:numPr>
          <w:ilvl w:val="0"/>
          <w:numId w:val="17"/>
        </w:numPr>
        <w:spacing w:line="276" w:lineRule="auto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Questionnements de l’élève vers l’enseignant</w:t>
      </w:r>
      <w:r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 ;</w:t>
      </w:r>
    </w:p>
    <w:p w14:paraId="58B82F4A" w14:textId="1B1EC1B2" w:rsidR="009C4BEE" w:rsidRPr="00B97237" w:rsidRDefault="009C4BEE" w:rsidP="009C4BEE">
      <w:pPr>
        <w:pStyle w:val="Paragraphedeliste"/>
        <w:numPr>
          <w:ilvl w:val="0"/>
          <w:numId w:val="17"/>
        </w:numPr>
        <w:spacing w:line="276" w:lineRule="auto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Progrès et transformations</w:t>
      </w:r>
      <w:r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 ;</w:t>
      </w:r>
    </w:p>
    <w:p w14:paraId="3899160A" w14:textId="188F4AEE" w:rsidR="009C4BEE" w:rsidRPr="00B97237" w:rsidRDefault="009C4BEE" w:rsidP="009C4BEE">
      <w:pPr>
        <w:pStyle w:val="Paragraphedeliste"/>
        <w:numPr>
          <w:ilvl w:val="0"/>
          <w:numId w:val="17"/>
        </w:numPr>
        <w:spacing w:line="276" w:lineRule="auto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Respect des consignes</w:t>
      </w:r>
      <w:r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 ;</w:t>
      </w:r>
    </w:p>
    <w:p w14:paraId="63EF4710" w14:textId="42248A4A" w:rsidR="009C4BEE" w:rsidRPr="00B97237" w:rsidRDefault="009C4BEE" w:rsidP="009C4BEE">
      <w:pPr>
        <w:pStyle w:val="Paragraphedeliste"/>
        <w:numPr>
          <w:ilvl w:val="0"/>
          <w:numId w:val="17"/>
        </w:numPr>
        <w:spacing w:line="276" w:lineRule="auto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Échanges</w:t>
      </w:r>
      <w:r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sur la situation donnée</w:t>
      </w:r>
      <w:r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 ;</w:t>
      </w:r>
    </w:p>
    <w:p w14:paraId="6D860AF3" w14:textId="23CC8936" w:rsidR="009C4BEE" w:rsidRPr="00B97237" w:rsidRDefault="009C4BEE" w:rsidP="009C4BEE">
      <w:pPr>
        <w:pStyle w:val="Paragraphedeliste"/>
        <w:numPr>
          <w:ilvl w:val="0"/>
          <w:numId w:val="17"/>
        </w:numPr>
        <w:spacing w:line="276" w:lineRule="auto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Interactions prof-</w:t>
      </w:r>
      <w:proofErr w:type="spellStart"/>
      <w:r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él</w:t>
      </w:r>
      <w:proofErr w:type="spellEnd"/>
      <w:r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él-él</w:t>
      </w:r>
      <w:proofErr w:type="spellEnd"/>
      <w:r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, </w:t>
      </w:r>
      <w:proofErr w:type="spellStart"/>
      <w:r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él</w:t>
      </w:r>
      <w:proofErr w:type="spellEnd"/>
      <w:r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-prof</w:t>
      </w:r>
      <w:r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 ;</w:t>
      </w:r>
    </w:p>
    <w:p w14:paraId="4A5EF9D2" w14:textId="51EEABE7" w:rsidR="009C4BEE" w:rsidRPr="00B97237" w:rsidRDefault="00B97237" w:rsidP="009C4BEE">
      <w:pPr>
        <w:pStyle w:val="Paragraphedeliste"/>
        <w:numPr>
          <w:ilvl w:val="0"/>
          <w:numId w:val="17"/>
        </w:numPr>
        <w:spacing w:line="276" w:lineRule="auto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M</w:t>
      </w:r>
      <w:r w:rsidR="009C4BEE"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ise en place de choix</w:t>
      </w:r>
      <w:r w:rsidR="009C4BEE"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 ;</w:t>
      </w:r>
    </w:p>
    <w:p w14:paraId="38A2DCB5" w14:textId="54607211" w:rsidR="009C4BEE" w:rsidRPr="00B97237" w:rsidRDefault="00B97237" w:rsidP="009C4BEE">
      <w:pPr>
        <w:pStyle w:val="Paragraphedeliste"/>
        <w:numPr>
          <w:ilvl w:val="0"/>
          <w:numId w:val="17"/>
        </w:numPr>
        <w:spacing w:line="276" w:lineRule="auto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M</w:t>
      </w:r>
      <w:r w:rsidR="009C4BEE"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ise en commun</w:t>
      </w:r>
      <w:r w:rsidR="009C4BEE"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.</w:t>
      </w:r>
    </w:p>
    <w:p w14:paraId="03B4A105" w14:textId="77777777" w:rsidR="006F36CD" w:rsidRPr="00B97237" w:rsidRDefault="006F36CD" w:rsidP="009C4BEE">
      <w:pPr>
        <w:pStyle w:val="Paragraphedeliste"/>
        <w:spacing w:line="276" w:lineRule="auto"/>
        <w:ind w:firstLine="0"/>
        <w:rPr>
          <w:rFonts w:asciiTheme="majorHAnsi" w:hAnsiTheme="majorHAnsi" w:cs="Times New Roman"/>
          <w:color w:val="000000" w:themeColor="text1"/>
          <w:sz w:val="28"/>
          <w:szCs w:val="28"/>
        </w:rPr>
      </w:pPr>
    </w:p>
    <w:p w14:paraId="43920173" w14:textId="77777777" w:rsidR="006F36CD" w:rsidRPr="00B97237" w:rsidRDefault="006F36CD" w:rsidP="009C4BEE">
      <w:pPr>
        <w:pStyle w:val="Paragraphedeliste"/>
        <w:numPr>
          <w:ilvl w:val="0"/>
          <w:numId w:val="10"/>
        </w:numPr>
        <w:spacing w:line="276" w:lineRule="auto"/>
        <w:rPr>
          <w:rFonts w:asciiTheme="majorHAnsi" w:hAnsiTheme="majorHAnsi" w:cs="Times New Roman"/>
          <w:color w:val="000000" w:themeColor="text1"/>
          <w:sz w:val="28"/>
          <w:szCs w:val="28"/>
          <w:u w:val="single"/>
        </w:rPr>
      </w:pPr>
      <w:r w:rsidRPr="00B97237">
        <w:rPr>
          <w:rFonts w:asciiTheme="majorHAnsi" w:hAnsiTheme="majorHAnsi" w:cs="Times New Roman"/>
          <w:color w:val="000000" w:themeColor="text1"/>
          <w:sz w:val="28"/>
          <w:szCs w:val="28"/>
          <w:u w:val="single"/>
        </w:rPr>
        <w:t>Indices et signes qui poussent à la vigilance</w:t>
      </w:r>
    </w:p>
    <w:p w14:paraId="3CCE12DD" w14:textId="47BCE860" w:rsidR="009C4BEE" w:rsidRPr="00B97237" w:rsidRDefault="009C4BEE" w:rsidP="00B97237">
      <w:pPr>
        <w:pStyle w:val="Paragraphedeliste"/>
        <w:numPr>
          <w:ilvl w:val="0"/>
          <w:numId w:val="18"/>
        </w:numPr>
        <w:spacing w:line="276" w:lineRule="auto"/>
        <w:ind w:left="1134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Évitement</w:t>
      </w:r>
      <w:r w:rsidR="00B97237"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, r</w:t>
      </w:r>
      <w:r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edéfinition de la tâche</w:t>
      </w:r>
      <w:r w:rsidR="00B97237"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, z</w:t>
      </w:r>
      <w:r w:rsidR="00B97237"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apping</w:t>
      </w:r>
      <w:r w:rsidR="00B97237"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,</w:t>
      </w:r>
      <w:r w:rsidR="00B97237"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situations proposées ;</w:t>
      </w:r>
    </w:p>
    <w:p w14:paraId="48B675D6" w14:textId="1CBA7E31" w:rsidR="009C4BEE" w:rsidRPr="00B97237" w:rsidRDefault="009C4BEE" w:rsidP="009C4BEE">
      <w:pPr>
        <w:pStyle w:val="Paragraphedeliste"/>
        <w:numPr>
          <w:ilvl w:val="0"/>
          <w:numId w:val="18"/>
        </w:numPr>
        <w:spacing w:line="276" w:lineRule="auto"/>
        <w:ind w:left="1134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Échec</w:t>
      </w:r>
      <w:r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 xml:space="preserve"> dans la situation</w:t>
      </w:r>
      <w:r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 ;</w:t>
      </w:r>
    </w:p>
    <w:p w14:paraId="1AD36C82" w14:textId="70CC1AEB" w:rsidR="009C4BEE" w:rsidRPr="00B97237" w:rsidRDefault="00B97237" w:rsidP="009C4BEE">
      <w:pPr>
        <w:pStyle w:val="Paragraphedeliste"/>
        <w:numPr>
          <w:ilvl w:val="0"/>
          <w:numId w:val="18"/>
        </w:numPr>
        <w:spacing w:line="276" w:lineRule="auto"/>
        <w:ind w:left="1134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D</w:t>
      </w:r>
      <w:r w:rsidR="009C4BEE"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urée du temps moteur</w:t>
      </w:r>
      <w:r w:rsidR="009C4BEE"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 ;</w:t>
      </w:r>
    </w:p>
    <w:p w14:paraId="3BF681EE" w14:textId="697C6C06" w:rsidR="009C4BEE" w:rsidRPr="00B97237" w:rsidRDefault="00B97237" w:rsidP="009C4BEE">
      <w:pPr>
        <w:pStyle w:val="Paragraphedeliste"/>
        <w:numPr>
          <w:ilvl w:val="0"/>
          <w:numId w:val="18"/>
        </w:numPr>
        <w:spacing w:line="276" w:lineRule="auto"/>
        <w:ind w:left="1134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C</w:t>
      </w:r>
      <w:r w:rsidR="009C4BEE"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onsignes en opposition avec la tâche à réaliser</w:t>
      </w:r>
      <w:r w:rsidR="009C4BEE"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 ;</w:t>
      </w:r>
    </w:p>
    <w:p w14:paraId="00A57250" w14:textId="5C707520" w:rsidR="009C4BEE" w:rsidRPr="00B97237" w:rsidRDefault="009C4BEE" w:rsidP="009C4BEE">
      <w:pPr>
        <w:pStyle w:val="Paragraphedeliste"/>
        <w:numPr>
          <w:ilvl w:val="0"/>
          <w:numId w:val="18"/>
        </w:numPr>
        <w:spacing w:line="276" w:lineRule="auto"/>
        <w:ind w:left="1134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Désengagement</w:t>
      </w:r>
      <w:r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 ;</w:t>
      </w:r>
    </w:p>
    <w:p w14:paraId="661F100C" w14:textId="77BD71DA" w:rsidR="009C4BEE" w:rsidRPr="00B97237" w:rsidRDefault="009C4BEE" w:rsidP="009C4BEE">
      <w:pPr>
        <w:pStyle w:val="Paragraphedeliste"/>
        <w:numPr>
          <w:ilvl w:val="0"/>
          <w:numId w:val="18"/>
        </w:numPr>
        <w:spacing w:line="276" w:lineRule="auto"/>
        <w:ind w:left="1134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Pratique déviante</w:t>
      </w:r>
      <w:r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 ;</w:t>
      </w:r>
    </w:p>
    <w:p w14:paraId="39625804" w14:textId="6CBBBEF2" w:rsidR="005C47CA" w:rsidRPr="00B97237" w:rsidRDefault="009C4BEE" w:rsidP="009C4BEE">
      <w:pPr>
        <w:pStyle w:val="Paragraphedeliste"/>
        <w:numPr>
          <w:ilvl w:val="0"/>
          <w:numId w:val="18"/>
        </w:numPr>
        <w:spacing w:line="276" w:lineRule="auto"/>
        <w:ind w:left="1134"/>
        <w:rPr>
          <w:rFonts w:asciiTheme="majorHAnsi" w:hAnsiTheme="majorHAnsi" w:cs="Times New Roman"/>
          <w:color w:val="000000" w:themeColor="text1"/>
          <w:sz w:val="28"/>
          <w:szCs w:val="28"/>
        </w:rPr>
      </w:pPr>
      <w:r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Outils mal utilisés</w:t>
      </w:r>
      <w:r w:rsidRPr="00B97237">
        <w:rPr>
          <w:rFonts w:asciiTheme="majorHAnsi" w:hAnsiTheme="majorHAnsi" w:cs="Times New Roman"/>
          <w:color w:val="000000" w:themeColor="text1"/>
          <w:sz w:val="28"/>
          <w:szCs w:val="28"/>
        </w:rPr>
        <w:t>.</w:t>
      </w:r>
    </w:p>
    <w:tbl>
      <w:tblPr>
        <w:tblStyle w:val="Grilledutableau"/>
        <w:tblW w:w="15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8"/>
      </w:tblGrid>
      <w:tr w:rsidR="00C94433" w:rsidRPr="00B97237" w14:paraId="3B95B7F3" w14:textId="77777777" w:rsidTr="00B97237">
        <w:trPr>
          <w:trHeight w:val="368"/>
        </w:trPr>
        <w:tc>
          <w:tcPr>
            <w:tcW w:w="15548" w:type="dxa"/>
            <w:shd w:val="clear" w:color="auto" w:fill="B32688"/>
          </w:tcPr>
          <w:p w14:paraId="0CD752F2" w14:textId="77777777" w:rsidR="00A7204D" w:rsidRPr="00B97237" w:rsidRDefault="00A7204D" w:rsidP="009C4BEE">
            <w:pPr>
              <w:spacing w:line="276" w:lineRule="auto"/>
              <w:jc w:val="center"/>
              <w:rPr>
                <w:rFonts w:asciiTheme="majorHAnsi" w:hAnsiTheme="majorHAnsi" w:cs="Malayalam Sangam MN"/>
                <w:b/>
                <w:bCs/>
                <w:color w:val="000000" w:themeColor="text1"/>
                <w:sz w:val="28"/>
                <w:szCs w:val="28"/>
              </w:rPr>
            </w:pPr>
            <w:r w:rsidRPr="00B97237">
              <w:rPr>
                <w:rFonts w:asciiTheme="majorHAnsi" w:hAnsiTheme="majorHAnsi" w:cs="Malayalam Sangam MN"/>
                <w:b/>
                <w:bCs/>
                <w:color w:val="000000" w:themeColor="text1"/>
                <w:sz w:val="28"/>
                <w:szCs w:val="28"/>
              </w:rPr>
              <w:lastRenderedPageBreak/>
              <w:t>Les d</w:t>
            </w:r>
            <w:r w:rsidRPr="00B97237">
              <w:rPr>
                <w:rFonts w:asciiTheme="majorHAnsi" w:hAnsiTheme="majorHAnsi" w:cs="Cambria"/>
                <w:b/>
                <w:bCs/>
                <w:color w:val="000000" w:themeColor="text1"/>
                <w:sz w:val="28"/>
                <w:szCs w:val="28"/>
              </w:rPr>
              <w:t>é</w:t>
            </w:r>
            <w:r w:rsidRPr="00B97237">
              <w:rPr>
                <w:rFonts w:asciiTheme="majorHAnsi" w:hAnsiTheme="majorHAnsi" w:cs="Malayalam Sangam MN"/>
                <w:b/>
                <w:bCs/>
                <w:color w:val="000000" w:themeColor="text1"/>
                <w:sz w:val="28"/>
                <w:szCs w:val="28"/>
              </w:rPr>
              <w:t xml:space="preserve">marches pouvant </w:t>
            </w:r>
            <w:r w:rsidRPr="00B97237">
              <w:rPr>
                <w:rFonts w:asciiTheme="majorHAnsi" w:hAnsiTheme="majorHAnsi" w:cs="Cambria"/>
                <w:b/>
                <w:bCs/>
                <w:color w:val="000000" w:themeColor="text1"/>
                <w:sz w:val="28"/>
                <w:szCs w:val="28"/>
              </w:rPr>
              <w:t>ê</w:t>
            </w:r>
            <w:r w:rsidRPr="00B97237">
              <w:rPr>
                <w:rFonts w:asciiTheme="majorHAnsi" w:hAnsiTheme="majorHAnsi" w:cs="Malayalam Sangam MN"/>
                <w:b/>
                <w:bCs/>
                <w:color w:val="000000" w:themeColor="text1"/>
                <w:sz w:val="28"/>
                <w:szCs w:val="28"/>
              </w:rPr>
              <w:t>tre mobilis</w:t>
            </w:r>
            <w:r w:rsidRPr="00B97237">
              <w:rPr>
                <w:rFonts w:asciiTheme="majorHAnsi" w:hAnsiTheme="majorHAnsi" w:cs="Cambria"/>
                <w:b/>
                <w:bCs/>
                <w:color w:val="000000" w:themeColor="text1"/>
                <w:sz w:val="28"/>
                <w:szCs w:val="28"/>
              </w:rPr>
              <w:t>é</w:t>
            </w:r>
            <w:r w:rsidRPr="00B97237">
              <w:rPr>
                <w:rFonts w:asciiTheme="majorHAnsi" w:hAnsiTheme="majorHAnsi" w:cs="Malayalam Sangam MN"/>
                <w:b/>
                <w:bCs/>
                <w:color w:val="000000" w:themeColor="text1"/>
                <w:sz w:val="28"/>
                <w:szCs w:val="28"/>
              </w:rPr>
              <w:t>es pour favoriser ce glissement de paradigme</w:t>
            </w:r>
          </w:p>
        </w:tc>
      </w:tr>
      <w:tr w:rsidR="00A7204D" w:rsidRPr="00B97237" w14:paraId="0143E823" w14:textId="77777777" w:rsidTr="00A95726">
        <w:trPr>
          <w:trHeight w:val="838"/>
        </w:trPr>
        <w:tc>
          <w:tcPr>
            <w:tcW w:w="15548" w:type="dxa"/>
          </w:tcPr>
          <w:p w14:paraId="79BEBB4B" w14:textId="77777777" w:rsidR="006F36CD" w:rsidRPr="00B97237" w:rsidRDefault="006F36CD" w:rsidP="00B97237">
            <w:pPr>
              <w:spacing w:line="276" w:lineRule="auto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</w:p>
          <w:p w14:paraId="25241A2B" w14:textId="77777777" w:rsidR="006F36CD" w:rsidRPr="00B97237" w:rsidRDefault="006F36CD" w:rsidP="00B97237">
            <w:pPr>
              <w:pStyle w:val="Paragraphedeliste"/>
              <w:numPr>
                <w:ilvl w:val="0"/>
                <w:numId w:val="10"/>
              </w:numPr>
              <w:spacing w:line="276" w:lineRule="auto"/>
              <w:rPr>
                <w:rFonts w:asciiTheme="majorHAnsi" w:hAnsiTheme="majorHAnsi" w:cs="Times New Roman"/>
                <w:color w:val="000000" w:themeColor="text1"/>
                <w:sz w:val="28"/>
                <w:szCs w:val="28"/>
                <w:u w:val="single"/>
              </w:rPr>
            </w:pPr>
            <w:r w:rsidRPr="00B97237">
              <w:rPr>
                <w:rFonts w:asciiTheme="majorHAnsi" w:hAnsiTheme="majorHAnsi" w:cs="Times New Roman"/>
                <w:color w:val="000000" w:themeColor="text1"/>
                <w:sz w:val="28"/>
                <w:szCs w:val="28"/>
                <w:u w:val="single"/>
              </w:rPr>
              <w:t xml:space="preserve">Forme                                            </w:t>
            </w:r>
          </w:p>
          <w:p w14:paraId="571BB7B2" w14:textId="36FBB629" w:rsidR="00B97237" w:rsidRPr="00B97237" w:rsidRDefault="00B97237" w:rsidP="00B97237">
            <w:pPr>
              <w:pStyle w:val="Paragraphedeliste"/>
              <w:numPr>
                <w:ilvl w:val="0"/>
                <w:numId w:val="22"/>
              </w:numPr>
              <w:spacing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B97237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Types de situations (SRP – match -…)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 ;</w:t>
            </w:r>
          </w:p>
          <w:p w14:paraId="5D630027" w14:textId="0ABDECC3" w:rsidR="00B97237" w:rsidRPr="00B97237" w:rsidRDefault="00B97237" w:rsidP="00B97237">
            <w:pPr>
              <w:pStyle w:val="Paragraphedeliste"/>
              <w:numPr>
                <w:ilvl w:val="0"/>
                <w:numId w:val="22"/>
              </w:numPr>
              <w:spacing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B97237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Enchaînement de situations sans fil conducteur en lien avec un objectif défini / besoins des élèves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 ;</w:t>
            </w:r>
          </w:p>
          <w:p w14:paraId="3A09C5DD" w14:textId="6C0F4499" w:rsidR="00B97237" w:rsidRPr="00B97237" w:rsidRDefault="00B97237" w:rsidP="00B97237">
            <w:pPr>
              <w:pStyle w:val="Paragraphedeliste"/>
              <w:numPr>
                <w:ilvl w:val="0"/>
                <w:numId w:val="22"/>
              </w:numPr>
              <w:spacing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B97237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Distanciation / APSA (à sa logique) / à l’essence du CA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 ;</w:t>
            </w:r>
          </w:p>
          <w:p w14:paraId="23F88621" w14:textId="2118A180" w:rsidR="00B97237" w:rsidRPr="00B97237" w:rsidRDefault="00B97237" w:rsidP="00B97237">
            <w:pPr>
              <w:pStyle w:val="Paragraphedeliste"/>
              <w:numPr>
                <w:ilvl w:val="0"/>
                <w:numId w:val="22"/>
              </w:numPr>
              <w:spacing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B97237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Synthèse des situations en lien avec des relevés d’informations dans la situation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 ;</w:t>
            </w:r>
          </w:p>
          <w:p w14:paraId="103E6779" w14:textId="7C2C854F" w:rsidR="00B97237" w:rsidRPr="00B97237" w:rsidRDefault="00B97237" w:rsidP="00B97237">
            <w:pPr>
              <w:pStyle w:val="Paragraphedeliste"/>
              <w:numPr>
                <w:ilvl w:val="0"/>
                <w:numId w:val="22"/>
              </w:numPr>
              <w:spacing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B97237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Questionner les élèves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 ;</w:t>
            </w:r>
          </w:p>
          <w:p w14:paraId="45144B5F" w14:textId="3772A4E1" w:rsidR="00B97237" w:rsidRPr="00B97237" w:rsidRDefault="00B97237" w:rsidP="00B97237">
            <w:pPr>
              <w:pStyle w:val="Paragraphedeliste"/>
              <w:numPr>
                <w:ilvl w:val="0"/>
                <w:numId w:val="22"/>
              </w:numPr>
              <w:spacing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B97237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Remédier et réguler en temps réel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 ;</w:t>
            </w:r>
          </w:p>
          <w:p w14:paraId="369C611E" w14:textId="442C2A00" w:rsidR="00B97237" w:rsidRPr="00B97237" w:rsidRDefault="00B97237" w:rsidP="00B97237">
            <w:pPr>
              <w:pStyle w:val="Paragraphedeliste"/>
              <w:numPr>
                <w:ilvl w:val="0"/>
                <w:numId w:val="22"/>
              </w:numPr>
              <w:spacing w:line="276" w:lineRule="auto"/>
              <w:ind w:left="1028"/>
              <w:rPr>
                <w:rFonts w:asciiTheme="majorHAnsi" w:hAnsiTheme="majorHAnsi" w:cs="Times New Roman"/>
                <w:sz w:val="28"/>
                <w:szCs w:val="28"/>
              </w:rPr>
            </w:pPr>
            <w:r w:rsidRPr="00B97237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Interpeller sur un point de vigilance lors de l’entretien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.</w:t>
            </w:r>
          </w:p>
          <w:p w14:paraId="6EE20565" w14:textId="77777777" w:rsidR="006F36CD" w:rsidRPr="00B97237" w:rsidRDefault="006F36CD" w:rsidP="00B97237">
            <w:pPr>
              <w:spacing w:line="276" w:lineRule="auto"/>
              <w:ind w:left="360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B97237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 xml:space="preserve">                            </w:t>
            </w:r>
          </w:p>
          <w:p w14:paraId="6FF5E9ED" w14:textId="77777777" w:rsidR="006F36CD" w:rsidRPr="00B97237" w:rsidRDefault="006F36CD" w:rsidP="00B97237">
            <w:pPr>
              <w:pStyle w:val="Paragraphedeliste"/>
              <w:numPr>
                <w:ilvl w:val="0"/>
                <w:numId w:val="10"/>
              </w:numPr>
              <w:spacing w:line="276" w:lineRule="auto"/>
              <w:rPr>
                <w:rFonts w:asciiTheme="majorHAnsi" w:hAnsiTheme="majorHAnsi" w:cs="Times New Roman"/>
                <w:color w:val="000000" w:themeColor="text1"/>
                <w:sz w:val="28"/>
                <w:szCs w:val="28"/>
                <w:u w:val="single"/>
              </w:rPr>
            </w:pPr>
            <w:r w:rsidRPr="00B97237">
              <w:rPr>
                <w:rFonts w:asciiTheme="majorHAnsi" w:hAnsiTheme="majorHAnsi" w:cs="Times New Roman"/>
                <w:color w:val="000000" w:themeColor="text1"/>
                <w:sz w:val="28"/>
                <w:szCs w:val="28"/>
                <w:u w:val="single"/>
              </w:rPr>
              <w:t>Fond</w:t>
            </w:r>
          </w:p>
          <w:p w14:paraId="79398A7A" w14:textId="4BE2B9A0" w:rsidR="00B97237" w:rsidRPr="00B97237" w:rsidRDefault="00B97237" w:rsidP="00B97237">
            <w:pPr>
              <w:pStyle w:val="Paragraphedeliste"/>
              <w:numPr>
                <w:ilvl w:val="0"/>
                <w:numId w:val="21"/>
              </w:numPr>
              <w:spacing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B97237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Paramètres de la situation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 ;</w:t>
            </w:r>
          </w:p>
          <w:p w14:paraId="2F827191" w14:textId="33FCDA80" w:rsidR="00B97237" w:rsidRPr="00B97237" w:rsidRDefault="00B97237" w:rsidP="00B97237">
            <w:pPr>
              <w:pStyle w:val="Paragraphedeliste"/>
              <w:numPr>
                <w:ilvl w:val="0"/>
                <w:numId w:val="21"/>
              </w:numPr>
              <w:spacing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B97237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Quel traitement de l’activité, quel objectif fixé, quelles informations sur la pratique antérieure des élèves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 ;</w:t>
            </w:r>
          </w:p>
          <w:p w14:paraId="3A4B9C45" w14:textId="5BC7A8E1" w:rsidR="00B97237" w:rsidRPr="00B97237" w:rsidRDefault="00B97237" w:rsidP="00B97237">
            <w:pPr>
              <w:pStyle w:val="Paragraphedeliste"/>
              <w:numPr>
                <w:ilvl w:val="0"/>
                <w:numId w:val="21"/>
              </w:numPr>
              <w:spacing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B97237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Déplacer le curseur transmissif à l’appropriatif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 ;</w:t>
            </w:r>
          </w:p>
          <w:p w14:paraId="01B6DFAF" w14:textId="15A6A678" w:rsidR="00B97237" w:rsidRPr="00B97237" w:rsidRDefault="00B97237" w:rsidP="00B97237">
            <w:pPr>
              <w:pStyle w:val="Paragraphedeliste"/>
              <w:numPr>
                <w:ilvl w:val="0"/>
                <w:numId w:val="21"/>
              </w:numPr>
              <w:spacing w:line="276" w:lineRule="auto"/>
              <w:ind w:left="1028"/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</w:pPr>
            <w:r w:rsidRPr="00B97237"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Cibler un moment – une expérience vécue</w:t>
            </w:r>
            <w:r>
              <w:rPr>
                <w:rFonts w:asciiTheme="majorHAnsi" w:hAnsiTheme="majorHAnsi" w:cs="Times New Roman"/>
                <w:color w:val="000000" w:themeColor="text1"/>
                <w:sz w:val="28"/>
                <w:szCs w:val="28"/>
              </w:rPr>
              <w:t>.</w:t>
            </w:r>
          </w:p>
          <w:p w14:paraId="67B0B606" w14:textId="77777777" w:rsidR="00A7204D" w:rsidRPr="00B97237" w:rsidRDefault="00A7204D" w:rsidP="00B97237">
            <w:pPr>
              <w:pStyle w:val="Paragraphedeliste"/>
              <w:spacing w:line="276" w:lineRule="auto"/>
              <w:ind w:firstLine="0"/>
              <w:rPr>
                <w:rFonts w:asciiTheme="majorHAnsi" w:hAnsiTheme="majorHAnsi" w:cs="Malayalam Sangam MN"/>
                <w:sz w:val="28"/>
                <w:szCs w:val="28"/>
              </w:rPr>
            </w:pPr>
          </w:p>
        </w:tc>
      </w:tr>
    </w:tbl>
    <w:p w14:paraId="252D4608" w14:textId="77777777" w:rsidR="00EB1A8E" w:rsidRPr="00B97237" w:rsidRDefault="00EB1A8E" w:rsidP="00B97237">
      <w:pPr>
        <w:spacing w:line="276" w:lineRule="auto"/>
        <w:rPr>
          <w:rFonts w:asciiTheme="majorHAnsi" w:hAnsiTheme="majorHAnsi"/>
          <w:sz w:val="28"/>
          <w:szCs w:val="28"/>
        </w:rPr>
      </w:pPr>
    </w:p>
    <w:p w14:paraId="54E4670A" w14:textId="77777777" w:rsidR="00EB1A8E" w:rsidRPr="00B97237" w:rsidRDefault="00EB1A8E" w:rsidP="00B97237">
      <w:pPr>
        <w:spacing w:line="276" w:lineRule="auto"/>
        <w:rPr>
          <w:rFonts w:asciiTheme="majorHAnsi" w:hAnsiTheme="majorHAnsi"/>
          <w:color w:val="A6A6A6" w:themeColor="background1" w:themeShade="A6"/>
          <w:sz w:val="28"/>
          <w:szCs w:val="28"/>
        </w:rPr>
      </w:pPr>
    </w:p>
    <w:sectPr w:rsidR="00EB1A8E" w:rsidRPr="00B97237" w:rsidSect="00EB1A8E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720" w:right="720" w:bottom="720" w:left="72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A50BC" w14:textId="77777777" w:rsidR="00B57686" w:rsidRDefault="00B57686" w:rsidP="00EB1A8E">
      <w:pPr>
        <w:spacing w:after="0" w:line="240" w:lineRule="auto"/>
      </w:pPr>
      <w:r>
        <w:separator/>
      </w:r>
    </w:p>
  </w:endnote>
  <w:endnote w:type="continuationSeparator" w:id="0">
    <w:p w14:paraId="482515A1" w14:textId="77777777" w:rsidR="00B57686" w:rsidRDefault="00B57686" w:rsidP="00EB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ayalam Sangam MN">
    <w:panose1 w:val="00000500000000000000"/>
    <w:charset w:val="00"/>
    <w:family w:val="auto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B9BFE" w14:textId="77777777" w:rsidR="0018705D" w:rsidRDefault="0018705D">
    <w:pPr>
      <w:pStyle w:val="Pieddepage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eur"/>
        <w:tag w:val=""/>
        <w:id w:val="391861592"/>
        <w:placeholder>
          <w:docPart w:val="B81D1E0C58C13B488EF2EB66CA77A2A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595959" w:themeColor="text1" w:themeTint="A6"/>
            <w:sz w:val="18"/>
            <w:szCs w:val="18"/>
          </w:rPr>
          <w:t>Novembre 2022 – Académie de Nantes</w:t>
        </w:r>
      </w:sdtContent>
    </w:sdt>
  </w:p>
  <w:p w14:paraId="34DC1E5D" w14:textId="77777777" w:rsidR="00EB1A8E" w:rsidRDefault="00EB1A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49FBB" w14:textId="77777777" w:rsidR="00B57686" w:rsidRDefault="00B57686" w:rsidP="00EB1A8E">
      <w:pPr>
        <w:spacing w:after="0" w:line="240" w:lineRule="auto"/>
      </w:pPr>
      <w:r>
        <w:separator/>
      </w:r>
    </w:p>
  </w:footnote>
  <w:footnote w:type="continuationSeparator" w:id="0">
    <w:p w14:paraId="329017B5" w14:textId="77777777" w:rsidR="00B57686" w:rsidRDefault="00B57686" w:rsidP="00EB1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13B55" w14:textId="77777777" w:rsidR="00EB1A8E" w:rsidRDefault="006F36CD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3F48D341" wp14:editId="67DD34E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368800" cy="647700"/>
              <wp:effectExtent l="0" t="0" r="0" b="0"/>
              <wp:wrapNone/>
              <wp:docPr id="3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4368800" cy="6477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8C546" w14:textId="77777777" w:rsidR="006F36CD" w:rsidRDefault="006F36CD" w:rsidP="006F36CD">
                          <w:pPr>
                            <w:jc w:val="center"/>
                            <w:rPr>
                              <w:rFonts w:ascii="Trebuchet MS" w:hAnsi="Trebuchet MS"/>
                              <w:color w:val="C0C0C0"/>
                              <w:sz w:val="59"/>
                              <w:szCs w:val="59"/>
                            </w:rPr>
                          </w:pPr>
                          <w:r>
                            <w:rPr>
                              <w:rFonts w:ascii="Trebuchet MS" w:hAnsi="Trebuchet MS"/>
                              <w:color w:val="C0C0C0"/>
                              <w:sz w:val="59"/>
                              <w:szCs w:val="59"/>
                            </w:rPr>
                            <w:t>fiche type atelier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48D341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0;margin-top:0;width:344pt;height:51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" o:allowincell="f" filled="f" stroked="f">
              <v:stroke joinstyle="round"/>
              <v:path arrowok="t"/>
              <v:textbox>
                <w:txbxContent>
                  <w:p w14:paraId="7B28C546" w14:textId="77777777" w:rsidR="006F36CD" w:rsidRDefault="006F36CD" w:rsidP="006F36CD">
                    <w:pPr>
                      <w:jc w:val="center"/>
                      <w:rPr>
                        <w:rFonts w:ascii="Trebuchet MS" w:hAnsi="Trebuchet MS"/>
                        <w:color w:val="C0C0C0"/>
                        <w:sz w:val="59"/>
                        <w:szCs w:val="59"/>
                      </w:rPr>
                    </w:pPr>
                    <w:r>
                      <w:rPr>
                        <w:rFonts w:ascii="Trebuchet MS" w:hAnsi="Trebuchet MS"/>
                        <w:color w:val="C0C0C0"/>
                        <w:sz w:val="59"/>
                        <w:szCs w:val="59"/>
                      </w:rPr>
                      <w:t>fiche type atelier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4832" w14:textId="77777777" w:rsidR="00EB1A8E" w:rsidRDefault="006F36CD">
    <w:pPr>
      <w:pStyle w:val="En-tte"/>
      <w:jc w:val="right"/>
      <w:rPr>
        <w:color w:val="7F7F7F" w:themeColor="text1" w:themeTint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C44AA3D" wp14:editId="6143B1D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368800" cy="647700"/>
              <wp:effectExtent l="0" t="0" r="0" b="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4368800" cy="6477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54FD7" w14:textId="77777777" w:rsidR="006F36CD" w:rsidRDefault="006F36CD" w:rsidP="006F36CD">
                          <w:pPr>
                            <w:jc w:val="center"/>
                            <w:rPr>
                              <w:rFonts w:ascii="Trebuchet MS" w:hAnsi="Trebuchet MS"/>
                              <w:color w:val="C0C0C0"/>
                              <w:sz w:val="59"/>
                              <w:szCs w:val="59"/>
                            </w:rPr>
                          </w:pPr>
                          <w:r>
                            <w:rPr>
                              <w:rFonts w:ascii="Trebuchet MS" w:hAnsi="Trebuchet MS"/>
                              <w:color w:val="C0C0C0"/>
                              <w:sz w:val="59"/>
                              <w:szCs w:val="59"/>
                            </w:rPr>
                            <w:t>fiche type atelier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4AA3D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7" type="#_x0000_t202" style="position:absolute;left:0;text-align:left;margin-left:0;margin-top:0;width:344pt;height:51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" o:allowincell="f" filled="f" stroked="f">
              <v:stroke joinstyle="round"/>
              <v:path arrowok="t"/>
              <v:textbox>
                <w:txbxContent>
                  <w:p w14:paraId="36954FD7" w14:textId="77777777" w:rsidR="006F36CD" w:rsidRDefault="006F36CD" w:rsidP="006F36CD">
                    <w:pPr>
                      <w:jc w:val="center"/>
                      <w:rPr>
                        <w:rFonts w:ascii="Trebuchet MS" w:hAnsi="Trebuchet MS"/>
                        <w:color w:val="C0C0C0"/>
                        <w:sz w:val="59"/>
                        <w:szCs w:val="59"/>
                      </w:rPr>
                    </w:pPr>
                    <w:r>
                      <w:rPr>
                        <w:rFonts w:ascii="Trebuchet MS" w:hAnsi="Trebuchet MS"/>
                        <w:color w:val="C0C0C0"/>
                        <w:sz w:val="59"/>
                        <w:szCs w:val="59"/>
                      </w:rPr>
                      <w:t>fiche type atelier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sdt>
    <w:sdtPr>
      <w:rPr>
        <w:color w:val="7F7F7F" w:themeColor="text1" w:themeTint="80"/>
      </w:rPr>
      <w:alias w:val="Titre"/>
      <w:tag w:val=""/>
      <w:id w:val="1116400235"/>
      <w:placeholder>
        <w:docPart w:val="F49042F6B23A5C4A986B1725957E962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91C7D29" w14:textId="77777777" w:rsidR="00EB1A8E" w:rsidRDefault="00172029">
        <w:pPr>
          <w:pStyle w:val="En-tte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Journée Académique des Conseillers Pédagogiques</w:t>
        </w:r>
      </w:p>
    </w:sdtContent>
  </w:sdt>
  <w:p w14:paraId="74FA3CF2" w14:textId="77777777" w:rsidR="00EB1A8E" w:rsidRDefault="00EB1A8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22AD" w14:textId="77777777" w:rsidR="00EB1A8E" w:rsidRDefault="00B57686">
    <w:pPr>
      <w:pStyle w:val="En-tte"/>
    </w:pPr>
    <w:r>
      <w:rPr>
        <w:noProof/>
      </w:rPr>
      <w:pict w14:anchorId="7D0A4A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margin-left:0;margin-top:0;width:344pt;height:5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rebuchet MS&quot;;font-size:44pt" string="fiche type atel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4F5"/>
    <w:multiLevelType w:val="hybridMultilevel"/>
    <w:tmpl w:val="6C3CC008"/>
    <w:lvl w:ilvl="0" w:tplc="933AC4E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E2024"/>
    <w:multiLevelType w:val="hybridMultilevel"/>
    <w:tmpl w:val="7568AC32"/>
    <w:lvl w:ilvl="0" w:tplc="BA0269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34283"/>
    <w:multiLevelType w:val="hybridMultilevel"/>
    <w:tmpl w:val="C7CC8014"/>
    <w:lvl w:ilvl="0" w:tplc="BA0269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5774F"/>
    <w:multiLevelType w:val="hybridMultilevel"/>
    <w:tmpl w:val="3F16A51C"/>
    <w:lvl w:ilvl="0" w:tplc="30FA3D2C">
      <w:numFmt w:val="bullet"/>
      <w:lvlText w:val="-"/>
      <w:lvlJc w:val="left"/>
      <w:pPr>
        <w:ind w:left="1080" w:hanging="360"/>
      </w:pPr>
      <w:rPr>
        <w:rFonts w:ascii="Malayalam Sangam MN" w:eastAsiaTheme="minorHAnsi" w:hAnsi="Malayalam Sangam MN" w:cs="Malayalam Sangam M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145B47"/>
    <w:multiLevelType w:val="hybridMultilevel"/>
    <w:tmpl w:val="3D8EBD82"/>
    <w:lvl w:ilvl="0" w:tplc="72409D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718C9"/>
    <w:multiLevelType w:val="hybridMultilevel"/>
    <w:tmpl w:val="39EEB1E6"/>
    <w:lvl w:ilvl="0" w:tplc="30FA3D2C">
      <w:numFmt w:val="bullet"/>
      <w:lvlText w:val="-"/>
      <w:lvlJc w:val="left"/>
      <w:pPr>
        <w:ind w:left="720" w:hanging="360"/>
      </w:pPr>
      <w:rPr>
        <w:rFonts w:ascii="Malayalam Sangam MN" w:eastAsiaTheme="minorHAnsi" w:hAnsi="Malayalam Sangam MN" w:cs="Malayalam Sangam M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9079C"/>
    <w:multiLevelType w:val="hybridMultilevel"/>
    <w:tmpl w:val="14984EA4"/>
    <w:lvl w:ilvl="0" w:tplc="BA02699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8958E9"/>
    <w:multiLevelType w:val="hybridMultilevel"/>
    <w:tmpl w:val="7BCE2B2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852A72"/>
    <w:multiLevelType w:val="hybridMultilevel"/>
    <w:tmpl w:val="0CDA5DAC"/>
    <w:lvl w:ilvl="0" w:tplc="30FA3D2C">
      <w:numFmt w:val="bullet"/>
      <w:lvlText w:val="-"/>
      <w:lvlJc w:val="left"/>
      <w:pPr>
        <w:ind w:left="720" w:hanging="360"/>
      </w:pPr>
      <w:rPr>
        <w:rFonts w:ascii="Malayalam Sangam MN" w:eastAsiaTheme="minorHAnsi" w:hAnsi="Malayalam Sangam MN" w:cs="Malayalam Sangam M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94C1D"/>
    <w:multiLevelType w:val="hybridMultilevel"/>
    <w:tmpl w:val="F20EAB5E"/>
    <w:lvl w:ilvl="0" w:tplc="D1761EE8">
      <w:numFmt w:val="bullet"/>
      <w:lvlText w:val="-"/>
      <w:lvlJc w:val="left"/>
      <w:pPr>
        <w:ind w:left="1080" w:hanging="360"/>
      </w:pPr>
      <w:rPr>
        <w:rFonts w:ascii="Malayalam Sangam MN" w:eastAsiaTheme="minorHAnsi" w:hAnsi="Malayalam Sangam MN" w:cs="Malayalam Sangam M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CE08CF"/>
    <w:multiLevelType w:val="hybridMultilevel"/>
    <w:tmpl w:val="E862B576"/>
    <w:lvl w:ilvl="0" w:tplc="34E2504A">
      <w:numFmt w:val="bullet"/>
      <w:lvlText w:val="-"/>
      <w:lvlJc w:val="left"/>
      <w:pPr>
        <w:ind w:left="720" w:hanging="360"/>
      </w:pPr>
      <w:rPr>
        <w:rFonts w:ascii="Malayalam Sangam MN" w:eastAsiaTheme="minorHAnsi" w:hAnsi="Malayalam Sangam MN" w:cs="Malayalam Sangam M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239F2"/>
    <w:multiLevelType w:val="hybridMultilevel"/>
    <w:tmpl w:val="B9D80A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84A0D"/>
    <w:multiLevelType w:val="hybridMultilevel"/>
    <w:tmpl w:val="286061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C062C"/>
    <w:multiLevelType w:val="hybridMultilevel"/>
    <w:tmpl w:val="8F309E3E"/>
    <w:lvl w:ilvl="0" w:tplc="34E2504A">
      <w:numFmt w:val="bullet"/>
      <w:lvlText w:val="-"/>
      <w:lvlJc w:val="left"/>
      <w:pPr>
        <w:ind w:left="720" w:hanging="360"/>
      </w:pPr>
      <w:rPr>
        <w:rFonts w:ascii="Malayalam Sangam MN" w:eastAsiaTheme="minorHAnsi" w:hAnsi="Malayalam Sangam MN" w:cs="Malayalam Sangam M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4620F"/>
    <w:multiLevelType w:val="hybridMultilevel"/>
    <w:tmpl w:val="5980ECF6"/>
    <w:lvl w:ilvl="0" w:tplc="BA0269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D0D42"/>
    <w:multiLevelType w:val="hybridMultilevel"/>
    <w:tmpl w:val="8C82B832"/>
    <w:lvl w:ilvl="0" w:tplc="30FA3D2C">
      <w:numFmt w:val="bullet"/>
      <w:lvlText w:val="-"/>
      <w:lvlJc w:val="left"/>
      <w:pPr>
        <w:ind w:left="720" w:hanging="360"/>
      </w:pPr>
      <w:rPr>
        <w:rFonts w:ascii="Malayalam Sangam MN" w:eastAsiaTheme="minorHAnsi" w:hAnsi="Malayalam Sangam MN" w:cs="Malayalam Sangam M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E27D6"/>
    <w:multiLevelType w:val="hybridMultilevel"/>
    <w:tmpl w:val="10640D66"/>
    <w:lvl w:ilvl="0" w:tplc="34E2504A">
      <w:numFmt w:val="bullet"/>
      <w:lvlText w:val="-"/>
      <w:lvlJc w:val="left"/>
      <w:pPr>
        <w:ind w:left="1440" w:hanging="360"/>
      </w:pPr>
      <w:rPr>
        <w:rFonts w:ascii="Malayalam Sangam MN" w:eastAsiaTheme="minorHAnsi" w:hAnsi="Malayalam Sangam MN" w:cs="Malayalam Sangam M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FE2074"/>
    <w:multiLevelType w:val="hybridMultilevel"/>
    <w:tmpl w:val="613A57E6"/>
    <w:lvl w:ilvl="0" w:tplc="30FA3D2C">
      <w:numFmt w:val="bullet"/>
      <w:lvlText w:val="-"/>
      <w:lvlJc w:val="left"/>
      <w:pPr>
        <w:ind w:left="720" w:hanging="360"/>
      </w:pPr>
      <w:rPr>
        <w:rFonts w:ascii="Malayalam Sangam MN" w:eastAsiaTheme="minorHAnsi" w:hAnsi="Malayalam Sangam MN" w:cs="Malayalam Sangam M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54C25"/>
    <w:multiLevelType w:val="hybridMultilevel"/>
    <w:tmpl w:val="D806E71A"/>
    <w:lvl w:ilvl="0" w:tplc="BA0269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32C71"/>
    <w:multiLevelType w:val="hybridMultilevel"/>
    <w:tmpl w:val="FC18C9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C90CBA"/>
    <w:multiLevelType w:val="hybridMultilevel"/>
    <w:tmpl w:val="E7C8628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E820A5"/>
    <w:multiLevelType w:val="hybridMultilevel"/>
    <w:tmpl w:val="1C08A4A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3"/>
  </w:num>
  <w:num w:numId="5">
    <w:abstractNumId w:val="10"/>
  </w:num>
  <w:num w:numId="6">
    <w:abstractNumId w:val="16"/>
  </w:num>
  <w:num w:numId="7">
    <w:abstractNumId w:val="7"/>
  </w:num>
  <w:num w:numId="8">
    <w:abstractNumId w:val="21"/>
  </w:num>
  <w:num w:numId="9">
    <w:abstractNumId w:val="20"/>
  </w:num>
  <w:num w:numId="10">
    <w:abstractNumId w:val="19"/>
  </w:num>
  <w:num w:numId="11">
    <w:abstractNumId w:val="4"/>
  </w:num>
  <w:num w:numId="12">
    <w:abstractNumId w:val="17"/>
  </w:num>
  <w:num w:numId="13">
    <w:abstractNumId w:val="8"/>
  </w:num>
  <w:num w:numId="14">
    <w:abstractNumId w:val="5"/>
  </w:num>
  <w:num w:numId="15">
    <w:abstractNumId w:val="15"/>
  </w:num>
  <w:num w:numId="16">
    <w:abstractNumId w:val="0"/>
  </w:num>
  <w:num w:numId="17">
    <w:abstractNumId w:val="6"/>
  </w:num>
  <w:num w:numId="18">
    <w:abstractNumId w:val="2"/>
  </w:num>
  <w:num w:numId="19">
    <w:abstractNumId w:val="12"/>
  </w:num>
  <w:num w:numId="20">
    <w:abstractNumId w:val="18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8E"/>
    <w:rsid w:val="00122D04"/>
    <w:rsid w:val="0016474C"/>
    <w:rsid w:val="00172029"/>
    <w:rsid w:val="0018705D"/>
    <w:rsid w:val="00204072"/>
    <w:rsid w:val="002147E2"/>
    <w:rsid w:val="002149A6"/>
    <w:rsid w:val="00222BDF"/>
    <w:rsid w:val="002C3C85"/>
    <w:rsid w:val="002F4F04"/>
    <w:rsid w:val="0031056A"/>
    <w:rsid w:val="003C35BB"/>
    <w:rsid w:val="00410DB3"/>
    <w:rsid w:val="00422677"/>
    <w:rsid w:val="004478F3"/>
    <w:rsid w:val="00467818"/>
    <w:rsid w:val="004D223C"/>
    <w:rsid w:val="004D42B7"/>
    <w:rsid w:val="004D7DB3"/>
    <w:rsid w:val="004E52C8"/>
    <w:rsid w:val="00530F93"/>
    <w:rsid w:val="005B50A3"/>
    <w:rsid w:val="005C47CA"/>
    <w:rsid w:val="00633495"/>
    <w:rsid w:val="006750F6"/>
    <w:rsid w:val="00696C28"/>
    <w:rsid w:val="006F36CD"/>
    <w:rsid w:val="00756238"/>
    <w:rsid w:val="007610A1"/>
    <w:rsid w:val="007630E8"/>
    <w:rsid w:val="00781CBD"/>
    <w:rsid w:val="007A58CA"/>
    <w:rsid w:val="007C1633"/>
    <w:rsid w:val="00834642"/>
    <w:rsid w:val="00996A12"/>
    <w:rsid w:val="009C4BEE"/>
    <w:rsid w:val="00A7204D"/>
    <w:rsid w:val="00AF5AA5"/>
    <w:rsid w:val="00B57686"/>
    <w:rsid w:val="00B97237"/>
    <w:rsid w:val="00BB0520"/>
    <w:rsid w:val="00C04119"/>
    <w:rsid w:val="00C26A9C"/>
    <w:rsid w:val="00C52797"/>
    <w:rsid w:val="00C94433"/>
    <w:rsid w:val="00CB5837"/>
    <w:rsid w:val="00DC074F"/>
    <w:rsid w:val="00DD281C"/>
    <w:rsid w:val="00EB1A8E"/>
    <w:rsid w:val="00EC0376"/>
    <w:rsid w:val="00F3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ACAB2"/>
  <w15:chartTrackingRefBased/>
  <w15:docId w15:val="{CCC4D61C-3677-294E-B9B4-00C68F37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A8E"/>
    <w:pPr>
      <w:spacing w:after="180" w:line="274" w:lineRule="auto"/>
    </w:pPr>
    <w:rPr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EB1A8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F09415" w:themeColor="accent1"/>
      <w:spacing w:val="20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1A8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F09415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1A8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9D360E" w:themeColor="text2"/>
      <w:spacing w:val="14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1A8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1A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1A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F09415" w:themeColor="accent1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1A8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1A8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1A8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1A8E"/>
    <w:rPr>
      <w:rFonts w:asciiTheme="majorHAnsi" w:eastAsiaTheme="majorEastAsia" w:hAnsiTheme="majorHAnsi" w:cstheme="majorBidi"/>
      <w:bCs/>
      <w:color w:val="F09415" w:themeColor="accent1"/>
      <w:spacing w:val="20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EB1A8E"/>
    <w:rPr>
      <w:rFonts w:eastAsiaTheme="majorEastAsia" w:cstheme="majorBidi"/>
      <w:b/>
      <w:bCs/>
      <w:color w:val="F09415" w:themeColor="accent1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B1A8E"/>
    <w:rPr>
      <w:rFonts w:asciiTheme="majorHAnsi" w:eastAsiaTheme="majorEastAsia" w:hAnsiTheme="majorHAnsi" w:cstheme="majorBidi"/>
      <w:bCs/>
      <w:color w:val="9D360E" w:themeColor="text2"/>
      <w:spacing w:val="14"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EB1A8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EB1A8E"/>
    <w:rPr>
      <w:rFonts w:asciiTheme="majorHAnsi" w:eastAsiaTheme="majorEastAsia" w:hAnsiTheme="majorHAnsi" w:cstheme="majorBidi"/>
      <w:color w:val="000000"/>
    </w:rPr>
  </w:style>
  <w:style w:type="character" w:customStyle="1" w:styleId="Titre6Car">
    <w:name w:val="Titre 6 Car"/>
    <w:basedOn w:val="Policepardfaut"/>
    <w:link w:val="Titre6"/>
    <w:uiPriority w:val="9"/>
    <w:semiHidden/>
    <w:rsid w:val="00EB1A8E"/>
    <w:rPr>
      <w:rFonts w:asciiTheme="majorHAnsi" w:eastAsiaTheme="majorEastAsia" w:hAnsiTheme="majorHAnsi" w:cstheme="majorBidi"/>
      <w:iCs/>
      <w:color w:val="F09415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EB1A8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itre8Car">
    <w:name w:val="Titre 8 Car"/>
    <w:basedOn w:val="Policepardfaut"/>
    <w:link w:val="Titre8"/>
    <w:uiPriority w:val="9"/>
    <w:semiHidden/>
    <w:rsid w:val="00EB1A8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B1A8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B1A8E"/>
    <w:pPr>
      <w:spacing w:line="240" w:lineRule="auto"/>
    </w:pPr>
    <w:rPr>
      <w:rFonts w:asciiTheme="majorHAnsi" w:eastAsiaTheme="minorEastAsia" w:hAnsiTheme="majorHAnsi"/>
      <w:bCs/>
      <w:smallCaps/>
      <w:color w:val="9D360E" w:themeColor="text2"/>
      <w:spacing w:val="6"/>
      <w:sz w:val="22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B1A8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9D360E" w:themeColor="text2"/>
      <w:spacing w:val="30"/>
      <w:kern w:val="28"/>
      <w:sz w:val="9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B1A8E"/>
    <w:rPr>
      <w:rFonts w:asciiTheme="majorHAnsi" w:eastAsiaTheme="majorEastAsia" w:hAnsiTheme="majorHAnsi" w:cstheme="majorBidi"/>
      <w:color w:val="9D360E" w:themeColor="text2"/>
      <w:spacing w:val="30"/>
      <w:kern w:val="28"/>
      <w:sz w:val="9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1A8E"/>
    <w:pPr>
      <w:numPr>
        <w:ilvl w:val="1"/>
      </w:numPr>
    </w:pPr>
    <w:rPr>
      <w:rFonts w:eastAsiaTheme="majorEastAsia" w:cstheme="majorBidi"/>
      <w:iCs/>
      <w:color w:val="9D360E" w:themeColor="text2"/>
      <w:sz w:val="40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B1A8E"/>
    <w:rPr>
      <w:rFonts w:eastAsiaTheme="majorEastAsia" w:cstheme="majorBidi"/>
      <w:iCs/>
      <w:color w:val="9D360E" w:themeColor="text2"/>
      <w:sz w:val="40"/>
      <w:szCs w:val="24"/>
    </w:rPr>
  </w:style>
  <w:style w:type="character" w:styleId="lev">
    <w:name w:val="Strong"/>
    <w:basedOn w:val="Policepardfaut"/>
    <w:uiPriority w:val="22"/>
    <w:qFormat/>
    <w:rsid w:val="00EB1A8E"/>
    <w:rPr>
      <w:b w:val="0"/>
      <w:bCs/>
      <w:i/>
      <w:color w:val="9D360E" w:themeColor="text2"/>
    </w:rPr>
  </w:style>
  <w:style w:type="character" w:styleId="Accentuation">
    <w:name w:val="Emphasis"/>
    <w:basedOn w:val="Policepardfaut"/>
    <w:uiPriority w:val="20"/>
    <w:qFormat/>
    <w:rsid w:val="00EB1A8E"/>
    <w:rPr>
      <w:b/>
      <w:i/>
      <w:iCs/>
    </w:rPr>
  </w:style>
  <w:style w:type="paragraph" w:styleId="Sansinterligne">
    <w:name w:val="No Spacing"/>
    <w:link w:val="SansinterligneCar"/>
    <w:uiPriority w:val="1"/>
    <w:qFormat/>
    <w:rsid w:val="00EB1A8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EB1A8E"/>
  </w:style>
  <w:style w:type="paragraph" w:styleId="Paragraphedeliste">
    <w:name w:val="List Paragraph"/>
    <w:basedOn w:val="Normal"/>
    <w:uiPriority w:val="34"/>
    <w:qFormat/>
    <w:rsid w:val="00EB1A8E"/>
    <w:pPr>
      <w:spacing w:line="240" w:lineRule="auto"/>
      <w:ind w:left="720" w:hanging="288"/>
      <w:contextualSpacing/>
    </w:pPr>
    <w:rPr>
      <w:color w:val="9D360E" w:themeColor="text2"/>
    </w:rPr>
  </w:style>
  <w:style w:type="paragraph" w:styleId="Citation">
    <w:name w:val="Quote"/>
    <w:basedOn w:val="Normal"/>
    <w:next w:val="Normal"/>
    <w:link w:val="CitationCar"/>
    <w:uiPriority w:val="29"/>
    <w:qFormat/>
    <w:rsid w:val="00EB1A8E"/>
    <w:pPr>
      <w:spacing w:after="0" w:line="360" w:lineRule="auto"/>
      <w:jc w:val="center"/>
    </w:pPr>
    <w:rPr>
      <w:rFonts w:eastAsiaTheme="minorEastAsia"/>
      <w:b/>
      <w:i/>
      <w:iCs/>
      <w:color w:val="F09415" w:themeColor="accent1"/>
      <w:sz w:val="26"/>
    </w:rPr>
  </w:style>
  <w:style w:type="character" w:customStyle="1" w:styleId="CitationCar">
    <w:name w:val="Citation Car"/>
    <w:basedOn w:val="Policepardfaut"/>
    <w:link w:val="Citation"/>
    <w:uiPriority w:val="29"/>
    <w:rsid w:val="00EB1A8E"/>
    <w:rPr>
      <w:rFonts w:eastAsiaTheme="minorEastAsia"/>
      <w:b/>
      <w:i/>
      <w:iCs/>
      <w:color w:val="F09415" w:themeColor="accent1"/>
      <w:sz w:val="2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1A8E"/>
    <w:pPr>
      <w:pBdr>
        <w:top w:val="single" w:sz="36" w:space="8" w:color="F09415" w:themeColor="accent1"/>
        <w:left w:val="single" w:sz="36" w:space="8" w:color="F09415" w:themeColor="accent1"/>
        <w:bottom w:val="single" w:sz="36" w:space="8" w:color="F09415" w:themeColor="accent1"/>
        <w:right w:val="single" w:sz="36" w:space="8" w:color="F09415" w:themeColor="accent1"/>
      </w:pBdr>
      <w:shd w:val="clear" w:color="auto" w:fill="F09415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1A8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F09415" w:themeFill="accent1"/>
    </w:rPr>
  </w:style>
  <w:style w:type="character" w:styleId="Accentuationlgre">
    <w:name w:val="Subtle Emphasis"/>
    <w:basedOn w:val="Policepardfaut"/>
    <w:uiPriority w:val="19"/>
    <w:qFormat/>
    <w:rsid w:val="00EB1A8E"/>
    <w:rPr>
      <w:i/>
      <w:iCs/>
      <w:color w:val="000000"/>
    </w:rPr>
  </w:style>
  <w:style w:type="character" w:styleId="Accentuationintense">
    <w:name w:val="Intense Emphasis"/>
    <w:basedOn w:val="Policepardfaut"/>
    <w:uiPriority w:val="21"/>
    <w:qFormat/>
    <w:rsid w:val="00EB1A8E"/>
    <w:rPr>
      <w:b/>
      <w:bCs/>
      <w:i/>
      <w:iCs/>
      <w:color w:val="F09415" w:themeColor="accent1"/>
    </w:rPr>
  </w:style>
  <w:style w:type="character" w:styleId="Rfrencelgre">
    <w:name w:val="Subtle Reference"/>
    <w:basedOn w:val="Policepardfaut"/>
    <w:uiPriority w:val="31"/>
    <w:qFormat/>
    <w:rsid w:val="00EB1A8E"/>
    <w:rPr>
      <w:smallCaps/>
      <w:color w:val="000000"/>
      <w:u w:val="single"/>
    </w:rPr>
  </w:style>
  <w:style w:type="character" w:styleId="Rfrenceintense">
    <w:name w:val="Intense Reference"/>
    <w:basedOn w:val="Policepardfaut"/>
    <w:uiPriority w:val="32"/>
    <w:qFormat/>
    <w:rsid w:val="00EB1A8E"/>
    <w:rPr>
      <w:b w:val="0"/>
      <w:bCs/>
      <w:smallCaps/>
      <w:color w:val="F09415" w:themeColor="accent1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B1A8E"/>
    <w:rPr>
      <w:b/>
      <w:bCs/>
      <w:caps/>
      <w:smallCaps w:val="0"/>
      <w:color w:val="9D360E" w:themeColor="text2"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B1A8E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re"/>
    <w:qFormat/>
    <w:rsid w:val="00EB1A8E"/>
    <w:rPr>
      <w:b/>
      <w:caps/>
      <w:color w:val="000000"/>
      <w:sz w:val="28"/>
      <w:szCs w:val="28"/>
    </w:rPr>
  </w:style>
  <w:style w:type="table" w:styleId="Grilledutableau">
    <w:name w:val="Table Grid"/>
    <w:basedOn w:val="TableauNormal"/>
    <w:uiPriority w:val="39"/>
    <w:rsid w:val="00EB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B1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1A8E"/>
    <w:rPr>
      <w:sz w:val="21"/>
    </w:rPr>
  </w:style>
  <w:style w:type="paragraph" w:styleId="Pieddepage">
    <w:name w:val="footer"/>
    <w:basedOn w:val="Normal"/>
    <w:link w:val="PieddepageCar"/>
    <w:uiPriority w:val="99"/>
    <w:unhideWhenUsed/>
    <w:rsid w:val="00EB1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1A8E"/>
    <w:rPr>
      <w:sz w:val="21"/>
    </w:rPr>
  </w:style>
  <w:style w:type="paragraph" w:styleId="NormalWeb">
    <w:name w:val="Normal (Web)"/>
    <w:basedOn w:val="Normal"/>
    <w:uiPriority w:val="99"/>
    <w:unhideWhenUsed/>
    <w:rsid w:val="00EB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9042F6B23A5C4A986B1725957E96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AFA7A3-64FB-D143-8C58-6028720C48BA}"/>
      </w:docPartPr>
      <w:docPartBody>
        <w:p w:rsidR="001F0972" w:rsidRDefault="004676B9" w:rsidP="004676B9">
          <w:pPr>
            <w:pStyle w:val="F49042F6B23A5C4A986B1725957E9622"/>
          </w:pPr>
          <w:r>
            <w:rPr>
              <w:color w:val="7F7F7F" w:themeColor="text1" w:themeTint="80"/>
            </w:rPr>
            <w:t>[Titre du document]</w:t>
          </w:r>
        </w:p>
      </w:docPartBody>
    </w:docPart>
    <w:docPart>
      <w:docPartPr>
        <w:name w:val="B81D1E0C58C13B488EF2EB66CA77A2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F3E94C-5BB2-344C-9C47-9AE274AADDBF}"/>
      </w:docPartPr>
      <w:docPartBody>
        <w:p w:rsidR="005E00D1" w:rsidRDefault="00CD24C1" w:rsidP="00CD24C1">
          <w:pPr>
            <w:pStyle w:val="B81D1E0C58C13B488EF2EB66CA77A2A1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ayalam Sangam MN">
    <w:panose1 w:val="00000500000000000000"/>
    <w:charset w:val="00"/>
    <w:family w:val="auto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B9"/>
    <w:rsid w:val="000745E9"/>
    <w:rsid w:val="00185401"/>
    <w:rsid w:val="001C6E89"/>
    <w:rsid w:val="001F0972"/>
    <w:rsid w:val="002B7B09"/>
    <w:rsid w:val="00386E49"/>
    <w:rsid w:val="004676B9"/>
    <w:rsid w:val="00486806"/>
    <w:rsid w:val="005E00D1"/>
    <w:rsid w:val="008E15CE"/>
    <w:rsid w:val="00AA36E5"/>
    <w:rsid w:val="00B07353"/>
    <w:rsid w:val="00CB0119"/>
    <w:rsid w:val="00CD24C1"/>
    <w:rsid w:val="00D50545"/>
    <w:rsid w:val="00D7212D"/>
    <w:rsid w:val="00DA7FB0"/>
    <w:rsid w:val="00DD00F7"/>
    <w:rsid w:val="00F0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49042F6B23A5C4A986B1725957E9622">
    <w:name w:val="F49042F6B23A5C4A986B1725957E9622"/>
    <w:rsid w:val="004676B9"/>
  </w:style>
  <w:style w:type="character" w:customStyle="1" w:styleId="Textedelespacerserv">
    <w:name w:val="Texte de l’espace réservé"/>
    <w:basedOn w:val="Policepardfaut"/>
    <w:uiPriority w:val="99"/>
    <w:semiHidden/>
    <w:rsid w:val="00CD24C1"/>
    <w:rPr>
      <w:color w:val="808080"/>
    </w:rPr>
  </w:style>
  <w:style w:type="paragraph" w:customStyle="1" w:styleId="B81D1E0C58C13B488EF2EB66CA77A2A1">
    <w:name w:val="B81D1E0C58C13B488EF2EB66CA77A2A1"/>
    <w:rsid w:val="00CD24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B87127-713B-6D48-B415-40968159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Journée Académique des Conseillers Pédagogiques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Journée Académique des Conseillers Pédagogiques</dc:title>
  <dc:subject/>
  <dc:creator>Novembre 2022 – Académie de Nantes</dc:creator>
  <cp:keywords/>
  <dc:description/>
  <cp:lastModifiedBy>Delphine Evain</cp:lastModifiedBy>
  <cp:revision>2</cp:revision>
  <dcterms:created xsi:type="dcterms:W3CDTF">2022-12-27T12:20:00Z</dcterms:created>
  <dcterms:modified xsi:type="dcterms:W3CDTF">2022-12-27T12:20:00Z</dcterms:modified>
</cp:coreProperties>
</file>