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1F0" w:rsidRPr="009151F0" w:rsidRDefault="009151F0" w:rsidP="00365E48">
      <w:pPr>
        <w:rPr>
          <w:sz w:val="8"/>
        </w:rPr>
      </w:pPr>
    </w:p>
    <w:p w:rsidR="00365E48" w:rsidRDefault="00B605A0" w:rsidP="00365E48">
      <w:pPr>
        <w:rPr>
          <w:rFonts w:ascii="Arial" w:hAnsi="Arial" w:cs="Arial"/>
          <w:b/>
          <w:sz w:val="16"/>
          <w:u w:val="single"/>
        </w:rPr>
      </w:pPr>
      <w:r w:rsidRPr="00B605A0">
        <w:rPr>
          <w:rFonts w:ascii="Arial" w:hAnsi="Arial" w:cs="Arial"/>
          <w:b/>
          <w:noProof/>
          <w:sz w:val="36"/>
        </w:rPr>
        <w:pict>
          <v:shapetype id="_x0000_t32" coordsize="21600,21600" o:spt="32" o:oned="t" path="m,l21600,21600e" filled="f">
            <v:path arrowok="t" fillok="f" o:connecttype="none"/>
            <o:lock v:ext="edit" shapetype="t"/>
          </v:shapetype>
          <v:shape id="_x0000_s1030" type="#_x0000_t32" style="position:absolute;margin-left:272.75pt;margin-top:11.15pt;width:110.8pt;height:0;z-index:251661312" o:connectortype="straight" strokeweight="2.25pt"/>
        </w:pict>
      </w:r>
      <w:r w:rsidRPr="00B605A0">
        <w:rPr>
          <w:rFonts w:ascii="Arial" w:hAnsi="Arial" w:cs="Arial"/>
          <w:b/>
          <w:noProof/>
          <w:sz w:val="36"/>
        </w:rPr>
        <w:pict>
          <v:line id="_x0000_s1027" style="position:absolute;flip:y;z-index:251659264" from="826.15pt,27.6pt" to="952.15pt,27.6pt" strokeweight="2pt"/>
        </w:pict>
      </w:r>
      <w:r w:rsidRPr="00B605A0">
        <w:rPr>
          <w:rFonts w:ascii="Arial" w:hAnsi="Arial" w:cs="Arial"/>
          <w:b/>
          <w:noProof/>
          <w:sz w:val="36"/>
        </w:rPr>
        <w:pict>
          <v:line id="_x0000_s1028" style="position:absolute;flip:y;z-index:251660288" from="838.15pt,18.9pt" to="964.15pt,18.9pt" strokeweight="2pt"/>
        </w:pict>
      </w:r>
      <w:r w:rsidRPr="00B605A0">
        <w:rPr>
          <w:rFonts w:ascii="Arial" w:hAnsi="Arial" w:cs="Arial"/>
          <w:b/>
          <w:noProof/>
          <w:sz w:val="36"/>
        </w:rPr>
        <w:pict>
          <v:line id="_x0000_s1026" style="position:absolute;flip:y;z-index:251658240" from="814.15pt,-5.1pt" to="940.15pt,-5.1pt" strokeweight="2pt"/>
        </w:pict>
      </w:r>
      <w:r w:rsidR="00365E48">
        <w:rPr>
          <w:rFonts w:ascii="Arial" w:hAnsi="Arial" w:cs="Arial"/>
          <w:b/>
          <w:sz w:val="36"/>
        </w:rPr>
        <w:t>I/ Prise en main de l’installation</w:t>
      </w:r>
      <w:r w:rsidR="00B35E77">
        <w:rPr>
          <w:rFonts w:ascii="Arial" w:hAnsi="Arial" w:cs="Arial"/>
          <w:b/>
          <w:sz w:val="36"/>
        </w:rPr>
        <w:t xml:space="preserve"> </w:t>
      </w:r>
      <w:r w:rsidR="00B35E77">
        <w:rPr>
          <w:rFonts w:ascii="Arial" w:hAnsi="Arial" w:cs="Arial"/>
          <w:b/>
          <w:sz w:val="36"/>
        </w:rPr>
        <w:tab/>
      </w:r>
      <w:r w:rsidR="00B35E77">
        <w:rPr>
          <w:rFonts w:ascii="Arial" w:hAnsi="Arial" w:cs="Arial"/>
          <w:b/>
          <w:sz w:val="36"/>
        </w:rPr>
        <w:tab/>
      </w:r>
      <w:r w:rsidR="00B35E77">
        <w:rPr>
          <w:rFonts w:ascii="Arial" w:hAnsi="Arial" w:cs="Arial"/>
          <w:b/>
          <w:sz w:val="36"/>
        </w:rPr>
        <w:tab/>
      </w:r>
      <w:r w:rsidR="00B35E77">
        <w:rPr>
          <w:rFonts w:ascii="Arial" w:hAnsi="Arial" w:cs="Arial"/>
          <w:b/>
          <w:sz w:val="36"/>
        </w:rPr>
        <w:tab/>
        <w:t>s</w:t>
      </w:r>
      <w:r w:rsidR="00365E48">
        <w:rPr>
          <w:rFonts w:ascii="Arial" w:hAnsi="Arial" w:cs="Arial"/>
          <w:b/>
          <w:sz w:val="32"/>
        </w:rPr>
        <w:t>ur 20 points</w:t>
      </w:r>
    </w:p>
    <w:p w:rsidR="00365E48" w:rsidRDefault="00365E48" w:rsidP="00365E48">
      <w:pPr>
        <w:rPr>
          <w:rFonts w:ascii="Arial" w:hAnsi="Arial" w:cs="Arial"/>
          <w:b/>
          <w:sz w:val="16"/>
          <w:szCs w:val="16"/>
          <w:u w:val="single"/>
        </w:rPr>
      </w:pPr>
    </w:p>
    <w:p w:rsidR="00365E48" w:rsidRDefault="00365E48" w:rsidP="00365E48">
      <w:pPr>
        <w:rPr>
          <w:rFonts w:ascii="Arial" w:hAnsi="Arial" w:cs="Arial"/>
          <w:b/>
          <w:sz w:val="28"/>
        </w:rPr>
      </w:pPr>
      <w:r>
        <w:rPr>
          <w:rFonts w:ascii="Arial" w:hAnsi="Arial" w:cs="Arial"/>
          <w:b/>
          <w:sz w:val="28"/>
          <w:u w:val="single"/>
        </w:rPr>
        <w:t>Contexte</w:t>
      </w:r>
      <w:r>
        <w:rPr>
          <w:rFonts w:ascii="Arial" w:hAnsi="Arial" w:cs="Arial"/>
          <w:b/>
          <w:sz w:val="28"/>
        </w:rPr>
        <w:t xml:space="preserve"> :</w:t>
      </w:r>
    </w:p>
    <w:p w:rsidR="00365E48" w:rsidRDefault="00365E48" w:rsidP="00365E48">
      <w:pPr>
        <w:rPr>
          <w:rFonts w:ascii="Arial" w:hAnsi="Arial" w:cs="Arial"/>
          <w:b/>
          <w:sz w:val="16"/>
          <w:szCs w:val="16"/>
        </w:rPr>
      </w:pPr>
    </w:p>
    <w:p w:rsidR="00365E48" w:rsidRPr="00B35E77" w:rsidRDefault="00365E48" w:rsidP="00365E48">
      <w:pPr>
        <w:pStyle w:val="Sansinterligne"/>
        <w:rPr>
          <w:rFonts w:ascii="Arial" w:hAnsi="Arial" w:cs="Arial"/>
          <w:sz w:val="24"/>
        </w:rPr>
      </w:pPr>
      <w:r w:rsidRPr="00B35E77">
        <w:rPr>
          <w:rFonts w:ascii="Arial" w:hAnsi="Arial" w:cs="Arial"/>
          <w:sz w:val="24"/>
        </w:rPr>
        <w:t>En vue de la rénovation de la chaufferie d’une maison de retraite, on vous demande d’analyser le dossier technique qui vous a été remis par le bureau d’études.</w:t>
      </w:r>
    </w:p>
    <w:p w:rsidR="00365E48" w:rsidRDefault="00365E48" w:rsidP="00365E48">
      <w:pPr>
        <w:rPr>
          <w:sz w:val="16"/>
          <w:szCs w:val="16"/>
        </w:rPr>
      </w:pPr>
    </w:p>
    <w:p w:rsidR="00365E48" w:rsidRDefault="00365E48" w:rsidP="00365E48">
      <w:pPr>
        <w:rPr>
          <w:rFonts w:ascii="Arial" w:hAnsi="Arial" w:cs="Arial"/>
          <w:b/>
          <w:sz w:val="28"/>
        </w:rPr>
      </w:pPr>
      <w:r>
        <w:rPr>
          <w:rFonts w:ascii="Arial" w:hAnsi="Arial" w:cs="Arial"/>
          <w:b/>
          <w:sz w:val="28"/>
          <w:u w:val="single"/>
        </w:rPr>
        <w:t>Vous disposez</w:t>
      </w:r>
      <w:r>
        <w:rPr>
          <w:rFonts w:ascii="Arial" w:hAnsi="Arial" w:cs="Arial"/>
          <w:b/>
          <w:sz w:val="28"/>
        </w:rPr>
        <w:t xml:space="preserve"> : (conditions ressources)</w:t>
      </w:r>
    </w:p>
    <w:p w:rsidR="00365E48" w:rsidRDefault="00365E48" w:rsidP="00365E48">
      <w:pPr>
        <w:rPr>
          <w:rFonts w:ascii="Arial" w:hAnsi="Arial" w:cs="Arial"/>
          <w:b/>
          <w:sz w:val="16"/>
          <w:szCs w:val="16"/>
          <w:u w:val="single"/>
        </w:rPr>
      </w:pPr>
    </w:p>
    <w:p w:rsidR="00365E48" w:rsidRDefault="00365E48" w:rsidP="00365E48">
      <w:pPr>
        <w:numPr>
          <w:ilvl w:val="0"/>
          <w:numId w:val="1"/>
        </w:numPr>
        <w:rPr>
          <w:rFonts w:ascii="Arial" w:hAnsi="Arial" w:cs="Arial"/>
          <w:sz w:val="22"/>
        </w:rPr>
      </w:pPr>
      <w:r>
        <w:rPr>
          <w:rFonts w:ascii="Arial" w:hAnsi="Arial" w:cs="Arial"/>
          <w:sz w:val="22"/>
        </w:rPr>
        <w:t xml:space="preserve">Schéma de principe de l’installation </w:t>
      </w:r>
      <w:r>
        <w:rPr>
          <w:rFonts w:ascii="Arial" w:hAnsi="Arial" w:cs="Arial"/>
          <w:b/>
          <w:sz w:val="22"/>
        </w:rPr>
        <w:t>[SG1 – Page 1/2]</w:t>
      </w:r>
      <w:r>
        <w:rPr>
          <w:rFonts w:ascii="Arial" w:hAnsi="Arial" w:cs="Arial"/>
          <w:sz w:val="22"/>
        </w:rPr>
        <w:t>,</w:t>
      </w:r>
    </w:p>
    <w:p w:rsidR="00365E48" w:rsidRDefault="00365E48" w:rsidP="00365E48">
      <w:pPr>
        <w:numPr>
          <w:ilvl w:val="0"/>
          <w:numId w:val="1"/>
        </w:numPr>
        <w:rPr>
          <w:rFonts w:ascii="Arial" w:hAnsi="Arial" w:cs="Arial"/>
          <w:sz w:val="22"/>
        </w:rPr>
      </w:pPr>
      <w:r>
        <w:rPr>
          <w:rFonts w:ascii="Arial" w:hAnsi="Arial" w:cs="Arial"/>
          <w:sz w:val="22"/>
        </w:rPr>
        <w:t xml:space="preserve">Nomenclature d’équipements </w:t>
      </w:r>
      <w:r>
        <w:rPr>
          <w:rFonts w:ascii="Arial" w:hAnsi="Arial" w:cs="Arial"/>
          <w:b/>
          <w:sz w:val="22"/>
        </w:rPr>
        <w:t>[SG1 – Page 2/2]</w:t>
      </w:r>
      <w:r>
        <w:rPr>
          <w:rFonts w:ascii="Arial" w:hAnsi="Arial" w:cs="Arial"/>
          <w:sz w:val="22"/>
        </w:rPr>
        <w:t>,</w:t>
      </w:r>
    </w:p>
    <w:p w:rsidR="00365E48" w:rsidRDefault="00365E48" w:rsidP="00365E48">
      <w:pPr>
        <w:numPr>
          <w:ilvl w:val="0"/>
          <w:numId w:val="1"/>
        </w:numPr>
        <w:rPr>
          <w:rFonts w:ascii="Arial" w:hAnsi="Arial" w:cs="Arial"/>
          <w:sz w:val="22"/>
        </w:rPr>
      </w:pPr>
      <w:r>
        <w:rPr>
          <w:rFonts w:ascii="Arial" w:hAnsi="Arial" w:cs="Arial"/>
          <w:sz w:val="22"/>
        </w:rPr>
        <w:t xml:space="preserve">Extrait du CCTP, Chapitre I </w:t>
      </w:r>
      <w:r>
        <w:rPr>
          <w:rFonts w:ascii="Arial" w:hAnsi="Arial" w:cs="Arial"/>
          <w:b/>
          <w:sz w:val="22"/>
        </w:rPr>
        <w:t>[D1 – Page 1/1].</w:t>
      </w:r>
    </w:p>
    <w:p w:rsidR="00365E48" w:rsidRDefault="00365E48" w:rsidP="00365E48">
      <w:pPr>
        <w:rPr>
          <w:rFonts w:ascii="Arial" w:hAnsi="Arial" w:cs="Arial"/>
          <w:b/>
          <w:sz w:val="16"/>
          <w:szCs w:val="16"/>
          <w:u w:val="single"/>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8292"/>
        <w:gridCol w:w="1984"/>
      </w:tblGrid>
      <w:tr w:rsidR="00365E48" w:rsidTr="00240A5A">
        <w:tc>
          <w:tcPr>
            <w:tcW w:w="8292" w:type="dxa"/>
          </w:tcPr>
          <w:p w:rsidR="00B35E77" w:rsidRPr="00752380" w:rsidRDefault="00B35E77" w:rsidP="00240A5A">
            <w:pPr>
              <w:rPr>
                <w:rFonts w:ascii="Arial" w:hAnsi="Arial" w:cs="Arial"/>
                <w:b/>
                <w:sz w:val="12"/>
                <w:szCs w:val="16"/>
                <w:u w:val="single"/>
              </w:rPr>
            </w:pPr>
          </w:p>
          <w:p w:rsidR="00365E48" w:rsidRDefault="00365E48" w:rsidP="00240A5A">
            <w:pPr>
              <w:rPr>
                <w:rFonts w:ascii="Arial" w:hAnsi="Arial" w:cs="Arial"/>
                <w:b/>
                <w:sz w:val="28"/>
              </w:rPr>
            </w:pPr>
            <w:r>
              <w:rPr>
                <w:rFonts w:ascii="Arial" w:hAnsi="Arial" w:cs="Arial"/>
                <w:b/>
                <w:sz w:val="28"/>
                <w:u w:val="single"/>
              </w:rPr>
              <w:t>Vous devez</w:t>
            </w:r>
            <w:r>
              <w:rPr>
                <w:rFonts w:ascii="Arial" w:hAnsi="Arial" w:cs="Arial"/>
                <w:b/>
                <w:sz w:val="28"/>
              </w:rPr>
              <w:t xml:space="preserve"> : (travail demandé)</w:t>
            </w:r>
          </w:p>
          <w:p w:rsidR="00365E48" w:rsidRDefault="00365E48" w:rsidP="00240A5A">
            <w:pPr>
              <w:rPr>
                <w:rFonts w:ascii="Arial" w:hAnsi="Arial" w:cs="Arial"/>
                <w:b/>
                <w:sz w:val="16"/>
                <w:szCs w:val="16"/>
                <w:u w:val="single"/>
              </w:rPr>
            </w:pPr>
          </w:p>
          <w:p w:rsidR="00365E48" w:rsidRDefault="00365E48" w:rsidP="00240A5A">
            <w:pPr>
              <w:numPr>
                <w:ilvl w:val="0"/>
                <w:numId w:val="2"/>
              </w:numPr>
              <w:ind w:right="232"/>
              <w:jc w:val="both"/>
              <w:rPr>
                <w:rFonts w:ascii="Arial" w:hAnsi="Arial" w:cs="Arial"/>
                <w:b/>
                <w:sz w:val="24"/>
              </w:rPr>
            </w:pPr>
            <w:r>
              <w:rPr>
                <w:rFonts w:ascii="Arial" w:hAnsi="Arial" w:cs="Arial"/>
                <w:b/>
                <w:sz w:val="24"/>
              </w:rPr>
              <w:t>Surligner les circuits alimentant les centrales de traitement d’air. En bleu les réseaux d’eau glacée depuis le ballon d’eau glacée et en rouge les circuits secondaires d’eau chaude depuis la bouteille d’équilibrage hydraulique.</w:t>
            </w:r>
          </w:p>
          <w:p w:rsidR="00365E48" w:rsidRDefault="00365E48" w:rsidP="00240A5A">
            <w:pPr>
              <w:ind w:left="284"/>
              <w:rPr>
                <w:rFonts w:ascii="Arial" w:hAnsi="Arial" w:cs="Arial"/>
                <w:b/>
                <w:sz w:val="16"/>
                <w:szCs w:val="16"/>
              </w:rPr>
            </w:pPr>
          </w:p>
          <w:p w:rsidR="00365E48" w:rsidRDefault="00365E48" w:rsidP="00240A5A">
            <w:pPr>
              <w:numPr>
                <w:ilvl w:val="0"/>
                <w:numId w:val="2"/>
              </w:numPr>
              <w:rPr>
                <w:rFonts w:ascii="Arial" w:hAnsi="Arial" w:cs="Arial"/>
                <w:b/>
                <w:sz w:val="24"/>
              </w:rPr>
            </w:pPr>
            <w:r>
              <w:rPr>
                <w:rFonts w:ascii="Arial" w:hAnsi="Arial" w:cs="Arial"/>
                <w:b/>
                <w:sz w:val="24"/>
              </w:rPr>
              <w:t>Analyser le schéma de principe et compléter le tableau.</w:t>
            </w:r>
          </w:p>
          <w:p w:rsidR="00365E48" w:rsidRDefault="00365E48" w:rsidP="00240A5A">
            <w:pPr>
              <w:rPr>
                <w:rFonts w:ascii="Arial" w:hAnsi="Arial" w:cs="Arial"/>
                <w:b/>
                <w:sz w:val="16"/>
                <w:szCs w:val="16"/>
              </w:rPr>
            </w:pPr>
          </w:p>
          <w:p w:rsidR="00365E48" w:rsidRDefault="00365E48" w:rsidP="00240A5A">
            <w:pPr>
              <w:rPr>
                <w:rFonts w:ascii="Arial" w:hAnsi="Arial" w:cs="Arial"/>
                <w:b/>
                <w:sz w:val="16"/>
                <w:szCs w:val="16"/>
              </w:rPr>
            </w:pPr>
          </w:p>
          <w:p w:rsidR="00365E48" w:rsidRDefault="00365E48" w:rsidP="00240A5A">
            <w:pPr>
              <w:numPr>
                <w:ilvl w:val="0"/>
                <w:numId w:val="2"/>
              </w:numPr>
              <w:ind w:right="232"/>
              <w:jc w:val="both"/>
              <w:rPr>
                <w:rFonts w:ascii="Arial" w:hAnsi="Arial" w:cs="Arial"/>
                <w:b/>
                <w:sz w:val="24"/>
              </w:rPr>
            </w:pPr>
            <w:r>
              <w:rPr>
                <w:rFonts w:ascii="Arial" w:hAnsi="Arial" w:cs="Arial"/>
                <w:b/>
                <w:sz w:val="24"/>
              </w:rPr>
              <w:t>Identifier les types des vannes de régulation ainsi que leurs montages.</w:t>
            </w:r>
          </w:p>
          <w:p w:rsidR="00365E48" w:rsidRPr="00752380" w:rsidRDefault="00365E48" w:rsidP="00240A5A">
            <w:pPr>
              <w:rPr>
                <w:rFonts w:ascii="Arial" w:hAnsi="Arial" w:cs="Arial"/>
                <w:b/>
                <w:sz w:val="12"/>
                <w:u w:val="single"/>
              </w:rPr>
            </w:pPr>
          </w:p>
        </w:tc>
        <w:tc>
          <w:tcPr>
            <w:tcW w:w="1984" w:type="dxa"/>
          </w:tcPr>
          <w:p w:rsidR="00B35E77" w:rsidRPr="00752380" w:rsidRDefault="00B35E77" w:rsidP="00240A5A">
            <w:pPr>
              <w:rPr>
                <w:rFonts w:ascii="Arial" w:hAnsi="Arial" w:cs="Arial"/>
                <w:b/>
                <w:sz w:val="12"/>
                <w:szCs w:val="16"/>
                <w:u w:val="single"/>
              </w:rPr>
            </w:pPr>
          </w:p>
          <w:p w:rsidR="00365E48" w:rsidRDefault="00365E48" w:rsidP="00240A5A">
            <w:pPr>
              <w:rPr>
                <w:rFonts w:ascii="Arial" w:hAnsi="Arial" w:cs="Arial"/>
                <w:b/>
                <w:sz w:val="28"/>
                <w:u w:val="single"/>
              </w:rPr>
            </w:pPr>
            <w:r>
              <w:rPr>
                <w:rFonts w:ascii="Arial" w:hAnsi="Arial" w:cs="Arial"/>
                <w:b/>
                <w:sz w:val="28"/>
                <w:u w:val="single"/>
              </w:rPr>
              <w:t xml:space="preserve">Réponse sur </w:t>
            </w:r>
          </w:p>
          <w:p w:rsidR="00365E48" w:rsidRDefault="00365E48" w:rsidP="00240A5A">
            <w:pPr>
              <w:rPr>
                <w:rFonts w:ascii="Arial" w:hAnsi="Arial" w:cs="Arial"/>
                <w:sz w:val="16"/>
                <w:szCs w:val="16"/>
              </w:rPr>
            </w:pPr>
          </w:p>
          <w:p w:rsidR="00365E48" w:rsidRDefault="00365E48" w:rsidP="00240A5A">
            <w:pPr>
              <w:rPr>
                <w:rFonts w:ascii="Arial" w:hAnsi="Arial" w:cs="Arial"/>
                <w:sz w:val="24"/>
              </w:rPr>
            </w:pPr>
            <w:r>
              <w:rPr>
                <w:rFonts w:ascii="Arial" w:hAnsi="Arial" w:cs="Arial"/>
                <w:sz w:val="24"/>
              </w:rPr>
              <w:t xml:space="preserve">- Schéma de principe </w:t>
            </w:r>
            <w:r>
              <w:rPr>
                <w:b/>
                <w:bCs/>
                <w:sz w:val="24"/>
              </w:rPr>
              <w:sym w:font="Wingdings" w:char="F0E8"/>
            </w:r>
            <w:r>
              <w:rPr>
                <w:rFonts w:ascii="Arial" w:hAnsi="Arial" w:cs="Arial"/>
                <w:b/>
                <w:sz w:val="24"/>
              </w:rPr>
              <w:t>[SG1]</w:t>
            </w:r>
          </w:p>
          <w:p w:rsidR="00365E48" w:rsidRPr="00B95AA7" w:rsidRDefault="00365E48" w:rsidP="00240A5A">
            <w:pPr>
              <w:rPr>
                <w:rFonts w:ascii="Arial" w:hAnsi="Arial" w:cs="Arial"/>
                <w:b/>
                <w:sz w:val="24"/>
              </w:rPr>
            </w:pPr>
            <w:proofErr w:type="spellStart"/>
            <w:r w:rsidRPr="00B95AA7">
              <w:rPr>
                <w:rFonts w:ascii="Arial" w:hAnsi="Arial" w:cs="Arial"/>
                <w:b/>
                <w:sz w:val="24"/>
              </w:rPr>
              <w:t>Pg</w:t>
            </w:r>
            <w:proofErr w:type="spellEnd"/>
            <w:r w:rsidRPr="00B95AA7">
              <w:rPr>
                <w:rFonts w:ascii="Arial" w:hAnsi="Arial" w:cs="Arial"/>
                <w:b/>
                <w:sz w:val="24"/>
              </w:rPr>
              <w:t xml:space="preserve"> 1/2</w:t>
            </w:r>
          </w:p>
          <w:p w:rsidR="00365E48" w:rsidRDefault="00365E48" w:rsidP="00240A5A">
            <w:pPr>
              <w:rPr>
                <w:rFonts w:ascii="Arial" w:hAnsi="Arial" w:cs="Arial"/>
                <w:sz w:val="16"/>
                <w:szCs w:val="16"/>
              </w:rPr>
            </w:pPr>
          </w:p>
          <w:p w:rsidR="00365E48" w:rsidRDefault="00365E48" w:rsidP="00240A5A">
            <w:pPr>
              <w:rPr>
                <w:rFonts w:ascii="Arial" w:hAnsi="Arial" w:cs="Arial"/>
                <w:b/>
                <w:sz w:val="24"/>
              </w:rPr>
            </w:pPr>
            <w:r>
              <w:rPr>
                <w:rFonts w:ascii="Arial" w:hAnsi="Arial" w:cs="Arial"/>
                <w:sz w:val="24"/>
              </w:rPr>
              <w:t xml:space="preserve"> - Document réponse   </w:t>
            </w:r>
            <w:r>
              <w:rPr>
                <w:b/>
                <w:bCs/>
                <w:sz w:val="24"/>
              </w:rPr>
              <w:sym w:font="Wingdings" w:char="F0E8"/>
            </w:r>
            <w:r>
              <w:rPr>
                <w:rFonts w:ascii="Arial" w:hAnsi="Arial" w:cs="Arial"/>
                <w:b/>
                <w:sz w:val="24"/>
              </w:rPr>
              <w:t>[R1]</w:t>
            </w:r>
          </w:p>
          <w:p w:rsidR="00365E48" w:rsidRDefault="00365E48" w:rsidP="00240A5A">
            <w:pPr>
              <w:rPr>
                <w:rFonts w:ascii="Arial" w:hAnsi="Arial" w:cs="Arial"/>
                <w:b/>
                <w:sz w:val="24"/>
              </w:rPr>
            </w:pPr>
          </w:p>
          <w:p w:rsidR="00365E48" w:rsidRDefault="00365E48" w:rsidP="00240A5A">
            <w:pPr>
              <w:rPr>
                <w:rFonts w:ascii="Arial" w:hAnsi="Arial" w:cs="Arial"/>
                <w:sz w:val="24"/>
              </w:rPr>
            </w:pPr>
            <w:r>
              <w:rPr>
                <w:rFonts w:ascii="Arial" w:hAnsi="Arial" w:cs="Arial"/>
                <w:sz w:val="24"/>
              </w:rPr>
              <w:t xml:space="preserve">- Document réponse   </w:t>
            </w:r>
            <w:r>
              <w:rPr>
                <w:b/>
                <w:bCs/>
                <w:sz w:val="24"/>
              </w:rPr>
              <w:sym w:font="Wingdings" w:char="F0E8"/>
            </w:r>
            <w:r>
              <w:rPr>
                <w:rFonts w:ascii="Arial" w:hAnsi="Arial" w:cs="Arial"/>
                <w:b/>
                <w:sz w:val="24"/>
              </w:rPr>
              <w:t>[R1]</w:t>
            </w:r>
          </w:p>
          <w:p w:rsidR="00365E48" w:rsidRPr="00752380" w:rsidRDefault="00365E48" w:rsidP="00240A5A">
            <w:pPr>
              <w:tabs>
                <w:tab w:val="left" w:pos="360"/>
              </w:tabs>
              <w:rPr>
                <w:rFonts w:ascii="Arial" w:hAnsi="Arial" w:cs="Arial"/>
                <w:b/>
                <w:sz w:val="12"/>
                <w:szCs w:val="16"/>
                <w:u w:val="single"/>
              </w:rPr>
            </w:pPr>
          </w:p>
        </w:tc>
      </w:tr>
    </w:tbl>
    <w:p w:rsidR="00240A52" w:rsidRDefault="00240A52" w:rsidP="00240A52">
      <w:pPr>
        <w:rPr>
          <w:rFonts w:ascii="Arial" w:hAnsi="Arial" w:cs="Arial"/>
          <w:b/>
          <w:sz w:val="24"/>
          <w:u w:val="single"/>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8292"/>
        <w:gridCol w:w="1984"/>
      </w:tblGrid>
      <w:tr w:rsidR="00240A52" w:rsidTr="00BD69B5">
        <w:tc>
          <w:tcPr>
            <w:tcW w:w="8292" w:type="dxa"/>
          </w:tcPr>
          <w:p w:rsidR="00240A52" w:rsidRPr="00582922" w:rsidRDefault="00240A52" w:rsidP="00BD69B5">
            <w:pPr>
              <w:rPr>
                <w:rFonts w:ascii="Arial" w:hAnsi="Arial" w:cs="Arial"/>
                <w:b/>
                <w:i/>
                <w:sz w:val="12"/>
                <w:u w:val="single"/>
              </w:rPr>
            </w:pPr>
          </w:p>
          <w:p w:rsidR="00240A52" w:rsidRDefault="00240A52" w:rsidP="00BD69B5">
            <w:pPr>
              <w:rPr>
                <w:rFonts w:ascii="Arial" w:hAnsi="Arial" w:cs="Arial"/>
                <w:b/>
                <w:i/>
                <w:sz w:val="28"/>
              </w:rPr>
            </w:pPr>
            <w:r>
              <w:rPr>
                <w:rFonts w:ascii="Arial" w:hAnsi="Arial" w:cs="Arial"/>
                <w:b/>
                <w:i/>
                <w:sz w:val="28"/>
                <w:u w:val="single"/>
              </w:rPr>
              <w:t>Critères d’évaluation</w:t>
            </w:r>
            <w:r>
              <w:rPr>
                <w:rFonts w:ascii="Arial" w:hAnsi="Arial" w:cs="Arial"/>
                <w:b/>
                <w:i/>
                <w:sz w:val="28"/>
              </w:rPr>
              <w:t xml:space="preserve"> :</w:t>
            </w:r>
          </w:p>
          <w:p w:rsidR="00240A52" w:rsidRDefault="00240A52" w:rsidP="00BD69B5">
            <w:pPr>
              <w:rPr>
                <w:rFonts w:ascii="Arial" w:hAnsi="Arial" w:cs="Arial"/>
                <w:b/>
                <w:i/>
                <w:sz w:val="16"/>
                <w:szCs w:val="16"/>
              </w:rPr>
            </w:pPr>
          </w:p>
          <w:p w:rsidR="00240A52" w:rsidRDefault="00240A52" w:rsidP="00BD69B5">
            <w:pPr>
              <w:ind w:left="708"/>
              <w:rPr>
                <w:rFonts w:ascii="Arial" w:hAnsi="Arial" w:cs="Arial"/>
                <w:i/>
                <w:sz w:val="24"/>
              </w:rPr>
            </w:pPr>
            <w:r>
              <w:rPr>
                <w:rFonts w:ascii="Arial" w:hAnsi="Arial" w:cs="Arial"/>
                <w:i/>
                <w:sz w:val="24"/>
              </w:rPr>
              <w:t>- Les circuits sont correctement repérés.</w:t>
            </w:r>
          </w:p>
          <w:p w:rsidR="00240A52" w:rsidRDefault="00240A52" w:rsidP="00BD69B5">
            <w:pPr>
              <w:ind w:left="708"/>
              <w:rPr>
                <w:rFonts w:ascii="Arial" w:hAnsi="Arial" w:cs="Arial"/>
                <w:i/>
                <w:sz w:val="24"/>
              </w:rPr>
            </w:pPr>
            <w:r>
              <w:rPr>
                <w:rFonts w:ascii="Arial" w:hAnsi="Arial" w:cs="Arial"/>
                <w:i/>
                <w:sz w:val="24"/>
              </w:rPr>
              <w:t xml:space="preserve">- Les équipements sont identifiés et leur fonction </w:t>
            </w:r>
            <w:proofErr w:type="gramStart"/>
            <w:r>
              <w:rPr>
                <w:rFonts w:ascii="Arial" w:hAnsi="Arial" w:cs="Arial"/>
                <w:i/>
                <w:sz w:val="24"/>
              </w:rPr>
              <w:t>sont</w:t>
            </w:r>
            <w:proofErr w:type="gramEnd"/>
            <w:r>
              <w:rPr>
                <w:rFonts w:ascii="Arial" w:hAnsi="Arial" w:cs="Arial"/>
                <w:i/>
                <w:sz w:val="24"/>
              </w:rPr>
              <w:t xml:space="preserve"> justes.</w:t>
            </w:r>
          </w:p>
          <w:p w:rsidR="00240A52" w:rsidRDefault="00240A52" w:rsidP="00BD69B5">
            <w:pPr>
              <w:ind w:left="709"/>
              <w:rPr>
                <w:rFonts w:ascii="Arial" w:hAnsi="Arial" w:cs="Arial"/>
                <w:i/>
                <w:sz w:val="24"/>
              </w:rPr>
            </w:pPr>
            <w:r>
              <w:rPr>
                <w:rFonts w:ascii="Arial" w:hAnsi="Arial" w:cs="Arial"/>
                <w:i/>
                <w:sz w:val="24"/>
              </w:rPr>
              <w:t>- L’identification des différentes vannes est juste</w:t>
            </w:r>
          </w:p>
          <w:p w:rsidR="00240A52" w:rsidRPr="00582922" w:rsidRDefault="00240A52" w:rsidP="00BD69B5">
            <w:pPr>
              <w:ind w:left="709"/>
              <w:rPr>
                <w:rFonts w:ascii="Arial" w:hAnsi="Arial" w:cs="Arial"/>
                <w:b/>
                <w:sz w:val="12"/>
                <w:u w:val="single"/>
              </w:rPr>
            </w:pPr>
          </w:p>
        </w:tc>
        <w:tc>
          <w:tcPr>
            <w:tcW w:w="1984" w:type="dxa"/>
          </w:tcPr>
          <w:p w:rsidR="00240A52" w:rsidRPr="00582922" w:rsidRDefault="00240A52" w:rsidP="00BD69B5">
            <w:pPr>
              <w:rPr>
                <w:rFonts w:ascii="Arial" w:hAnsi="Arial" w:cs="Arial"/>
                <w:b/>
                <w:i/>
                <w:sz w:val="12"/>
                <w:u w:val="single"/>
              </w:rPr>
            </w:pPr>
          </w:p>
          <w:p w:rsidR="00240A52" w:rsidRDefault="00240A52" w:rsidP="00BD69B5">
            <w:pPr>
              <w:rPr>
                <w:rFonts w:ascii="Arial" w:hAnsi="Arial" w:cs="Arial"/>
                <w:b/>
                <w:i/>
                <w:sz w:val="28"/>
                <w:u w:val="single"/>
              </w:rPr>
            </w:pPr>
            <w:r>
              <w:rPr>
                <w:rFonts w:ascii="Arial" w:hAnsi="Arial" w:cs="Arial"/>
                <w:b/>
                <w:i/>
                <w:sz w:val="28"/>
                <w:u w:val="single"/>
              </w:rPr>
              <w:t>Notation</w:t>
            </w:r>
          </w:p>
          <w:p w:rsidR="00240A52" w:rsidRDefault="00240A52" w:rsidP="00BD69B5">
            <w:pPr>
              <w:jc w:val="center"/>
              <w:rPr>
                <w:rFonts w:ascii="Arial" w:hAnsi="Arial" w:cs="Arial"/>
                <w:i/>
                <w:sz w:val="16"/>
                <w:szCs w:val="16"/>
              </w:rPr>
            </w:pPr>
          </w:p>
          <w:p w:rsidR="00240A52" w:rsidRDefault="00240A52" w:rsidP="00BD69B5">
            <w:pPr>
              <w:jc w:val="center"/>
              <w:rPr>
                <w:rFonts w:ascii="Arial" w:hAnsi="Arial" w:cs="Arial"/>
                <w:i/>
                <w:sz w:val="24"/>
              </w:rPr>
            </w:pPr>
            <w:r>
              <w:rPr>
                <w:rFonts w:ascii="Arial" w:hAnsi="Arial" w:cs="Arial"/>
                <w:i/>
                <w:sz w:val="24"/>
              </w:rPr>
              <w:t>sur  ...4</w:t>
            </w:r>
          </w:p>
          <w:p w:rsidR="00240A52" w:rsidRDefault="00240A52" w:rsidP="00BD69B5">
            <w:pPr>
              <w:jc w:val="center"/>
              <w:rPr>
                <w:rFonts w:ascii="Arial" w:hAnsi="Arial" w:cs="Arial"/>
                <w:i/>
                <w:sz w:val="24"/>
              </w:rPr>
            </w:pPr>
            <w:r>
              <w:rPr>
                <w:rFonts w:ascii="Arial" w:hAnsi="Arial" w:cs="Arial"/>
                <w:i/>
                <w:sz w:val="24"/>
              </w:rPr>
              <w:t xml:space="preserve">  sur  ...10</w:t>
            </w:r>
          </w:p>
          <w:p w:rsidR="00240A52" w:rsidRDefault="00240A52" w:rsidP="00BD69B5">
            <w:pPr>
              <w:tabs>
                <w:tab w:val="left" w:pos="360"/>
              </w:tabs>
              <w:jc w:val="center"/>
              <w:rPr>
                <w:rFonts w:ascii="Arial" w:hAnsi="Arial" w:cs="Arial"/>
                <w:b/>
                <w:sz w:val="16"/>
                <w:szCs w:val="16"/>
                <w:u w:val="single"/>
              </w:rPr>
            </w:pPr>
            <w:r>
              <w:rPr>
                <w:rFonts w:ascii="Arial" w:hAnsi="Arial" w:cs="Arial"/>
                <w:i/>
                <w:sz w:val="24"/>
              </w:rPr>
              <w:t>sur  ...6</w:t>
            </w:r>
          </w:p>
        </w:tc>
      </w:tr>
    </w:tbl>
    <w:p w:rsidR="00240A52" w:rsidRDefault="00240A52" w:rsidP="00240A52"/>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10276"/>
      </w:tblGrid>
      <w:tr w:rsidR="00240A52" w:rsidTr="00BD69B5">
        <w:tc>
          <w:tcPr>
            <w:tcW w:w="10276" w:type="dxa"/>
          </w:tcPr>
          <w:p w:rsidR="00240A52" w:rsidRPr="00582922" w:rsidRDefault="00240A52" w:rsidP="00BD69B5">
            <w:pPr>
              <w:rPr>
                <w:rFonts w:ascii="Arial" w:hAnsi="Arial" w:cs="Arial"/>
                <w:b/>
                <w:i/>
                <w:sz w:val="12"/>
                <w:u w:val="single"/>
              </w:rPr>
            </w:pPr>
          </w:p>
          <w:p w:rsidR="00240A52" w:rsidRDefault="00240A52" w:rsidP="00BD69B5">
            <w:pPr>
              <w:rPr>
                <w:rFonts w:ascii="Arial" w:hAnsi="Arial" w:cs="Arial"/>
                <w:b/>
                <w:i/>
                <w:sz w:val="28"/>
              </w:rPr>
            </w:pPr>
            <w:r>
              <w:rPr>
                <w:rFonts w:ascii="Arial" w:hAnsi="Arial" w:cs="Arial"/>
                <w:b/>
                <w:i/>
                <w:sz w:val="28"/>
                <w:u w:val="single"/>
              </w:rPr>
              <w:t>Compétences évaluée</w:t>
            </w:r>
          </w:p>
          <w:p w:rsidR="00240A52" w:rsidRDefault="00240A52" w:rsidP="00BD69B5">
            <w:pPr>
              <w:rPr>
                <w:rFonts w:ascii="Arial" w:hAnsi="Arial" w:cs="Arial"/>
                <w:b/>
                <w:i/>
                <w:sz w:val="16"/>
                <w:szCs w:val="16"/>
              </w:rPr>
            </w:pPr>
          </w:p>
          <w:p w:rsidR="00240A52" w:rsidRDefault="00240A52" w:rsidP="00BD69B5">
            <w:pPr>
              <w:ind w:left="708"/>
              <w:rPr>
                <w:rFonts w:ascii="Arial" w:hAnsi="Arial" w:cs="Arial"/>
                <w:i/>
                <w:sz w:val="24"/>
              </w:rPr>
            </w:pPr>
            <w:r>
              <w:rPr>
                <w:rFonts w:ascii="Arial" w:hAnsi="Arial" w:cs="Arial"/>
                <w:i/>
                <w:sz w:val="24"/>
              </w:rPr>
              <w:t>- C 1.1 Collecter et interpréter des données</w:t>
            </w:r>
          </w:p>
          <w:p w:rsidR="00240A52" w:rsidRDefault="00240A52" w:rsidP="00BD69B5">
            <w:pPr>
              <w:ind w:left="708"/>
              <w:rPr>
                <w:rFonts w:ascii="Arial" w:hAnsi="Arial" w:cs="Arial"/>
                <w:i/>
                <w:sz w:val="24"/>
              </w:rPr>
            </w:pPr>
            <w:r>
              <w:rPr>
                <w:rFonts w:ascii="Arial" w:hAnsi="Arial" w:cs="Arial"/>
                <w:i/>
                <w:sz w:val="24"/>
              </w:rPr>
              <w:t>- C1.2 Décoder des documents</w:t>
            </w:r>
          </w:p>
          <w:p w:rsidR="00240A52" w:rsidRDefault="00240A52" w:rsidP="00BD69B5">
            <w:pPr>
              <w:ind w:left="708"/>
              <w:rPr>
                <w:rFonts w:ascii="Arial" w:hAnsi="Arial" w:cs="Arial"/>
                <w:i/>
                <w:sz w:val="24"/>
              </w:rPr>
            </w:pPr>
            <w:r>
              <w:rPr>
                <w:rFonts w:ascii="Arial" w:hAnsi="Arial" w:cs="Arial"/>
                <w:i/>
                <w:sz w:val="24"/>
              </w:rPr>
              <w:t>- C2.5 Concevoir, choisir</w:t>
            </w:r>
          </w:p>
          <w:p w:rsidR="00240A52" w:rsidRDefault="00240A52" w:rsidP="00240A52">
            <w:pPr>
              <w:ind w:left="708"/>
              <w:rPr>
                <w:rFonts w:ascii="Arial" w:hAnsi="Arial" w:cs="Arial"/>
                <w:b/>
                <w:sz w:val="16"/>
                <w:szCs w:val="16"/>
                <w:u w:val="single"/>
              </w:rPr>
            </w:pPr>
          </w:p>
        </w:tc>
      </w:tr>
    </w:tbl>
    <w:p w:rsidR="00240A52" w:rsidRDefault="00240A52" w:rsidP="00240A52"/>
    <w:p w:rsidR="00B35E77" w:rsidRDefault="00B35E77"/>
    <w:p w:rsidR="00B35E77" w:rsidRDefault="00B35E77"/>
    <w:p w:rsidR="00B35E77" w:rsidRDefault="00B35E77"/>
    <w:p w:rsidR="00B35E77" w:rsidRDefault="00B35E77"/>
    <w:p w:rsidR="00B35E77" w:rsidRDefault="00B35E77"/>
    <w:p w:rsidR="00B35E77" w:rsidRDefault="00B35E77"/>
    <w:sectPr w:rsidR="00B35E77" w:rsidSect="00B35E77">
      <w:headerReference w:type="default" r:id="rId7"/>
      <w:footerReference w:type="default" r:id="rId8"/>
      <w:pgSz w:w="11906" w:h="16838"/>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9D1" w:rsidRDefault="001B79D1" w:rsidP="00365E48">
      <w:r>
        <w:separator/>
      </w:r>
    </w:p>
  </w:endnote>
  <w:endnote w:type="continuationSeparator" w:id="0">
    <w:p w:rsidR="001B79D1" w:rsidRDefault="001B79D1" w:rsidP="00365E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F0" w:rsidRDefault="009151F0" w:rsidP="009151F0">
    <w:pPr>
      <w:pStyle w:val="Pieddepage"/>
      <w:jc w:val="right"/>
    </w:pPr>
    <w:r>
      <w:rPr>
        <w:rFonts w:ascii="Arial Black" w:hAnsi="Arial Black"/>
        <w:b/>
        <w:i/>
      </w:rPr>
      <w:t xml:space="preserve">Q1 - </w:t>
    </w:r>
    <w:r w:rsidR="00B605A0">
      <w:rPr>
        <w:rStyle w:val="Numrodepage"/>
        <w:rFonts w:ascii="Arial Black" w:hAnsi="Arial Black"/>
        <w:b/>
        <w:i/>
      </w:rPr>
      <w:fldChar w:fldCharType="begin"/>
    </w:r>
    <w:r>
      <w:rPr>
        <w:rStyle w:val="Numrodepage"/>
        <w:rFonts w:ascii="Arial Black" w:hAnsi="Arial Black"/>
        <w:b/>
        <w:i/>
      </w:rPr>
      <w:instrText xml:space="preserve"> PAGE </w:instrText>
    </w:r>
    <w:r w:rsidR="00B605A0">
      <w:rPr>
        <w:rStyle w:val="Numrodepage"/>
        <w:rFonts w:ascii="Arial Black" w:hAnsi="Arial Black"/>
        <w:b/>
        <w:i/>
      </w:rPr>
      <w:fldChar w:fldCharType="separate"/>
    </w:r>
    <w:r w:rsidR="00240A52">
      <w:rPr>
        <w:rStyle w:val="Numrodepage"/>
        <w:rFonts w:ascii="Arial Black" w:hAnsi="Arial Black"/>
        <w:b/>
        <w:i/>
        <w:noProof/>
      </w:rPr>
      <w:t>1</w:t>
    </w:r>
    <w:r w:rsidR="00B605A0">
      <w:rPr>
        <w:rStyle w:val="Numrodepage"/>
        <w:rFonts w:ascii="Arial Black" w:hAnsi="Arial Black"/>
        <w:b/>
        <w:i/>
      </w:rPr>
      <w:fldChar w:fldCharType="end"/>
    </w:r>
    <w:r>
      <w:rPr>
        <w:rStyle w:val="Numrodepage"/>
        <w:rFonts w:ascii="Arial Black" w:hAnsi="Arial Black"/>
        <w:b/>
        <w:i/>
      </w:rPr>
      <w:t>/</w:t>
    </w:r>
    <w:r w:rsidR="00B605A0">
      <w:rPr>
        <w:rStyle w:val="Numrodepage"/>
        <w:rFonts w:ascii="Arial Black" w:hAnsi="Arial Black"/>
        <w:b/>
        <w:i/>
      </w:rPr>
      <w:fldChar w:fldCharType="begin"/>
    </w:r>
    <w:r>
      <w:rPr>
        <w:rStyle w:val="Numrodepage"/>
        <w:rFonts w:ascii="Arial Black" w:hAnsi="Arial Black"/>
        <w:b/>
        <w:i/>
      </w:rPr>
      <w:instrText xml:space="preserve"> NUMPAGES </w:instrText>
    </w:r>
    <w:r w:rsidR="00B605A0">
      <w:rPr>
        <w:rStyle w:val="Numrodepage"/>
        <w:rFonts w:ascii="Arial Black" w:hAnsi="Arial Black"/>
        <w:b/>
        <w:i/>
      </w:rPr>
      <w:fldChar w:fldCharType="separate"/>
    </w:r>
    <w:r w:rsidR="00240A52">
      <w:rPr>
        <w:rStyle w:val="Numrodepage"/>
        <w:rFonts w:ascii="Arial Black" w:hAnsi="Arial Black"/>
        <w:b/>
        <w:i/>
        <w:noProof/>
      </w:rPr>
      <w:t>2</w:t>
    </w:r>
    <w:r w:rsidR="00B605A0">
      <w:rPr>
        <w:rStyle w:val="Numrodepage"/>
        <w:rFonts w:ascii="Arial Black" w:hAnsi="Arial Black"/>
        <w:b/>
        <w:i/>
      </w:rPr>
      <w:fldChar w:fldCharType="end"/>
    </w:r>
    <w:r>
      <w:rPr>
        <w:rFonts w:ascii="Arial Black" w:hAnsi="Arial Black"/>
        <w:b/>
        <w:i/>
      </w:rPr>
      <w:t xml:space="preserve"> </w:t>
    </w:r>
  </w:p>
  <w:p w:rsidR="009151F0" w:rsidRDefault="009151F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9D1" w:rsidRDefault="001B79D1" w:rsidP="00365E48">
      <w:r>
        <w:separator/>
      </w:r>
    </w:p>
  </w:footnote>
  <w:footnote w:type="continuationSeparator" w:id="0">
    <w:p w:rsidR="001B79D1" w:rsidRDefault="001B79D1" w:rsidP="00365E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Look w:val="04A0"/>
    </w:tblPr>
    <w:tblGrid>
      <w:gridCol w:w="5157"/>
      <w:gridCol w:w="905"/>
      <w:gridCol w:w="2268"/>
      <w:gridCol w:w="1984"/>
    </w:tblGrid>
    <w:tr w:rsidR="009151F0" w:rsidTr="00240A5A">
      <w:tc>
        <w:tcPr>
          <w:tcW w:w="5157" w:type="dxa"/>
          <w:vAlign w:val="center"/>
        </w:tcPr>
        <w:p w:rsidR="009151F0" w:rsidRDefault="009151F0" w:rsidP="00240A5A">
          <w:pPr>
            <w:pStyle w:val="Sansinterligne"/>
            <w:jc w:val="center"/>
          </w:pPr>
          <w:r w:rsidRPr="002D4EDB">
            <w:rPr>
              <w:noProof/>
            </w:rPr>
            <w:drawing>
              <wp:anchor distT="0" distB="0" distL="114300" distR="114300" simplePos="0" relativeHeight="251659264" behindDoc="0" locked="0" layoutInCell="1" allowOverlap="1">
                <wp:simplePos x="0" y="0"/>
                <wp:positionH relativeFrom="column">
                  <wp:posOffset>-230666</wp:posOffset>
                </wp:positionH>
                <wp:positionV relativeFrom="paragraph">
                  <wp:posOffset>-8051639</wp:posOffset>
                </wp:positionV>
                <wp:extent cx="1045475" cy="1119117"/>
                <wp:effectExtent l="19050" t="0" r="0" b="0"/>
                <wp:wrapNone/>
                <wp:docPr id="2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047750" cy="1114425"/>
                        </a:xfrm>
                        <a:prstGeom prst="rect">
                          <a:avLst/>
                        </a:prstGeom>
                        <a:noFill/>
                        <a:ln w="9525">
                          <a:noFill/>
                          <a:miter lim="800000"/>
                          <a:headEnd/>
                          <a:tailEnd/>
                        </a:ln>
                      </pic:spPr>
                    </pic:pic>
                  </a:graphicData>
                </a:graphic>
              </wp:anchor>
            </w:drawing>
          </w:r>
          <w:r w:rsidRPr="002D4EDB">
            <w:rPr>
              <w:noProof/>
            </w:rPr>
            <w:drawing>
              <wp:inline distT="0" distB="0" distL="0" distR="0">
                <wp:extent cx="683232" cy="723900"/>
                <wp:effectExtent l="19050" t="0" r="2568" b="0"/>
                <wp:docPr id="2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683684" cy="724379"/>
                        </a:xfrm>
                        <a:prstGeom prst="rect">
                          <a:avLst/>
                        </a:prstGeom>
                        <a:noFill/>
                        <a:ln w="9525">
                          <a:noFill/>
                          <a:miter lim="800000"/>
                          <a:headEnd/>
                          <a:tailEnd/>
                        </a:ln>
                      </pic:spPr>
                    </pic:pic>
                  </a:graphicData>
                </a:graphic>
              </wp:inline>
            </w:drawing>
          </w:r>
          <w:r>
            <w:t xml:space="preserve">            </w:t>
          </w:r>
          <w:r w:rsidRPr="002D4EDB">
            <w:rPr>
              <w:noProof/>
            </w:rPr>
            <w:drawing>
              <wp:inline distT="0" distB="0" distL="0" distR="0">
                <wp:extent cx="1790700" cy="723900"/>
                <wp:effectExtent l="19050" t="0" r="0" b="0"/>
                <wp:docPr id="2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srcRect/>
                        <a:stretch>
                          <a:fillRect/>
                        </a:stretch>
                      </pic:blipFill>
                      <pic:spPr bwMode="auto">
                        <a:xfrm>
                          <a:off x="0" y="0"/>
                          <a:ext cx="1790700" cy="723900"/>
                        </a:xfrm>
                        <a:prstGeom prst="rect">
                          <a:avLst/>
                        </a:prstGeom>
                        <a:noFill/>
                        <a:ln w="9525">
                          <a:noFill/>
                          <a:miter lim="800000"/>
                          <a:headEnd/>
                          <a:tailEnd/>
                        </a:ln>
                      </pic:spPr>
                    </pic:pic>
                  </a:graphicData>
                </a:graphic>
              </wp:inline>
            </w:drawing>
          </w:r>
        </w:p>
      </w:tc>
      <w:tc>
        <w:tcPr>
          <w:tcW w:w="5157" w:type="dxa"/>
          <w:gridSpan w:val="3"/>
          <w:vAlign w:val="center"/>
        </w:tcPr>
        <w:p w:rsidR="009151F0" w:rsidRPr="00365E48" w:rsidRDefault="009151F0" w:rsidP="00240A5A">
          <w:pPr>
            <w:jc w:val="center"/>
            <w:rPr>
              <w:rFonts w:ascii="Arial" w:hAnsi="Arial" w:cs="Arial"/>
              <w:b/>
              <w:sz w:val="32"/>
              <w:szCs w:val="32"/>
            </w:rPr>
          </w:pPr>
          <w:r w:rsidRPr="00365E48">
            <w:rPr>
              <w:rFonts w:ascii="Arial" w:hAnsi="Arial" w:cs="Arial"/>
              <w:b/>
              <w:sz w:val="32"/>
              <w:szCs w:val="32"/>
            </w:rPr>
            <w:t>BACCALAURÉAT PROFESSIONNEL TISEC</w:t>
          </w:r>
        </w:p>
        <w:p w:rsidR="009151F0" w:rsidRPr="00365E48" w:rsidRDefault="009151F0" w:rsidP="00240A5A">
          <w:pPr>
            <w:jc w:val="center"/>
            <w:rPr>
              <w:rFonts w:ascii="Arial" w:hAnsi="Arial" w:cs="Arial"/>
              <w:b/>
            </w:rPr>
          </w:pPr>
          <w:r w:rsidRPr="00365E48">
            <w:rPr>
              <w:rFonts w:ascii="Arial" w:hAnsi="Arial" w:cs="Arial"/>
              <w:b/>
              <w:sz w:val="22"/>
            </w:rPr>
            <w:t>Technicien en Installation des Systèmes Energétiques et Climatiques</w:t>
          </w:r>
        </w:p>
      </w:tc>
    </w:tr>
    <w:tr w:rsidR="009151F0" w:rsidTr="00240A5A">
      <w:tc>
        <w:tcPr>
          <w:tcW w:w="8330" w:type="dxa"/>
          <w:gridSpan w:val="3"/>
          <w:vAlign w:val="center"/>
        </w:tcPr>
        <w:p w:rsidR="009151F0" w:rsidRDefault="009151F0" w:rsidP="00240A5A">
          <w:pPr>
            <w:jc w:val="center"/>
          </w:pPr>
          <w:r w:rsidRPr="00365E48">
            <w:rPr>
              <w:rFonts w:ascii="Arial" w:hAnsi="Arial" w:cs="Arial"/>
              <w:sz w:val="28"/>
              <w:szCs w:val="28"/>
            </w:rPr>
            <w:t>E. 1 - ÉPREUVE SCIENTIFIQUE ET TECHNIQUE</w:t>
          </w:r>
        </w:p>
      </w:tc>
      <w:tc>
        <w:tcPr>
          <w:tcW w:w="1984" w:type="dxa"/>
          <w:vAlign w:val="center"/>
        </w:tcPr>
        <w:p w:rsidR="009151F0" w:rsidRPr="00BA5B36" w:rsidRDefault="009151F0" w:rsidP="00240A5A">
          <w:pPr>
            <w:jc w:val="center"/>
            <w:rPr>
              <w:rFonts w:ascii="Arial" w:hAnsi="Arial" w:cs="Arial"/>
            </w:rPr>
          </w:pPr>
          <w:r w:rsidRPr="00BA5B36">
            <w:rPr>
              <w:rFonts w:ascii="Arial" w:hAnsi="Arial" w:cs="Arial"/>
              <w:b/>
              <w:i/>
              <w:sz w:val="28"/>
            </w:rPr>
            <w:t>CCF</w:t>
          </w:r>
        </w:p>
      </w:tc>
    </w:tr>
    <w:tr w:rsidR="009151F0" w:rsidTr="00240A5A">
      <w:tc>
        <w:tcPr>
          <w:tcW w:w="8330" w:type="dxa"/>
          <w:gridSpan w:val="3"/>
          <w:vAlign w:val="center"/>
        </w:tcPr>
        <w:p w:rsidR="009151F0" w:rsidRDefault="009151F0" w:rsidP="00240A5A">
          <w:pPr>
            <w:jc w:val="center"/>
          </w:pPr>
          <w:r w:rsidRPr="00365E48">
            <w:rPr>
              <w:rFonts w:ascii="Arial" w:hAnsi="Arial" w:cs="Arial"/>
              <w:b/>
            </w:rPr>
            <w:t>Sous épreuve. E11 :</w:t>
          </w:r>
          <w:r w:rsidRPr="00365E48">
            <w:rPr>
              <w:rFonts w:ascii="Arial" w:hAnsi="Arial" w:cs="Arial"/>
            </w:rPr>
            <w:t xml:space="preserve"> </w:t>
          </w:r>
          <w:r w:rsidRPr="00365E48">
            <w:rPr>
              <w:rFonts w:ascii="Arial" w:hAnsi="Arial" w:cs="Arial"/>
              <w:b/>
            </w:rPr>
            <w:t>Analyse scientifique et technique d’une installation</w:t>
          </w:r>
        </w:p>
      </w:tc>
      <w:tc>
        <w:tcPr>
          <w:tcW w:w="1984" w:type="dxa"/>
          <w:vAlign w:val="center"/>
        </w:tcPr>
        <w:p w:rsidR="009151F0" w:rsidRDefault="009151F0" w:rsidP="00240A5A">
          <w:pPr>
            <w:jc w:val="center"/>
          </w:pPr>
          <w:r w:rsidRPr="00365E48">
            <w:rPr>
              <w:rFonts w:ascii="Arial" w:hAnsi="Arial" w:cs="Arial"/>
              <w:b/>
              <w:sz w:val="28"/>
              <w:szCs w:val="28"/>
            </w:rPr>
            <w:t>Unité U.11</w:t>
          </w:r>
        </w:p>
      </w:tc>
    </w:tr>
    <w:tr w:rsidR="009151F0" w:rsidTr="00240A5A">
      <w:tc>
        <w:tcPr>
          <w:tcW w:w="6062" w:type="dxa"/>
          <w:gridSpan w:val="2"/>
          <w:vAlign w:val="center"/>
        </w:tcPr>
        <w:p w:rsidR="009151F0" w:rsidRPr="00B35E77" w:rsidRDefault="009151F0" w:rsidP="00240A5A">
          <w:pPr>
            <w:jc w:val="center"/>
            <w:rPr>
              <w:b/>
            </w:rPr>
          </w:pPr>
          <w:r w:rsidRPr="00B35E77">
            <w:rPr>
              <w:rFonts w:ascii="Arial" w:hAnsi="Arial" w:cs="Arial"/>
              <w:b/>
              <w:i/>
              <w:iCs/>
              <w:sz w:val="28"/>
            </w:rPr>
            <w:t>Dossier Sujet – Question N°1</w:t>
          </w:r>
        </w:p>
      </w:tc>
      <w:tc>
        <w:tcPr>
          <w:tcW w:w="2268" w:type="dxa"/>
          <w:vAlign w:val="center"/>
        </w:tcPr>
        <w:p w:rsidR="009151F0" w:rsidRPr="00B35E77" w:rsidRDefault="009151F0" w:rsidP="00240A5A">
          <w:pPr>
            <w:jc w:val="center"/>
            <w:rPr>
              <w:b/>
            </w:rPr>
          </w:pPr>
          <w:r w:rsidRPr="00365E48">
            <w:rPr>
              <w:rFonts w:ascii="Arial" w:hAnsi="Arial" w:cs="Arial"/>
              <w:b/>
            </w:rPr>
            <w:t>SESSION.</w:t>
          </w:r>
        </w:p>
      </w:tc>
      <w:tc>
        <w:tcPr>
          <w:tcW w:w="1984" w:type="dxa"/>
          <w:vAlign w:val="center"/>
        </w:tcPr>
        <w:p w:rsidR="009151F0" w:rsidRDefault="009151F0" w:rsidP="00240A5A">
          <w:pPr>
            <w:jc w:val="center"/>
          </w:pPr>
          <w:r w:rsidRPr="00365E48">
            <w:rPr>
              <w:rFonts w:ascii="Arial" w:hAnsi="Arial" w:cs="Arial"/>
              <w:iCs/>
              <w:sz w:val="24"/>
              <w:szCs w:val="24"/>
            </w:rPr>
            <w:t xml:space="preserve">4h    </w:t>
          </w:r>
          <w:proofErr w:type="spellStart"/>
          <w:r w:rsidRPr="00365E48">
            <w:rPr>
              <w:rFonts w:ascii="Arial" w:hAnsi="Arial" w:cs="Arial"/>
              <w:iCs/>
              <w:sz w:val="24"/>
              <w:szCs w:val="24"/>
            </w:rPr>
            <w:t>Coef</w:t>
          </w:r>
          <w:proofErr w:type="spellEnd"/>
          <w:r w:rsidRPr="00365E48">
            <w:rPr>
              <w:rFonts w:ascii="Arial" w:hAnsi="Arial" w:cs="Arial"/>
              <w:iCs/>
              <w:sz w:val="24"/>
              <w:szCs w:val="24"/>
            </w:rPr>
            <w:t> 3</w:t>
          </w:r>
        </w:p>
      </w:tc>
    </w:tr>
  </w:tbl>
  <w:p w:rsidR="009151F0" w:rsidRPr="009151F0" w:rsidRDefault="009151F0">
    <w:pPr>
      <w:pStyle w:val="En-tte"/>
      <w:rPr>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A6C51BE"/>
    <w:lvl w:ilvl="0">
      <w:numFmt w:val="decimal"/>
      <w:lvlText w:val="*"/>
      <w:lvlJc w:val="left"/>
    </w:lvl>
  </w:abstractNum>
  <w:abstractNum w:abstractNumId="1">
    <w:nsid w:val="107C18EB"/>
    <w:multiLevelType w:val="singleLevel"/>
    <w:tmpl w:val="74346468"/>
    <w:lvl w:ilvl="0">
      <w:start w:val="1"/>
      <w:numFmt w:val="lowerLetter"/>
      <w:lvlText w:val="%1)"/>
      <w:legacy w:legacy="1" w:legacySpace="0" w:legacyIndent="283"/>
      <w:lvlJc w:val="left"/>
      <w:pPr>
        <w:ind w:left="567" w:hanging="283"/>
      </w:pPr>
    </w:lvl>
  </w:abstractNum>
  <w:num w:numId="1">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241"/>
  <w:displayVerticalDrawingGridEvery w:val="2"/>
  <w:characterSpacingControl w:val="doNotCompress"/>
  <w:hdrShapeDefaults>
    <o:shapedefaults v:ext="edit" spidmax="9218">
      <o:colormenu v:ext="edit" strokecolor="none [3213]"/>
    </o:shapedefaults>
  </w:hdrShapeDefaults>
  <w:footnotePr>
    <w:footnote w:id="-1"/>
    <w:footnote w:id="0"/>
  </w:footnotePr>
  <w:endnotePr>
    <w:endnote w:id="-1"/>
    <w:endnote w:id="0"/>
  </w:endnotePr>
  <w:compat/>
  <w:rsids>
    <w:rsidRoot w:val="00365E48"/>
    <w:rsid w:val="001B79D1"/>
    <w:rsid w:val="001C3E81"/>
    <w:rsid w:val="00240A52"/>
    <w:rsid w:val="0030722A"/>
    <w:rsid w:val="00365E48"/>
    <w:rsid w:val="005032D4"/>
    <w:rsid w:val="00504C00"/>
    <w:rsid w:val="005D78DE"/>
    <w:rsid w:val="0061541F"/>
    <w:rsid w:val="006D0145"/>
    <w:rsid w:val="00752380"/>
    <w:rsid w:val="00796A93"/>
    <w:rsid w:val="007B1E00"/>
    <w:rsid w:val="008576BA"/>
    <w:rsid w:val="009151F0"/>
    <w:rsid w:val="00A610ED"/>
    <w:rsid w:val="00AE6170"/>
    <w:rsid w:val="00B35E77"/>
    <w:rsid w:val="00B605A0"/>
    <w:rsid w:val="00B736EC"/>
    <w:rsid w:val="00BA5B36"/>
    <w:rsid w:val="00BB4FFF"/>
    <w:rsid w:val="00BF68BA"/>
    <w:rsid w:val="00CE6BFC"/>
    <w:rsid w:val="00D21A66"/>
    <w:rsid w:val="00D42760"/>
    <w:rsid w:val="00D90268"/>
    <w:rsid w:val="00D917DF"/>
    <w:rsid w:val="00FE3CF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3213]"/>
    </o:shapedefaults>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E4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FR" w:bidi="ar-SA"/>
    </w:rPr>
  </w:style>
  <w:style w:type="paragraph" w:styleId="Titre1">
    <w:name w:val="heading 1"/>
    <w:basedOn w:val="Normal"/>
    <w:next w:val="Normal"/>
    <w:link w:val="Titre1Car"/>
    <w:qFormat/>
    <w:rsid w:val="007B1E00"/>
    <w:pPr>
      <w:spacing w:before="480"/>
      <w:contextualSpacing/>
      <w:outlineLvl w:val="0"/>
    </w:pPr>
    <w:rPr>
      <w:smallCaps/>
      <w:spacing w:val="5"/>
      <w:sz w:val="36"/>
      <w:szCs w:val="36"/>
    </w:rPr>
  </w:style>
  <w:style w:type="paragraph" w:styleId="Titre2">
    <w:name w:val="heading 2"/>
    <w:basedOn w:val="Normal"/>
    <w:next w:val="Normal"/>
    <w:link w:val="Titre2Car"/>
    <w:uiPriority w:val="9"/>
    <w:semiHidden/>
    <w:unhideWhenUsed/>
    <w:qFormat/>
    <w:rsid w:val="007B1E00"/>
    <w:pPr>
      <w:spacing w:before="200" w:line="271" w:lineRule="auto"/>
      <w:outlineLvl w:val="1"/>
    </w:pPr>
    <w:rPr>
      <w:smallCaps/>
      <w:sz w:val="28"/>
      <w:szCs w:val="28"/>
    </w:rPr>
  </w:style>
  <w:style w:type="paragraph" w:styleId="Titre3">
    <w:name w:val="heading 3"/>
    <w:basedOn w:val="Normal"/>
    <w:next w:val="Normal"/>
    <w:link w:val="Titre3Car"/>
    <w:uiPriority w:val="9"/>
    <w:semiHidden/>
    <w:unhideWhenUsed/>
    <w:qFormat/>
    <w:rsid w:val="007B1E00"/>
    <w:pPr>
      <w:spacing w:before="200" w:line="271" w:lineRule="auto"/>
      <w:outlineLvl w:val="2"/>
    </w:pPr>
    <w:rPr>
      <w:i/>
      <w:iCs/>
      <w:smallCaps/>
      <w:spacing w:val="5"/>
      <w:sz w:val="26"/>
      <w:szCs w:val="26"/>
    </w:rPr>
  </w:style>
  <w:style w:type="paragraph" w:styleId="Titre4">
    <w:name w:val="heading 4"/>
    <w:basedOn w:val="Normal"/>
    <w:next w:val="Normal"/>
    <w:link w:val="Titre4Car"/>
    <w:uiPriority w:val="9"/>
    <w:semiHidden/>
    <w:unhideWhenUsed/>
    <w:qFormat/>
    <w:rsid w:val="007B1E00"/>
    <w:pPr>
      <w:spacing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7B1E00"/>
    <w:pPr>
      <w:spacing w:line="271" w:lineRule="auto"/>
      <w:outlineLvl w:val="4"/>
    </w:pPr>
    <w:rPr>
      <w:i/>
      <w:iCs/>
      <w:sz w:val="24"/>
      <w:szCs w:val="24"/>
    </w:rPr>
  </w:style>
  <w:style w:type="paragraph" w:styleId="Titre6">
    <w:name w:val="heading 6"/>
    <w:basedOn w:val="Normal"/>
    <w:next w:val="Normal"/>
    <w:link w:val="Titre6Car"/>
    <w:uiPriority w:val="9"/>
    <w:semiHidden/>
    <w:unhideWhenUsed/>
    <w:qFormat/>
    <w:rsid w:val="007B1E00"/>
    <w:pPr>
      <w:shd w:val="clear" w:color="auto" w:fill="FFFFFF" w:themeFill="background1"/>
      <w:spacing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7B1E00"/>
    <w:pPr>
      <w:outlineLvl w:val="6"/>
    </w:pPr>
    <w:rPr>
      <w:b/>
      <w:bCs/>
      <w:i/>
      <w:iCs/>
      <w:color w:val="5A5A5A" w:themeColor="text1" w:themeTint="A5"/>
    </w:rPr>
  </w:style>
  <w:style w:type="paragraph" w:styleId="Titre8">
    <w:name w:val="heading 8"/>
    <w:basedOn w:val="Normal"/>
    <w:next w:val="Normal"/>
    <w:link w:val="Titre8Car"/>
    <w:uiPriority w:val="9"/>
    <w:semiHidden/>
    <w:unhideWhenUsed/>
    <w:qFormat/>
    <w:rsid w:val="007B1E00"/>
    <w:pPr>
      <w:outlineLvl w:val="7"/>
    </w:pPr>
    <w:rPr>
      <w:b/>
      <w:bCs/>
      <w:color w:val="7F7F7F" w:themeColor="text1" w:themeTint="80"/>
    </w:rPr>
  </w:style>
  <w:style w:type="paragraph" w:styleId="Titre9">
    <w:name w:val="heading 9"/>
    <w:basedOn w:val="Normal"/>
    <w:next w:val="Normal"/>
    <w:link w:val="Titre9Car"/>
    <w:uiPriority w:val="9"/>
    <w:semiHidden/>
    <w:unhideWhenUsed/>
    <w:qFormat/>
    <w:rsid w:val="007B1E00"/>
    <w:pPr>
      <w:spacing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next w:val="Normal"/>
    <w:link w:val="Style1Car"/>
    <w:autoRedefine/>
    <w:rsid w:val="0061541F"/>
    <w:rPr>
      <w:rFonts w:ascii="Arial" w:hAnsi="Arial"/>
    </w:rPr>
  </w:style>
  <w:style w:type="character" w:customStyle="1" w:styleId="Style1Car">
    <w:name w:val="Style1 Car"/>
    <w:basedOn w:val="Policepardfaut"/>
    <w:link w:val="Style1"/>
    <w:rsid w:val="0061541F"/>
    <w:rPr>
      <w:rFonts w:ascii="Arial" w:hAnsi="Arial"/>
      <w:sz w:val="24"/>
    </w:rPr>
  </w:style>
  <w:style w:type="character" w:customStyle="1" w:styleId="Titre1Car">
    <w:name w:val="Titre 1 Car"/>
    <w:basedOn w:val="Policepardfaut"/>
    <w:link w:val="Titre1"/>
    <w:uiPriority w:val="9"/>
    <w:rsid w:val="007B1E00"/>
    <w:rPr>
      <w:smallCaps/>
      <w:spacing w:val="5"/>
      <w:sz w:val="36"/>
      <w:szCs w:val="36"/>
    </w:rPr>
  </w:style>
  <w:style w:type="paragraph" w:styleId="Titre">
    <w:name w:val="Title"/>
    <w:basedOn w:val="Normal"/>
    <w:next w:val="Normal"/>
    <w:link w:val="TitreCar"/>
    <w:uiPriority w:val="10"/>
    <w:qFormat/>
    <w:rsid w:val="007B1E00"/>
    <w:pPr>
      <w:spacing w:after="300"/>
      <w:contextualSpacing/>
    </w:pPr>
    <w:rPr>
      <w:smallCaps/>
      <w:sz w:val="52"/>
      <w:szCs w:val="52"/>
    </w:rPr>
  </w:style>
  <w:style w:type="character" w:customStyle="1" w:styleId="TitreCar">
    <w:name w:val="Titre Car"/>
    <w:basedOn w:val="Policepardfaut"/>
    <w:link w:val="Titre"/>
    <w:uiPriority w:val="10"/>
    <w:rsid w:val="007B1E00"/>
    <w:rPr>
      <w:smallCaps/>
      <w:sz w:val="52"/>
      <w:szCs w:val="52"/>
    </w:rPr>
  </w:style>
  <w:style w:type="character" w:customStyle="1" w:styleId="Titre2Car">
    <w:name w:val="Titre 2 Car"/>
    <w:basedOn w:val="Policepardfaut"/>
    <w:link w:val="Titre2"/>
    <w:uiPriority w:val="9"/>
    <w:semiHidden/>
    <w:rsid w:val="007B1E00"/>
    <w:rPr>
      <w:smallCaps/>
      <w:sz w:val="28"/>
      <w:szCs w:val="28"/>
    </w:rPr>
  </w:style>
  <w:style w:type="character" w:customStyle="1" w:styleId="Titre3Car">
    <w:name w:val="Titre 3 Car"/>
    <w:basedOn w:val="Policepardfaut"/>
    <w:link w:val="Titre3"/>
    <w:uiPriority w:val="9"/>
    <w:semiHidden/>
    <w:rsid w:val="007B1E00"/>
    <w:rPr>
      <w:i/>
      <w:iCs/>
      <w:smallCaps/>
      <w:spacing w:val="5"/>
      <w:sz w:val="26"/>
      <w:szCs w:val="26"/>
    </w:rPr>
  </w:style>
  <w:style w:type="character" w:customStyle="1" w:styleId="Titre4Car">
    <w:name w:val="Titre 4 Car"/>
    <w:basedOn w:val="Policepardfaut"/>
    <w:link w:val="Titre4"/>
    <w:uiPriority w:val="9"/>
    <w:semiHidden/>
    <w:rsid w:val="007B1E00"/>
    <w:rPr>
      <w:b/>
      <w:bCs/>
      <w:spacing w:val="5"/>
      <w:sz w:val="24"/>
      <w:szCs w:val="24"/>
    </w:rPr>
  </w:style>
  <w:style w:type="character" w:customStyle="1" w:styleId="Titre5Car">
    <w:name w:val="Titre 5 Car"/>
    <w:basedOn w:val="Policepardfaut"/>
    <w:link w:val="Titre5"/>
    <w:uiPriority w:val="9"/>
    <w:semiHidden/>
    <w:rsid w:val="007B1E00"/>
    <w:rPr>
      <w:i/>
      <w:iCs/>
      <w:sz w:val="24"/>
      <w:szCs w:val="24"/>
    </w:rPr>
  </w:style>
  <w:style w:type="character" w:customStyle="1" w:styleId="Titre6Car">
    <w:name w:val="Titre 6 Car"/>
    <w:basedOn w:val="Policepardfaut"/>
    <w:link w:val="Titre6"/>
    <w:uiPriority w:val="9"/>
    <w:semiHidden/>
    <w:rsid w:val="007B1E00"/>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7B1E00"/>
    <w:rPr>
      <w:b/>
      <w:bCs/>
      <w:i/>
      <w:iCs/>
      <w:color w:val="5A5A5A" w:themeColor="text1" w:themeTint="A5"/>
      <w:sz w:val="20"/>
      <w:szCs w:val="20"/>
    </w:rPr>
  </w:style>
  <w:style w:type="character" w:customStyle="1" w:styleId="Titre8Car">
    <w:name w:val="Titre 8 Car"/>
    <w:basedOn w:val="Policepardfaut"/>
    <w:link w:val="Titre8"/>
    <w:uiPriority w:val="9"/>
    <w:semiHidden/>
    <w:rsid w:val="007B1E00"/>
    <w:rPr>
      <w:b/>
      <w:bCs/>
      <w:color w:val="7F7F7F" w:themeColor="text1" w:themeTint="80"/>
      <w:sz w:val="20"/>
      <w:szCs w:val="20"/>
    </w:rPr>
  </w:style>
  <w:style w:type="character" w:customStyle="1" w:styleId="Titre9Car">
    <w:name w:val="Titre 9 Car"/>
    <w:basedOn w:val="Policepardfaut"/>
    <w:link w:val="Titre9"/>
    <w:uiPriority w:val="9"/>
    <w:semiHidden/>
    <w:rsid w:val="007B1E00"/>
    <w:rPr>
      <w:b/>
      <w:bCs/>
      <w:i/>
      <w:iCs/>
      <w:color w:val="7F7F7F" w:themeColor="text1" w:themeTint="80"/>
      <w:sz w:val="18"/>
      <w:szCs w:val="18"/>
    </w:rPr>
  </w:style>
  <w:style w:type="paragraph" w:styleId="Sous-titre">
    <w:name w:val="Subtitle"/>
    <w:basedOn w:val="Normal"/>
    <w:next w:val="Normal"/>
    <w:link w:val="Sous-titreCar"/>
    <w:uiPriority w:val="11"/>
    <w:qFormat/>
    <w:rsid w:val="007B1E00"/>
    <w:rPr>
      <w:i/>
      <w:iCs/>
      <w:smallCaps/>
      <w:spacing w:val="10"/>
      <w:sz w:val="28"/>
      <w:szCs w:val="28"/>
    </w:rPr>
  </w:style>
  <w:style w:type="character" w:customStyle="1" w:styleId="Sous-titreCar">
    <w:name w:val="Sous-titre Car"/>
    <w:basedOn w:val="Policepardfaut"/>
    <w:link w:val="Sous-titre"/>
    <w:uiPriority w:val="11"/>
    <w:rsid w:val="007B1E00"/>
    <w:rPr>
      <w:i/>
      <w:iCs/>
      <w:smallCaps/>
      <w:spacing w:val="10"/>
      <w:sz w:val="28"/>
      <w:szCs w:val="28"/>
    </w:rPr>
  </w:style>
  <w:style w:type="character" w:styleId="lev">
    <w:name w:val="Strong"/>
    <w:uiPriority w:val="22"/>
    <w:qFormat/>
    <w:rsid w:val="007B1E00"/>
    <w:rPr>
      <w:b/>
      <w:bCs/>
    </w:rPr>
  </w:style>
  <w:style w:type="character" w:styleId="Accentuation">
    <w:name w:val="Emphasis"/>
    <w:uiPriority w:val="20"/>
    <w:qFormat/>
    <w:rsid w:val="007B1E00"/>
    <w:rPr>
      <w:b/>
      <w:bCs/>
      <w:i/>
      <w:iCs/>
      <w:spacing w:val="10"/>
    </w:rPr>
  </w:style>
  <w:style w:type="paragraph" w:styleId="Sansinterligne">
    <w:name w:val="No Spacing"/>
    <w:basedOn w:val="Normal"/>
    <w:uiPriority w:val="1"/>
    <w:qFormat/>
    <w:rsid w:val="007B1E00"/>
  </w:style>
  <w:style w:type="paragraph" w:styleId="Paragraphedeliste">
    <w:name w:val="List Paragraph"/>
    <w:basedOn w:val="Normal"/>
    <w:uiPriority w:val="34"/>
    <w:qFormat/>
    <w:rsid w:val="007B1E00"/>
    <w:pPr>
      <w:ind w:left="720"/>
      <w:contextualSpacing/>
    </w:pPr>
  </w:style>
  <w:style w:type="paragraph" w:styleId="Citation">
    <w:name w:val="Quote"/>
    <w:basedOn w:val="Normal"/>
    <w:next w:val="Normal"/>
    <w:link w:val="CitationCar"/>
    <w:uiPriority w:val="29"/>
    <w:qFormat/>
    <w:rsid w:val="007B1E00"/>
    <w:rPr>
      <w:i/>
      <w:iCs/>
    </w:rPr>
  </w:style>
  <w:style w:type="character" w:customStyle="1" w:styleId="CitationCar">
    <w:name w:val="Citation Car"/>
    <w:basedOn w:val="Policepardfaut"/>
    <w:link w:val="Citation"/>
    <w:uiPriority w:val="29"/>
    <w:rsid w:val="007B1E00"/>
    <w:rPr>
      <w:i/>
      <w:iCs/>
    </w:rPr>
  </w:style>
  <w:style w:type="paragraph" w:styleId="Citationintense">
    <w:name w:val="Intense Quote"/>
    <w:basedOn w:val="Normal"/>
    <w:next w:val="Normal"/>
    <w:link w:val="CitationintenseCar"/>
    <w:uiPriority w:val="30"/>
    <w:qFormat/>
    <w:rsid w:val="007B1E00"/>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7B1E00"/>
    <w:rPr>
      <w:i/>
      <w:iCs/>
    </w:rPr>
  </w:style>
  <w:style w:type="character" w:styleId="Emphaseple">
    <w:name w:val="Subtle Emphasis"/>
    <w:uiPriority w:val="19"/>
    <w:qFormat/>
    <w:rsid w:val="007B1E00"/>
    <w:rPr>
      <w:i/>
      <w:iCs/>
    </w:rPr>
  </w:style>
  <w:style w:type="character" w:styleId="Emphaseintense">
    <w:name w:val="Intense Emphasis"/>
    <w:uiPriority w:val="21"/>
    <w:qFormat/>
    <w:rsid w:val="007B1E00"/>
    <w:rPr>
      <w:b/>
      <w:bCs/>
      <w:i/>
      <w:iCs/>
    </w:rPr>
  </w:style>
  <w:style w:type="character" w:styleId="Rfrenceple">
    <w:name w:val="Subtle Reference"/>
    <w:basedOn w:val="Policepardfaut"/>
    <w:uiPriority w:val="31"/>
    <w:qFormat/>
    <w:rsid w:val="007B1E00"/>
    <w:rPr>
      <w:smallCaps/>
    </w:rPr>
  </w:style>
  <w:style w:type="character" w:styleId="Rfrenceintense">
    <w:name w:val="Intense Reference"/>
    <w:uiPriority w:val="32"/>
    <w:qFormat/>
    <w:rsid w:val="007B1E00"/>
    <w:rPr>
      <w:b/>
      <w:bCs/>
      <w:smallCaps/>
    </w:rPr>
  </w:style>
  <w:style w:type="character" w:styleId="Titredulivre">
    <w:name w:val="Book Title"/>
    <w:basedOn w:val="Policepardfaut"/>
    <w:uiPriority w:val="33"/>
    <w:qFormat/>
    <w:rsid w:val="007B1E00"/>
    <w:rPr>
      <w:i/>
      <w:iCs/>
      <w:smallCaps/>
      <w:spacing w:val="5"/>
    </w:rPr>
  </w:style>
  <w:style w:type="paragraph" w:styleId="En-ttedetabledesmatires">
    <w:name w:val="TOC Heading"/>
    <w:basedOn w:val="Titre1"/>
    <w:next w:val="Normal"/>
    <w:uiPriority w:val="39"/>
    <w:semiHidden/>
    <w:unhideWhenUsed/>
    <w:qFormat/>
    <w:rsid w:val="007B1E00"/>
    <w:pPr>
      <w:outlineLvl w:val="9"/>
    </w:pPr>
  </w:style>
  <w:style w:type="paragraph" w:styleId="En-tte">
    <w:name w:val="header"/>
    <w:basedOn w:val="Normal"/>
    <w:link w:val="En-tteCar"/>
    <w:uiPriority w:val="99"/>
    <w:unhideWhenUsed/>
    <w:rsid w:val="00365E48"/>
    <w:pPr>
      <w:tabs>
        <w:tab w:val="center" w:pos="4536"/>
        <w:tab w:val="right" w:pos="9072"/>
      </w:tabs>
    </w:pPr>
  </w:style>
  <w:style w:type="character" w:customStyle="1" w:styleId="En-tteCar">
    <w:name w:val="En-tête Car"/>
    <w:basedOn w:val="Policepardfaut"/>
    <w:link w:val="En-tte"/>
    <w:uiPriority w:val="99"/>
    <w:rsid w:val="00365E48"/>
    <w:rPr>
      <w:rFonts w:ascii="Times New Roman" w:eastAsia="Times New Roman" w:hAnsi="Times New Roman" w:cs="Times New Roman"/>
      <w:sz w:val="20"/>
      <w:szCs w:val="20"/>
      <w:lang w:val="fr-FR" w:eastAsia="fr-FR" w:bidi="ar-SA"/>
    </w:rPr>
  </w:style>
  <w:style w:type="paragraph" w:styleId="Pieddepage">
    <w:name w:val="footer"/>
    <w:basedOn w:val="Normal"/>
    <w:link w:val="PieddepageCar"/>
    <w:uiPriority w:val="99"/>
    <w:unhideWhenUsed/>
    <w:rsid w:val="00365E48"/>
    <w:pPr>
      <w:tabs>
        <w:tab w:val="center" w:pos="4536"/>
        <w:tab w:val="right" w:pos="9072"/>
      </w:tabs>
    </w:pPr>
  </w:style>
  <w:style w:type="character" w:customStyle="1" w:styleId="PieddepageCar">
    <w:name w:val="Pied de page Car"/>
    <w:basedOn w:val="Policepardfaut"/>
    <w:link w:val="Pieddepage"/>
    <w:uiPriority w:val="99"/>
    <w:rsid w:val="00365E48"/>
    <w:rPr>
      <w:rFonts w:ascii="Times New Roman" w:eastAsia="Times New Roman" w:hAnsi="Times New Roman" w:cs="Times New Roman"/>
      <w:sz w:val="20"/>
      <w:szCs w:val="20"/>
      <w:lang w:val="fr-FR" w:eastAsia="fr-FR" w:bidi="ar-SA"/>
    </w:rPr>
  </w:style>
  <w:style w:type="paragraph" w:styleId="Textedebulles">
    <w:name w:val="Balloon Text"/>
    <w:basedOn w:val="Normal"/>
    <w:link w:val="TextedebullesCar"/>
    <w:uiPriority w:val="99"/>
    <w:semiHidden/>
    <w:unhideWhenUsed/>
    <w:rsid w:val="00365E48"/>
    <w:rPr>
      <w:rFonts w:ascii="Tahoma" w:hAnsi="Tahoma" w:cs="Tahoma"/>
      <w:sz w:val="16"/>
      <w:szCs w:val="16"/>
    </w:rPr>
  </w:style>
  <w:style w:type="character" w:customStyle="1" w:styleId="TextedebullesCar">
    <w:name w:val="Texte de bulles Car"/>
    <w:basedOn w:val="Policepardfaut"/>
    <w:link w:val="Textedebulles"/>
    <w:uiPriority w:val="99"/>
    <w:semiHidden/>
    <w:rsid w:val="00365E48"/>
    <w:rPr>
      <w:rFonts w:ascii="Tahoma" w:eastAsia="Times New Roman" w:hAnsi="Tahoma" w:cs="Tahoma"/>
      <w:sz w:val="16"/>
      <w:szCs w:val="16"/>
      <w:lang w:val="fr-FR" w:eastAsia="fr-FR" w:bidi="ar-SA"/>
    </w:rPr>
  </w:style>
  <w:style w:type="table" w:styleId="Grilledutableau">
    <w:name w:val="Table Grid"/>
    <w:basedOn w:val="TableauNormal"/>
    <w:uiPriority w:val="59"/>
    <w:rsid w:val="00365E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rsid w:val="00B35E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197</Words>
  <Characters>1088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c:creator>
  <cp:lastModifiedBy>mon</cp:lastModifiedBy>
  <cp:revision>7</cp:revision>
  <dcterms:created xsi:type="dcterms:W3CDTF">2011-01-26T10:07:00Z</dcterms:created>
  <dcterms:modified xsi:type="dcterms:W3CDTF">2011-01-26T12:12:00Z</dcterms:modified>
</cp:coreProperties>
</file>